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D7" w:rsidRDefault="005C7C38">
      <w:pPr>
        <w:jc w:val="center"/>
        <w:rPr>
          <w:rFonts w:eastAsia="华文中宋" w:hAnsi="华文中宋"/>
          <w:sz w:val="84"/>
          <w:szCs w:val="84"/>
        </w:rPr>
      </w:pPr>
      <w:r>
        <w:rPr>
          <w:rFonts w:eastAsia="华文中宋" w:hAnsi="华文中宋" w:hint="eastAsia"/>
          <w:sz w:val="84"/>
          <w:szCs w:val="84"/>
        </w:rPr>
        <w:t>建安区建设工程</w:t>
      </w:r>
    </w:p>
    <w:p w:rsidR="000941D7" w:rsidRDefault="000941D7">
      <w:pPr>
        <w:jc w:val="center"/>
        <w:rPr>
          <w:rFonts w:eastAsia="华文中宋" w:hAnsi="华文中宋"/>
          <w:sz w:val="52"/>
          <w:szCs w:val="52"/>
        </w:rPr>
      </w:pPr>
    </w:p>
    <w:p w:rsidR="000941D7" w:rsidRDefault="005C7C38">
      <w:pPr>
        <w:jc w:val="center"/>
        <w:rPr>
          <w:rFonts w:eastAsia="华文中宋" w:hAnsi="华文中宋"/>
          <w:sz w:val="84"/>
          <w:szCs w:val="84"/>
        </w:rPr>
      </w:pPr>
      <w:r>
        <w:rPr>
          <w:rFonts w:eastAsia="华文中宋" w:hAnsi="华文中宋"/>
          <w:sz w:val="84"/>
          <w:szCs w:val="84"/>
        </w:rPr>
        <w:t>招</w:t>
      </w:r>
    </w:p>
    <w:p w:rsidR="000941D7" w:rsidRDefault="005C7C38">
      <w:pPr>
        <w:jc w:val="center"/>
        <w:rPr>
          <w:rFonts w:eastAsia="华文中宋" w:hAnsi="华文中宋"/>
          <w:sz w:val="84"/>
          <w:szCs w:val="84"/>
        </w:rPr>
      </w:pPr>
      <w:r>
        <w:rPr>
          <w:rFonts w:eastAsia="华文中宋" w:hAnsi="华文中宋"/>
          <w:sz w:val="84"/>
          <w:szCs w:val="84"/>
        </w:rPr>
        <w:t>标</w:t>
      </w:r>
    </w:p>
    <w:p w:rsidR="000941D7" w:rsidRDefault="005C7C38">
      <w:pPr>
        <w:jc w:val="center"/>
        <w:rPr>
          <w:rFonts w:eastAsia="华文中宋" w:hAnsi="华文中宋"/>
          <w:sz w:val="84"/>
          <w:szCs w:val="84"/>
        </w:rPr>
      </w:pPr>
      <w:r>
        <w:rPr>
          <w:rFonts w:eastAsia="华文中宋" w:hAnsi="华文中宋"/>
          <w:sz w:val="84"/>
          <w:szCs w:val="84"/>
        </w:rPr>
        <w:t>文</w:t>
      </w:r>
    </w:p>
    <w:p w:rsidR="000941D7" w:rsidRDefault="005C7C38">
      <w:pPr>
        <w:jc w:val="center"/>
        <w:rPr>
          <w:rFonts w:eastAsia="华文中宋" w:hAnsi="华文中宋"/>
          <w:sz w:val="84"/>
          <w:szCs w:val="84"/>
        </w:rPr>
      </w:pPr>
      <w:r>
        <w:rPr>
          <w:rFonts w:eastAsia="华文中宋" w:hAnsi="华文中宋"/>
          <w:sz w:val="84"/>
          <w:szCs w:val="84"/>
        </w:rPr>
        <w:t>件</w:t>
      </w:r>
    </w:p>
    <w:p w:rsidR="000941D7" w:rsidRDefault="000941D7">
      <w:pPr>
        <w:rPr>
          <w:rFonts w:eastAsia="华文中宋" w:hAnsi="华文中宋"/>
          <w:sz w:val="32"/>
          <w:szCs w:val="32"/>
        </w:rPr>
      </w:pPr>
    </w:p>
    <w:p w:rsidR="000941D7" w:rsidRDefault="000941D7">
      <w:pPr>
        <w:jc w:val="center"/>
        <w:rPr>
          <w:rFonts w:eastAsia="华文中宋" w:hAnsi="华文中宋"/>
          <w:sz w:val="32"/>
          <w:szCs w:val="32"/>
        </w:rPr>
      </w:pPr>
    </w:p>
    <w:p w:rsidR="000941D7" w:rsidRDefault="005C7C38">
      <w:pPr>
        <w:spacing w:line="800" w:lineRule="exact"/>
        <w:rPr>
          <w:rFonts w:eastAsia="华文中宋" w:hAnsi="华文中宋"/>
          <w:sz w:val="44"/>
          <w:szCs w:val="44"/>
        </w:rPr>
      </w:pPr>
      <w:r>
        <w:rPr>
          <w:rFonts w:eastAsia="华文中宋" w:hAnsi="华文中宋"/>
          <w:sz w:val="44"/>
          <w:szCs w:val="44"/>
        </w:rPr>
        <w:t>项目编号：</w:t>
      </w:r>
      <w:r>
        <w:rPr>
          <w:rFonts w:eastAsia="华文中宋" w:hAnsi="华文中宋" w:hint="eastAsia"/>
          <w:b/>
          <w:bCs/>
          <w:sz w:val="44"/>
          <w:szCs w:val="44"/>
        </w:rPr>
        <w:t>建安建工公字〔</w:t>
      </w:r>
      <w:r>
        <w:rPr>
          <w:rFonts w:eastAsia="华文中宋" w:hAnsi="华文中宋" w:hint="eastAsia"/>
          <w:b/>
          <w:bCs/>
          <w:sz w:val="44"/>
          <w:szCs w:val="44"/>
        </w:rPr>
        <w:t>2017</w:t>
      </w:r>
      <w:r>
        <w:rPr>
          <w:rFonts w:eastAsia="华文中宋" w:hAnsi="华文中宋" w:hint="eastAsia"/>
          <w:b/>
          <w:bCs/>
          <w:sz w:val="44"/>
          <w:szCs w:val="44"/>
        </w:rPr>
        <w:t>〕</w:t>
      </w:r>
      <w:r>
        <w:rPr>
          <w:rFonts w:eastAsia="华文中宋" w:hAnsi="华文中宋" w:hint="eastAsia"/>
          <w:b/>
          <w:bCs/>
          <w:sz w:val="44"/>
          <w:szCs w:val="44"/>
        </w:rPr>
        <w:t>193</w:t>
      </w:r>
      <w:r>
        <w:rPr>
          <w:rFonts w:eastAsia="华文中宋" w:hAnsi="华文中宋" w:hint="eastAsia"/>
          <w:b/>
          <w:bCs/>
          <w:sz w:val="44"/>
          <w:szCs w:val="44"/>
        </w:rPr>
        <w:t>号</w:t>
      </w:r>
    </w:p>
    <w:p w:rsidR="000941D7" w:rsidRDefault="005C7C38">
      <w:pPr>
        <w:spacing w:line="800" w:lineRule="exact"/>
        <w:rPr>
          <w:rFonts w:eastAsia="华文中宋" w:hAnsi="华文中宋"/>
          <w:sz w:val="44"/>
          <w:szCs w:val="44"/>
        </w:rPr>
      </w:pPr>
      <w:r>
        <w:rPr>
          <w:rFonts w:eastAsia="华文中宋" w:hAnsi="华文中宋"/>
          <w:sz w:val="44"/>
          <w:szCs w:val="44"/>
        </w:rPr>
        <w:t>项目名称：</w:t>
      </w:r>
      <w:r>
        <w:rPr>
          <w:rFonts w:eastAsia="华文中宋" w:hAnsi="华文中宋" w:hint="eastAsia"/>
          <w:bCs/>
          <w:sz w:val="44"/>
          <w:szCs w:val="44"/>
        </w:rPr>
        <w:t>河南卷烟工业烟草薄片有限公司原料存储仓库土建工程及公用工程项目</w:t>
      </w:r>
    </w:p>
    <w:p w:rsidR="000941D7" w:rsidRDefault="005C7C38">
      <w:pPr>
        <w:spacing w:line="800" w:lineRule="exact"/>
        <w:rPr>
          <w:rFonts w:eastAsia="华文中宋" w:hAnsi="华文中宋"/>
          <w:sz w:val="44"/>
          <w:szCs w:val="44"/>
        </w:rPr>
      </w:pPr>
      <w:r>
        <w:rPr>
          <w:rFonts w:eastAsia="华文中宋" w:hAnsi="华文中宋"/>
          <w:sz w:val="44"/>
          <w:szCs w:val="44"/>
        </w:rPr>
        <w:t>招标人：</w:t>
      </w:r>
      <w:r>
        <w:rPr>
          <w:rFonts w:eastAsia="华文中宋" w:hAnsi="华文中宋" w:hint="eastAsia"/>
          <w:bCs/>
          <w:sz w:val="44"/>
          <w:szCs w:val="44"/>
        </w:rPr>
        <w:t>河南卷烟工业烟草薄片有限公司</w:t>
      </w:r>
    </w:p>
    <w:p w:rsidR="000941D7" w:rsidRDefault="005C7C38">
      <w:pPr>
        <w:spacing w:line="800" w:lineRule="exact"/>
        <w:rPr>
          <w:rFonts w:eastAsia="华文中宋" w:hAnsi="华文中宋"/>
          <w:sz w:val="44"/>
          <w:szCs w:val="44"/>
        </w:rPr>
      </w:pPr>
      <w:r>
        <w:rPr>
          <w:rFonts w:eastAsia="华文中宋" w:hAnsi="华文中宋"/>
          <w:sz w:val="44"/>
          <w:szCs w:val="44"/>
        </w:rPr>
        <w:t>代理机构：</w:t>
      </w:r>
      <w:r>
        <w:rPr>
          <w:rFonts w:eastAsia="华文中宋" w:hAnsi="华文中宋" w:hint="eastAsia"/>
          <w:sz w:val="44"/>
          <w:szCs w:val="44"/>
        </w:rPr>
        <w:t>河南兴达工程咨询有限公司</w:t>
      </w:r>
    </w:p>
    <w:p w:rsidR="000941D7" w:rsidRDefault="005C7C38">
      <w:pPr>
        <w:spacing w:line="800" w:lineRule="exact"/>
        <w:jc w:val="center"/>
        <w:rPr>
          <w:rFonts w:eastAsia="华文中宋"/>
          <w:color w:val="000000" w:themeColor="text1"/>
          <w:sz w:val="44"/>
          <w:szCs w:val="44"/>
        </w:rPr>
        <w:sectPr w:rsidR="000941D7">
          <w:headerReference w:type="even" r:id="rId9"/>
          <w:headerReference w:type="default" r:id="rId10"/>
          <w:footerReference w:type="even" r:id="rId11"/>
          <w:footerReference w:type="default" r:id="rId12"/>
          <w:headerReference w:type="first" r:id="rId13"/>
          <w:footerReference w:type="first" r:id="rId14"/>
          <w:pgSz w:w="11906" w:h="16838"/>
          <w:pgMar w:top="1418" w:right="1531" w:bottom="1418" w:left="1554" w:header="851" w:footer="992" w:gutter="0"/>
          <w:cols w:space="720"/>
          <w:titlePg/>
          <w:docGrid w:type="linesAndChars" w:linePitch="462"/>
        </w:sectPr>
      </w:pPr>
      <w:r>
        <w:rPr>
          <w:rFonts w:eastAsia="华文中宋" w:hAnsi="华文中宋" w:hint="eastAsia"/>
          <w:color w:val="000000" w:themeColor="text1"/>
          <w:sz w:val="44"/>
          <w:szCs w:val="44"/>
        </w:rPr>
        <w:t>二〇一七年十二月二十八</w:t>
      </w:r>
      <w:r>
        <w:rPr>
          <w:rFonts w:eastAsia="华文中宋" w:hint="eastAsia"/>
          <w:color w:val="000000" w:themeColor="text1"/>
          <w:sz w:val="44"/>
          <w:szCs w:val="44"/>
        </w:rPr>
        <w:t>日</w:t>
      </w:r>
    </w:p>
    <w:p w:rsidR="000941D7" w:rsidRDefault="005C7C38">
      <w:pPr>
        <w:jc w:val="center"/>
        <w:rPr>
          <w:rFonts w:ascii="黑体" w:eastAsia="黑体" w:hAnsi="宋体"/>
          <w:b/>
          <w:sz w:val="44"/>
        </w:rPr>
      </w:pPr>
      <w:r>
        <w:rPr>
          <w:rFonts w:ascii="黑体" w:eastAsia="黑体" w:hAnsi="宋体" w:hint="eastAsia"/>
          <w:b/>
          <w:sz w:val="44"/>
        </w:rPr>
        <w:lastRenderedPageBreak/>
        <w:t>目</w:t>
      </w:r>
      <w:r>
        <w:rPr>
          <w:rFonts w:ascii="黑体" w:eastAsia="黑体" w:hAnsi="宋体" w:hint="eastAsia"/>
          <w:b/>
          <w:sz w:val="44"/>
        </w:rPr>
        <w:t xml:space="preserve">  </w:t>
      </w:r>
      <w:r>
        <w:rPr>
          <w:rFonts w:ascii="黑体" w:eastAsia="黑体" w:hAnsi="宋体" w:hint="eastAsia"/>
          <w:b/>
          <w:sz w:val="44"/>
        </w:rPr>
        <w:t>录</w:t>
      </w:r>
    </w:p>
    <w:p w:rsidR="000941D7" w:rsidRDefault="000941D7">
      <w:pPr>
        <w:jc w:val="center"/>
        <w:rPr>
          <w:rFonts w:hAnsi="宋体"/>
          <w:b/>
          <w:sz w:val="32"/>
        </w:rPr>
      </w:pPr>
    </w:p>
    <w:p w:rsidR="000941D7" w:rsidRDefault="005C7C38">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w:t>
      </w:r>
      <w:r>
        <w:rPr>
          <w:rFonts w:ascii="黑体" w:eastAsia="黑体" w:hAnsi="宋体" w:hint="eastAsia"/>
          <w:b/>
          <w:sz w:val="28"/>
          <w:szCs w:val="28"/>
        </w:rPr>
        <w:t xml:space="preserve">  </w:t>
      </w:r>
      <w:r>
        <w:rPr>
          <w:rFonts w:ascii="黑体" w:eastAsia="黑体" w:hAnsi="宋体" w:hint="eastAsia"/>
          <w:b/>
          <w:sz w:val="28"/>
          <w:szCs w:val="28"/>
        </w:rPr>
        <w:t>招标公告</w:t>
      </w:r>
      <w:r>
        <w:rPr>
          <w:rFonts w:ascii="黑体" w:eastAsia="黑体" w:hAnsi="宋体"/>
          <w:b/>
          <w:sz w:val="28"/>
        </w:rPr>
        <w:tab/>
      </w:r>
      <w:r>
        <w:rPr>
          <w:rFonts w:ascii="黑体" w:eastAsia="黑体" w:hAnsi="宋体" w:hint="eastAsia"/>
          <w:b/>
          <w:sz w:val="28"/>
        </w:rPr>
        <w:t>02</w:t>
      </w:r>
    </w:p>
    <w:p w:rsidR="000941D7" w:rsidRDefault="005C7C38">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w:t>
      </w:r>
      <w:r>
        <w:rPr>
          <w:rFonts w:ascii="黑体" w:eastAsia="黑体" w:hAnsi="宋体" w:hint="eastAsia"/>
          <w:b/>
          <w:sz w:val="28"/>
        </w:rPr>
        <w:t xml:space="preserve">  </w:t>
      </w:r>
      <w:r>
        <w:rPr>
          <w:rFonts w:ascii="黑体" w:eastAsia="黑体" w:hAnsi="宋体" w:hint="eastAsia"/>
          <w:b/>
          <w:sz w:val="28"/>
        </w:rPr>
        <w:t>投标人须知</w:t>
      </w:r>
      <w:r>
        <w:rPr>
          <w:rFonts w:ascii="黑体" w:eastAsia="黑体" w:hAnsi="宋体"/>
          <w:b/>
          <w:sz w:val="28"/>
        </w:rPr>
        <w:tab/>
      </w:r>
      <w:r>
        <w:rPr>
          <w:rFonts w:ascii="黑体" w:eastAsia="黑体" w:hAnsi="宋体" w:hint="eastAsia"/>
          <w:b/>
          <w:sz w:val="28"/>
        </w:rPr>
        <w:t>05</w:t>
      </w:r>
    </w:p>
    <w:p w:rsidR="000941D7" w:rsidRDefault="005C7C38">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w:t>
      </w:r>
      <w:r>
        <w:rPr>
          <w:rFonts w:ascii="黑体" w:eastAsia="黑体" w:hAnsi="宋体" w:hint="eastAsia"/>
          <w:b/>
          <w:sz w:val="28"/>
        </w:rPr>
        <w:t xml:space="preserve">  </w:t>
      </w:r>
      <w:r>
        <w:rPr>
          <w:rFonts w:ascii="黑体" w:eastAsia="黑体" w:hAnsi="宋体" w:hint="eastAsia"/>
          <w:b/>
          <w:sz w:val="28"/>
        </w:rPr>
        <w:t>评标办法</w:t>
      </w:r>
      <w:r>
        <w:rPr>
          <w:rFonts w:ascii="黑体" w:eastAsia="黑体" w:hAnsi="宋体"/>
          <w:b/>
          <w:sz w:val="28"/>
        </w:rPr>
        <w:tab/>
      </w:r>
      <w:r>
        <w:rPr>
          <w:rFonts w:ascii="黑体" w:eastAsia="黑体" w:hAnsi="宋体" w:hint="eastAsia"/>
          <w:b/>
          <w:sz w:val="28"/>
        </w:rPr>
        <w:t>25</w:t>
      </w:r>
    </w:p>
    <w:p w:rsidR="000941D7" w:rsidRDefault="005C7C38">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w:t>
      </w:r>
      <w:r>
        <w:rPr>
          <w:rFonts w:ascii="黑体" w:eastAsia="黑体" w:hAnsi="宋体" w:hint="eastAsia"/>
          <w:b/>
          <w:sz w:val="28"/>
        </w:rPr>
        <w:t xml:space="preserve">  </w:t>
      </w:r>
      <w:r>
        <w:rPr>
          <w:rFonts w:ascii="黑体" w:eastAsia="黑体" w:hAnsi="宋体" w:hint="eastAsia"/>
          <w:b/>
          <w:sz w:val="28"/>
        </w:rPr>
        <w:t>合同条款及格式</w:t>
      </w:r>
      <w:r>
        <w:rPr>
          <w:rFonts w:ascii="黑体" w:eastAsia="黑体" w:hAnsi="宋体"/>
          <w:b/>
          <w:sz w:val="28"/>
        </w:rPr>
        <w:tab/>
      </w:r>
      <w:r>
        <w:rPr>
          <w:rFonts w:ascii="黑体" w:eastAsia="黑体" w:hAnsi="宋体" w:hint="eastAsia"/>
          <w:b/>
          <w:sz w:val="28"/>
        </w:rPr>
        <w:t>36</w:t>
      </w:r>
    </w:p>
    <w:p w:rsidR="000941D7" w:rsidRDefault="005C7C38">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w:t>
      </w:r>
      <w:r>
        <w:rPr>
          <w:rFonts w:ascii="黑体" w:eastAsia="黑体" w:hAnsi="宋体" w:hint="eastAsia"/>
          <w:b/>
          <w:sz w:val="28"/>
        </w:rPr>
        <w:t xml:space="preserve">  </w:t>
      </w:r>
      <w:r>
        <w:rPr>
          <w:rFonts w:ascii="黑体" w:eastAsia="黑体" w:hAnsi="宋体" w:hint="eastAsia"/>
          <w:b/>
          <w:sz w:val="28"/>
        </w:rPr>
        <w:t>工程量清单</w:t>
      </w:r>
      <w:r>
        <w:rPr>
          <w:rFonts w:ascii="黑体" w:eastAsia="黑体" w:hAnsi="宋体"/>
          <w:b/>
          <w:sz w:val="28"/>
        </w:rPr>
        <w:tab/>
      </w:r>
      <w:r>
        <w:rPr>
          <w:rFonts w:ascii="黑体" w:eastAsia="黑体" w:hAnsi="宋体" w:hint="eastAsia"/>
          <w:b/>
          <w:sz w:val="28"/>
        </w:rPr>
        <w:t>125</w:t>
      </w:r>
    </w:p>
    <w:p w:rsidR="000941D7" w:rsidRDefault="005C7C38">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w:t>
      </w:r>
      <w:r>
        <w:rPr>
          <w:rFonts w:ascii="黑体" w:eastAsia="黑体" w:hAnsi="宋体" w:hint="eastAsia"/>
          <w:b/>
          <w:sz w:val="28"/>
        </w:rPr>
        <w:t xml:space="preserve">  </w:t>
      </w:r>
      <w:r>
        <w:rPr>
          <w:rFonts w:ascii="黑体" w:eastAsia="黑体" w:hAnsi="宋体" w:hint="eastAsia"/>
          <w:b/>
          <w:sz w:val="28"/>
        </w:rPr>
        <w:t>图</w:t>
      </w:r>
      <w:r>
        <w:rPr>
          <w:rFonts w:ascii="黑体" w:eastAsia="黑体" w:hAnsi="宋体" w:hint="eastAsia"/>
          <w:b/>
          <w:sz w:val="28"/>
        </w:rPr>
        <w:t xml:space="preserve">  </w:t>
      </w:r>
      <w:r>
        <w:rPr>
          <w:rFonts w:ascii="黑体" w:eastAsia="黑体" w:hAnsi="宋体" w:hint="eastAsia"/>
          <w:b/>
          <w:sz w:val="28"/>
        </w:rPr>
        <w:t>纸</w:t>
      </w:r>
      <w:r>
        <w:rPr>
          <w:rFonts w:ascii="黑体" w:eastAsia="黑体" w:hAnsi="宋体"/>
          <w:b/>
          <w:sz w:val="28"/>
        </w:rPr>
        <w:tab/>
      </w:r>
      <w:r>
        <w:rPr>
          <w:rFonts w:ascii="黑体" w:eastAsia="黑体" w:hAnsi="宋体"/>
          <w:b/>
          <w:sz w:val="28"/>
        </w:rPr>
        <w:tab/>
      </w:r>
      <w:r>
        <w:rPr>
          <w:rFonts w:ascii="黑体" w:eastAsia="黑体" w:hAnsi="宋体" w:hint="eastAsia"/>
          <w:b/>
          <w:sz w:val="28"/>
        </w:rPr>
        <w:t>132</w:t>
      </w:r>
    </w:p>
    <w:p w:rsidR="000941D7" w:rsidRDefault="005C7C38">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w:t>
      </w:r>
      <w:r>
        <w:rPr>
          <w:rFonts w:ascii="黑体" w:eastAsia="黑体" w:hAnsi="宋体" w:hint="eastAsia"/>
          <w:b/>
          <w:sz w:val="28"/>
        </w:rPr>
        <w:t xml:space="preserve">  </w:t>
      </w:r>
      <w:r>
        <w:rPr>
          <w:rFonts w:ascii="黑体" w:eastAsia="黑体" w:hAnsi="宋体" w:hint="eastAsia"/>
          <w:b/>
          <w:sz w:val="28"/>
        </w:rPr>
        <w:t>技术标准和要求</w:t>
      </w:r>
      <w:r>
        <w:rPr>
          <w:rFonts w:ascii="黑体" w:eastAsia="黑体" w:hAnsi="宋体"/>
          <w:b/>
          <w:sz w:val="28"/>
        </w:rPr>
        <w:tab/>
      </w:r>
      <w:r>
        <w:rPr>
          <w:rFonts w:ascii="黑体" w:eastAsia="黑体" w:hAnsi="宋体"/>
          <w:b/>
          <w:sz w:val="28"/>
        </w:rPr>
        <w:tab/>
      </w:r>
      <w:r>
        <w:rPr>
          <w:rFonts w:ascii="黑体" w:eastAsia="黑体" w:hAnsi="宋体" w:hint="eastAsia"/>
          <w:b/>
          <w:sz w:val="28"/>
        </w:rPr>
        <w:t>133</w:t>
      </w:r>
    </w:p>
    <w:p w:rsidR="000941D7" w:rsidRDefault="005C7C38">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w:t>
      </w:r>
      <w:r>
        <w:rPr>
          <w:rFonts w:ascii="黑体" w:eastAsia="黑体" w:hAnsi="宋体" w:hint="eastAsia"/>
          <w:b/>
          <w:sz w:val="28"/>
        </w:rPr>
        <w:t xml:space="preserve">  </w:t>
      </w:r>
      <w:r>
        <w:rPr>
          <w:rFonts w:ascii="黑体" w:eastAsia="黑体" w:hAnsi="宋体" w:hint="eastAsia"/>
          <w:b/>
          <w:sz w:val="28"/>
        </w:rPr>
        <w:t>投标文件格式</w:t>
      </w:r>
      <w:r>
        <w:rPr>
          <w:rFonts w:ascii="黑体" w:eastAsia="黑体" w:hAnsi="宋体"/>
          <w:b/>
          <w:sz w:val="28"/>
        </w:rPr>
        <w:tab/>
      </w:r>
      <w:r>
        <w:rPr>
          <w:rFonts w:ascii="黑体" w:eastAsia="黑体" w:hAnsi="宋体" w:hint="eastAsia"/>
          <w:b/>
          <w:sz w:val="28"/>
        </w:rPr>
        <w:t>140</w:t>
      </w:r>
    </w:p>
    <w:p w:rsidR="000941D7" w:rsidRDefault="000941D7">
      <w:pPr>
        <w:autoSpaceDE w:val="0"/>
        <w:autoSpaceDN w:val="0"/>
        <w:adjustRightInd w:val="0"/>
        <w:spacing w:line="360" w:lineRule="auto"/>
        <w:jc w:val="center"/>
        <w:rPr>
          <w:rFonts w:hAnsi="宋体" w:cs="黑体"/>
          <w:b/>
          <w:sz w:val="36"/>
          <w:szCs w:val="36"/>
        </w:rPr>
      </w:pPr>
      <w:bookmarkStart w:id="0" w:name="_Toc215282124"/>
    </w:p>
    <w:p w:rsidR="000941D7" w:rsidRDefault="000941D7">
      <w:pPr>
        <w:autoSpaceDE w:val="0"/>
        <w:autoSpaceDN w:val="0"/>
        <w:adjustRightInd w:val="0"/>
        <w:spacing w:line="360" w:lineRule="auto"/>
        <w:jc w:val="center"/>
        <w:rPr>
          <w:rFonts w:hAnsi="宋体" w:cs="黑体"/>
          <w:b/>
          <w:sz w:val="36"/>
          <w:szCs w:val="36"/>
        </w:rPr>
      </w:pPr>
    </w:p>
    <w:p w:rsidR="000941D7" w:rsidRDefault="000941D7">
      <w:pPr>
        <w:autoSpaceDE w:val="0"/>
        <w:autoSpaceDN w:val="0"/>
        <w:adjustRightInd w:val="0"/>
        <w:spacing w:line="360" w:lineRule="auto"/>
        <w:jc w:val="center"/>
        <w:rPr>
          <w:rFonts w:hAnsi="宋体" w:cs="黑体"/>
          <w:b/>
          <w:sz w:val="36"/>
          <w:szCs w:val="36"/>
        </w:rPr>
      </w:pPr>
    </w:p>
    <w:p w:rsidR="000941D7" w:rsidRDefault="000941D7">
      <w:pPr>
        <w:autoSpaceDE w:val="0"/>
        <w:autoSpaceDN w:val="0"/>
        <w:adjustRightInd w:val="0"/>
        <w:spacing w:line="360" w:lineRule="auto"/>
        <w:jc w:val="center"/>
        <w:rPr>
          <w:rFonts w:hAnsi="宋体" w:cs="黑体"/>
          <w:b/>
          <w:sz w:val="36"/>
          <w:szCs w:val="36"/>
        </w:rPr>
      </w:pPr>
    </w:p>
    <w:p w:rsidR="000941D7" w:rsidRDefault="000941D7">
      <w:pPr>
        <w:autoSpaceDE w:val="0"/>
        <w:autoSpaceDN w:val="0"/>
        <w:adjustRightInd w:val="0"/>
        <w:spacing w:line="360" w:lineRule="auto"/>
        <w:jc w:val="center"/>
        <w:rPr>
          <w:rFonts w:hAnsi="宋体" w:cs="黑体"/>
          <w:b/>
          <w:sz w:val="36"/>
          <w:szCs w:val="36"/>
        </w:rPr>
      </w:pPr>
    </w:p>
    <w:p w:rsidR="000941D7" w:rsidRDefault="000941D7">
      <w:pPr>
        <w:autoSpaceDE w:val="0"/>
        <w:autoSpaceDN w:val="0"/>
        <w:adjustRightInd w:val="0"/>
        <w:spacing w:line="360" w:lineRule="auto"/>
        <w:jc w:val="center"/>
        <w:rPr>
          <w:rFonts w:hAnsi="宋体" w:cs="黑体"/>
          <w:b/>
          <w:sz w:val="36"/>
          <w:szCs w:val="36"/>
        </w:rPr>
      </w:pPr>
    </w:p>
    <w:p w:rsidR="000941D7" w:rsidRDefault="000941D7">
      <w:pPr>
        <w:autoSpaceDE w:val="0"/>
        <w:autoSpaceDN w:val="0"/>
        <w:adjustRightInd w:val="0"/>
        <w:spacing w:line="360" w:lineRule="auto"/>
        <w:jc w:val="center"/>
        <w:rPr>
          <w:rFonts w:hAnsi="宋体" w:cs="黑体"/>
          <w:b/>
          <w:sz w:val="36"/>
          <w:szCs w:val="36"/>
        </w:rPr>
      </w:pPr>
    </w:p>
    <w:p w:rsidR="000941D7" w:rsidRDefault="005C7C38">
      <w:pPr>
        <w:autoSpaceDE w:val="0"/>
        <w:autoSpaceDN w:val="0"/>
        <w:adjustRightInd w:val="0"/>
        <w:spacing w:line="420" w:lineRule="exact"/>
        <w:jc w:val="center"/>
        <w:rPr>
          <w:rFonts w:hAnsi="宋体" w:cs="宋体"/>
          <w:b/>
          <w:sz w:val="32"/>
          <w:szCs w:val="32"/>
        </w:rPr>
      </w:pPr>
      <w:r>
        <w:rPr>
          <w:rFonts w:hAnsi="宋体" w:cs="宋体" w:hint="eastAsia"/>
          <w:b/>
          <w:sz w:val="32"/>
          <w:szCs w:val="32"/>
        </w:rPr>
        <w:lastRenderedPageBreak/>
        <w:t xml:space="preserve"> </w:t>
      </w:r>
      <w:r>
        <w:rPr>
          <w:rFonts w:hAnsi="宋体" w:cs="宋体" w:hint="eastAsia"/>
          <w:b/>
          <w:sz w:val="32"/>
          <w:szCs w:val="32"/>
        </w:rPr>
        <w:t>第一章</w:t>
      </w:r>
      <w:r>
        <w:rPr>
          <w:rFonts w:hAnsi="宋体" w:cs="宋体" w:hint="eastAsia"/>
          <w:b/>
          <w:sz w:val="32"/>
          <w:szCs w:val="32"/>
        </w:rPr>
        <w:t xml:space="preserve"> </w:t>
      </w:r>
      <w:r>
        <w:rPr>
          <w:rFonts w:hAnsi="宋体" w:cs="宋体" w:hint="eastAsia"/>
          <w:b/>
          <w:sz w:val="32"/>
          <w:szCs w:val="32"/>
        </w:rPr>
        <w:t>招标公告</w:t>
      </w:r>
    </w:p>
    <w:p w:rsidR="000941D7" w:rsidRDefault="005C7C38" w:rsidP="004E39B1">
      <w:pPr>
        <w:autoSpaceDE w:val="0"/>
        <w:autoSpaceDN w:val="0"/>
        <w:adjustRightInd w:val="0"/>
        <w:spacing w:line="420" w:lineRule="exact"/>
        <w:ind w:firstLineChars="200" w:firstLine="562"/>
        <w:jc w:val="center"/>
        <w:outlineLvl w:val="0"/>
        <w:rPr>
          <w:rFonts w:hAnsi="宋体" w:cs="宋体"/>
          <w:b/>
          <w:bCs/>
          <w:sz w:val="28"/>
          <w:szCs w:val="28"/>
        </w:rPr>
      </w:pPr>
      <w:r>
        <w:rPr>
          <w:rFonts w:hAnsi="宋体" w:cs="宋体" w:hint="eastAsia"/>
          <w:b/>
          <w:bCs/>
          <w:sz w:val="28"/>
          <w:szCs w:val="28"/>
        </w:rPr>
        <w:t>建安建工公字〔</w:t>
      </w:r>
      <w:r>
        <w:rPr>
          <w:rFonts w:hAnsi="宋体" w:cs="宋体" w:hint="eastAsia"/>
          <w:b/>
          <w:bCs/>
          <w:sz w:val="28"/>
          <w:szCs w:val="28"/>
        </w:rPr>
        <w:t>2017</w:t>
      </w:r>
      <w:r>
        <w:rPr>
          <w:rFonts w:hAnsi="宋体" w:cs="宋体" w:hint="eastAsia"/>
          <w:b/>
          <w:bCs/>
          <w:sz w:val="28"/>
          <w:szCs w:val="28"/>
        </w:rPr>
        <w:t>〕</w:t>
      </w:r>
      <w:r>
        <w:rPr>
          <w:rFonts w:hAnsi="宋体" w:cs="宋体" w:hint="eastAsia"/>
          <w:b/>
          <w:bCs/>
          <w:sz w:val="28"/>
          <w:szCs w:val="28"/>
        </w:rPr>
        <w:t>193</w:t>
      </w:r>
      <w:r>
        <w:rPr>
          <w:rFonts w:hAnsi="宋体" w:cs="宋体" w:hint="eastAsia"/>
          <w:b/>
          <w:bCs/>
          <w:sz w:val="28"/>
          <w:szCs w:val="28"/>
        </w:rPr>
        <w:t>号</w:t>
      </w:r>
    </w:p>
    <w:p w:rsidR="000941D7" w:rsidRDefault="005C7C38" w:rsidP="004E39B1">
      <w:pPr>
        <w:autoSpaceDE w:val="0"/>
        <w:autoSpaceDN w:val="0"/>
        <w:adjustRightInd w:val="0"/>
        <w:spacing w:line="420" w:lineRule="exact"/>
        <w:ind w:firstLineChars="200" w:firstLine="562"/>
        <w:jc w:val="center"/>
        <w:outlineLvl w:val="0"/>
        <w:rPr>
          <w:rFonts w:hAnsi="宋体" w:cs="宋体"/>
          <w:b/>
          <w:bCs/>
          <w:sz w:val="28"/>
          <w:szCs w:val="28"/>
        </w:rPr>
      </w:pPr>
      <w:r>
        <w:rPr>
          <w:rFonts w:hAnsi="宋体" w:cs="宋体" w:hint="eastAsia"/>
          <w:b/>
          <w:bCs/>
          <w:sz w:val="28"/>
          <w:szCs w:val="28"/>
        </w:rPr>
        <w:t>河南卷烟工业烟草薄片有限公司原料存储仓库土建工程</w:t>
      </w:r>
    </w:p>
    <w:p w:rsidR="000941D7" w:rsidRDefault="005C7C38" w:rsidP="004E39B1">
      <w:pPr>
        <w:autoSpaceDE w:val="0"/>
        <w:autoSpaceDN w:val="0"/>
        <w:adjustRightInd w:val="0"/>
        <w:spacing w:line="420" w:lineRule="exact"/>
        <w:ind w:firstLineChars="200" w:firstLine="562"/>
        <w:jc w:val="center"/>
        <w:outlineLvl w:val="0"/>
        <w:rPr>
          <w:rFonts w:hAnsi="宋体" w:cs="宋体"/>
          <w:b/>
          <w:bCs/>
          <w:sz w:val="28"/>
          <w:szCs w:val="28"/>
          <w:lang w:val="zh-CN"/>
        </w:rPr>
      </w:pPr>
      <w:r>
        <w:rPr>
          <w:rFonts w:hAnsi="宋体" w:cs="宋体" w:hint="eastAsia"/>
          <w:b/>
          <w:bCs/>
          <w:sz w:val="28"/>
          <w:szCs w:val="28"/>
        </w:rPr>
        <w:t>及公用工程项目</w:t>
      </w:r>
      <w:r>
        <w:rPr>
          <w:rFonts w:hAnsi="宋体" w:cs="宋体"/>
          <w:b/>
          <w:bCs/>
          <w:sz w:val="28"/>
          <w:szCs w:val="28"/>
        </w:rPr>
        <w:t>公开招标公告</w:t>
      </w:r>
    </w:p>
    <w:p w:rsidR="000941D7" w:rsidRDefault="005C7C38">
      <w:pPr>
        <w:autoSpaceDE w:val="0"/>
        <w:autoSpaceDN w:val="0"/>
        <w:adjustRightInd w:val="0"/>
        <w:spacing w:line="420" w:lineRule="exact"/>
        <w:jc w:val="left"/>
        <w:outlineLvl w:val="0"/>
        <w:rPr>
          <w:rFonts w:hAnsi="宋体" w:cs="宋体"/>
          <w:sz w:val="24"/>
          <w:szCs w:val="24"/>
        </w:rPr>
      </w:pPr>
      <w:r>
        <w:rPr>
          <w:rFonts w:hAnsi="宋体" w:cs="宋体" w:hint="eastAsia"/>
          <w:sz w:val="24"/>
          <w:szCs w:val="24"/>
        </w:rPr>
        <w:t xml:space="preserve"> </w:t>
      </w:r>
      <w:r>
        <w:rPr>
          <w:rFonts w:hAnsi="宋体" w:cs="宋体" w:hint="eastAsia"/>
          <w:sz w:val="24"/>
          <w:szCs w:val="24"/>
        </w:rPr>
        <w:t>一、</w:t>
      </w:r>
      <w:r>
        <w:rPr>
          <w:rFonts w:hAnsi="宋体" w:cs="宋体"/>
          <w:sz w:val="24"/>
          <w:szCs w:val="24"/>
        </w:rPr>
        <w:t>项目概况</w:t>
      </w:r>
    </w:p>
    <w:p w:rsidR="000941D7" w:rsidRDefault="005C7C38">
      <w:pPr>
        <w:autoSpaceDE w:val="0"/>
        <w:autoSpaceDN w:val="0"/>
        <w:adjustRightInd w:val="0"/>
        <w:spacing w:line="420" w:lineRule="exact"/>
        <w:ind w:firstLineChars="200" w:firstLine="480"/>
        <w:jc w:val="left"/>
        <w:outlineLvl w:val="0"/>
        <w:rPr>
          <w:rFonts w:hAnsi="宋体" w:cs="宋体"/>
          <w:b/>
          <w:bCs/>
          <w:sz w:val="24"/>
          <w:szCs w:val="24"/>
        </w:rPr>
      </w:pPr>
      <w:r>
        <w:rPr>
          <w:rFonts w:hAnsi="宋体" w:cs="宋体"/>
          <w:sz w:val="24"/>
          <w:szCs w:val="24"/>
        </w:rPr>
        <w:t>1</w:t>
      </w:r>
      <w:r>
        <w:rPr>
          <w:rFonts w:hAnsi="宋体" w:cs="宋体"/>
          <w:sz w:val="24"/>
          <w:szCs w:val="24"/>
        </w:rPr>
        <w:t>、项目编号：</w:t>
      </w:r>
      <w:r>
        <w:rPr>
          <w:rFonts w:hAnsi="宋体" w:cs="宋体" w:hint="eastAsia"/>
          <w:bCs/>
          <w:sz w:val="24"/>
          <w:szCs w:val="24"/>
        </w:rPr>
        <w:t>建安建工公字〔</w:t>
      </w:r>
      <w:r>
        <w:rPr>
          <w:rFonts w:hAnsi="宋体" w:cs="宋体" w:hint="eastAsia"/>
          <w:bCs/>
          <w:sz w:val="24"/>
          <w:szCs w:val="24"/>
        </w:rPr>
        <w:t>2017</w:t>
      </w:r>
      <w:r>
        <w:rPr>
          <w:rFonts w:hAnsi="宋体" w:cs="宋体" w:hint="eastAsia"/>
          <w:bCs/>
          <w:sz w:val="24"/>
          <w:szCs w:val="24"/>
        </w:rPr>
        <w:t>〕</w:t>
      </w:r>
      <w:r>
        <w:rPr>
          <w:rFonts w:hAnsi="宋体" w:cs="宋体" w:hint="eastAsia"/>
          <w:bCs/>
          <w:sz w:val="24"/>
          <w:szCs w:val="24"/>
        </w:rPr>
        <w:t>193</w:t>
      </w:r>
      <w:r>
        <w:rPr>
          <w:rFonts w:hAnsi="宋体" w:cs="宋体" w:hint="eastAsia"/>
          <w:bCs/>
          <w:sz w:val="24"/>
          <w:szCs w:val="24"/>
        </w:rPr>
        <w:t>号</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2</w:t>
      </w:r>
      <w:r>
        <w:rPr>
          <w:rFonts w:hAnsi="宋体" w:cs="宋体"/>
          <w:sz w:val="24"/>
          <w:szCs w:val="24"/>
        </w:rPr>
        <w:t>、项目名称：</w:t>
      </w:r>
      <w:r>
        <w:rPr>
          <w:rFonts w:hAnsi="宋体" w:cs="宋体" w:hint="eastAsia"/>
          <w:bCs/>
          <w:sz w:val="24"/>
          <w:szCs w:val="24"/>
        </w:rPr>
        <w:t>河南卷烟工业烟草薄片有限公司原料存储仓库土建工程及公用工程项目</w:t>
      </w:r>
    </w:p>
    <w:p w:rsidR="000941D7" w:rsidRDefault="005C7C38">
      <w:pPr>
        <w:tabs>
          <w:tab w:val="left" w:pos="7555"/>
        </w:tabs>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3</w:t>
      </w:r>
      <w:r>
        <w:rPr>
          <w:rFonts w:hAnsi="宋体" w:cs="宋体"/>
          <w:sz w:val="24"/>
          <w:szCs w:val="24"/>
        </w:rPr>
        <w:t>、招标单位：</w:t>
      </w:r>
      <w:r>
        <w:rPr>
          <w:rFonts w:hAnsi="宋体" w:cs="宋体" w:hint="eastAsia"/>
          <w:bCs/>
          <w:sz w:val="24"/>
          <w:szCs w:val="24"/>
        </w:rPr>
        <w:t>河南卷烟工业烟草薄片有限公司</w:t>
      </w:r>
      <w:r>
        <w:rPr>
          <w:rFonts w:hAnsi="宋体" w:cs="宋体"/>
          <w:bCs/>
          <w:sz w:val="24"/>
          <w:szCs w:val="24"/>
        </w:rPr>
        <w:tab/>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4</w:t>
      </w:r>
      <w:r>
        <w:rPr>
          <w:rFonts w:hAnsi="宋体" w:cs="宋体"/>
          <w:sz w:val="24"/>
          <w:szCs w:val="24"/>
        </w:rPr>
        <w:t>、项目简介：</w:t>
      </w:r>
      <w:r>
        <w:rPr>
          <w:rFonts w:hAnsi="宋体" w:cs="宋体" w:hint="eastAsia"/>
          <w:sz w:val="24"/>
          <w:szCs w:val="24"/>
        </w:rPr>
        <w:t>本工程建筑面积：</w:t>
      </w:r>
      <w:r>
        <w:rPr>
          <w:rFonts w:hAnsi="宋体" w:cs="宋体" w:hint="eastAsia"/>
          <w:sz w:val="24"/>
          <w:szCs w:val="24"/>
        </w:rPr>
        <w:t>8111.58m</w:t>
      </w:r>
      <w:r>
        <w:rPr>
          <w:rFonts w:hAnsi="宋体" w:cs="宋体" w:hint="eastAsia"/>
          <w:sz w:val="24"/>
          <w:szCs w:val="24"/>
        </w:rPr>
        <w:t>²，建筑高度：</w:t>
      </w:r>
      <w:r>
        <w:rPr>
          <w:rFonts w:hAnsi="宋体" w:cs="宋体" w:hint="eastAsia"/>
          <w:sz w:val="24"/>
          <w:szCs w:val="24"/>
        </w:rPr>
        <w:t>9.9m(</w:t>
      </w:r>
      <w:r>
        <w:rPr>
          <w:rFonts w:hAnsi="宋体" w:cs="宋体" w:hint="eastAsia"/>
          <w:sz w:val="24"/>
          <w:szCs w:val="24"/>
        </w:rPr>
        <w:t>室外地坪至女儿墙顶高度</w:t>
      </w:r>
      <w:r>
        <w:rPr>
          <w:rFonts w:hAnsi="宋体" w:cs="宋体" w:hint="eastAsia"/>
          <w:sz w:val="24"/>
          <w:szCs w:val="24"/>
        </w:rPr>
        <w:t>)</w:t>
      </w:r>
      <w:r>
        <w:rPr>
          <w:rFonts w:hAnsi="宋体" w:cs="宋体" w:hint="eastAsia"/>
          <w:sz w:val="24"/>
          <w:szCs w:val="24"/>
        </w:rPr>
        <w:t>。门式刚架轻型钢结构。两连跨，单跨跨度</w:t>
      </w:r>
      <w:r>
        <w:rPr>
          <w:rFonts w:hAnsi="宋体" w:cs="宋体" w:hint="eastAsia"/>
          <w:sz w:val="24"/>
          <w:szCs w:val="24"/>
        </w:rPr>
        <w:t>30.8</w:t>
      </w:r>
      <w:r>
        <w:rPr>
          <w:rFonts w:hAnsi="宋体" w:cs="宋体" w:hint="eastAsia"/>
          <w:sz w:val="24"/>
          <w:szCs w:val="24"/>
        </w:rPr>
        <w:t>米。</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5</w:t>
      </w:r>
      <w:r>
        <w:rPr>
          <w:rFonts w:hAnsi="宋体" w:cs="宋体"/>
          <w:sz w:val="24"/>
          <w:szCs w:val="24"/>
        </w:rPr>
        <w:t>、资金预算：</w:t>
      </w:r>
      <w:r>
        <w:rPr>
          <w:rFonts w:hAnsi="宋体" w:cs="宋体" w:hint="eastAsia"/>
          <w:sz w:val="24"/>
          <w:szCs w:val="24"/>
        </w:rPr>
        <w:t>1975</w:t>
      </w:r>
      <w:r>
        <w:rPr>
          <w:rFonts w:hAnsi="宋体" w:cs="宋体" w:hint="eastAsia"/>
          <w:sz w:val="24"/>
          <w:szCs w:val="24"/>
        </w:rPr>
        <w:t>万元</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6</w:t>
      </w:r>
      <w:r>
        <w:rPr>
          <w:rFonts w:hAnsi="宋体" w:cs="宋体"/>
          <w:sz w:val="24"/>
          <w:szCs w:val="24"/>
        </w:rPr>
        <w:t>、计划工期：</w:t>
      </w:r>
      <w:r>
        <w:rPr>
          <w:rFonts w:hAnsi="宋体" w:cs="宋体" w:hint="eastAsia"/>
          <w:sz w:val="24"/>
          <w:szCs w:val="24"/>
        </w:rPr>
        <w:t>270</w:t>
      </w:r>
      <w:r>
        <w:rPr>
          <w:rFonts w:hAnsi="宋体" w:cs="宋体" w:hint="eastAsia"/>
          <w:sz w:val="24"/>
          <w:szCs w:val="24"/>
        </w:rPr>
        <w:t>日历天</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7</w:t>
      </w:r>
      <w:r>
        <w:rPr>
          <w:rFonts w:hAnsi="宋体" w:cs="宋体"/>
          <w:sz w:val="24"/>
          <w:szCs w:val="24"/>
        </w:rPr>
        <w:t>、质量要求：</w:t>
      </w:r>
      <w:r>
        <w:rPr>
          <w:rFonts w:hAnsi="宋体" w:cs="宋体" w:hint="eastAsia"/>
          <w:sz w:val="24"/>
          <w:szCs w:val="24"/>
        </w:rPr>
        <w:t>合格（符合国家现行的验收规范和标准）</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二、投标人资格要求</w:t>
      </w:r>
    </w:p>
    <w:p w:rsidR="000941D7" w:rsidRDefault="005C7C38">
      <w:pPr>
        <w:autoSpaceDE w:val="0"/>
        <w:autoSpaceDN w:val="0"/>
        <w:adjustRightInd w:val="0"/>
        <w:spacing w:line="420" w:lineRule="exact"/>
        <w:ind w:firstLineChars="300" w:firstLine="720"/>
        <w:jc w:val="left"/>
        <w:outlineLvl w:val="0"/>
        <w:rPr>
          <w:rFonts w:hAnsi="宋体" w:cs="宋体"/>
          <w:sz w:val="24"/>
          <w:szCs w:val="24"/>
        </w:rPr>
      </w:pPr>
      <w:r>
        <w:rPr>
          <w:rFonts w:hAnsi="宋体" w:cs="宋体" w:hint="eastAsia"/>
          <w:sz w:val="24"/>
          <w:szCs w:val="24"/>
        </w:rPr>
        <w:t>1</w:t>
      </w:r>
      <w:r>
        <w:rPr>
          <w:rFonts w:hAnsi="宋体" w:cs="宋体" w:hint="eastAsia"/>
          <w:sz w:val="24"/>
          <w:szCs w:val="24"/>
        </w:rPr>
        <w:t>、报名企业应具有独立法人资格。</w:t>
      </w:r>
    </w:p>
    <w:p w:rsidR="000941D7" w:rsidRDefault="005C7C38">
      <w:pPr>
        <w:autoSpaceDE w:val="0"/>
        <w:autoSpaceDN w:val="0"/>
        <w:adjustRightInd w:val="0"/>
        <w:spacing w:line="420" w:lineRule="exact"/>
        <w:ind w:firstLineChars="300" w:firstLine="720"/>
        <w:jc w:val="left"/>
        <w:outlineLvl w:val="0"/>
        <w:rPr>
          <w:rFonts w:hAnsi="宋体" w:cs="宋体"/>
          <w:sz w:val="24"/>
          <w:szCs w:val="24"/>
        </w:rPr>
      </w:pPr>
      <w:r>
        <w:rPr>
          <w:rFonts w:hAnsi="宋体" w:cs="宋体" w:hint="eastAsia"/>
          <w:sz w:val="24"/>
          <w:szCs w:val="24"/>
        </w:rPr>
        <w:t>2</w:t>
      </w:r>
      <w:r>
        <w:rPr>
          <w:rFonts w:hAnsi="宋体" w:cs="宋体" w:hint="eastAsia"/>
          <w:sz w:val="24"/>
          <w:szCs w:val="24"/>
        </w:rPr>
        <w:t>、投标人须具有建设行政主管部门颁发的建筑工程施工总承包二级及以上资质及钢结构工程专业承包二级及以上资质，且具有有效的安全生产许可证；</w:t>
      </w:r>
    </w:p>
    <w:p w:rsidR="000941D7" w:rsidRDefault="005C7C38">
      <w:pPr>
        <w:autoSpaceDE w:val="0"/>
        <w:autoSpaceDN w:val="0"/>
        <w:adjustRightInd w:val="0"/>
        <w:spacing w:line="420" w:lineRule="exact"/>
        <w:ind w:firstLineChars="300" w:firstLine="720"/>
        <w:jc w:val="left"/>
        <w:outlineLvl w:val="0"/>
        <w:rPr>
          <w:rFonts w:hAnsi="宋体" w:cs="宋体"/>
          <w:sz w:val="24"/>
          <w:szCs w:val="24"/>
        </w:rPr>
      </w:pPr>
      <w:r>
        <w:rPr>
          <w:rFonts w:hAnsi="宋体" w:cs="宋体" w:hint="eastAsia"/>
          <w:sz w:val="24"/>
          <w:szCs w:val="24"/>
        </w:rPr>
        <w:t>3</w:t>
      </w:r>
      <w:r>
        <w:rPr>
          <w:rFonts w:hAnsi="宋体" w:cs="宋体" w:hint="eastAsia"/>
          <w:sz w:val="24"/>
          <w:szCs w:val="24"/>
        </w:rPr>
        <w:t>、拟派项目经理须具有建筑工程专业壹级注册建造师执业资格（不含临时），具备有效的安全生产考核合格证书；项目经理无正在建设的工程（以单位出具证明为准，须加盖企业公章、法定代表人印章</w:t>
      </w:r>
      <w:r>
        <w:rPr>
          <w:rFonts w:hAnsi="宋体" w:hint="eastAsia"/>
          <w:sz w:val="24"/>
        </w:rPr>
        <w:t>及拟派项目经理签名</w:t>
      </w:r>
      <w:r>
        <w:rPr>
          <w:rFonts w:hAnsi="宋体" w:cs="宋体" w:hint="eastAsia"/>
          <w:sz w:val="24"/>
          <w:szCs w:val="24"/>
        </w:rPr>
        <w:t>）；且与本企业签订了劳动合同关系、已参加社会保险（社保中心出具的</w:t>
      </w:r>
      <w:r>
        <w:rPr>
          <w:rFonts w:hAnsi="宋体" w:cs="宋体" w:hint="eastAsia"/>
          <w:sz w:val="24"/>
          <w:szCs w:val="24"/>
        </w:rPr>
        <w:t>2017</w:t>
      </w:r>
      <w:r>
        <w:rPr>
          <w:rFonts w:hAnsi="宋体" w:cs="宋体" w:hint="eastAsia"/>
          <w:sz w:val="24"/>
          <w:szCs w:val="24"/>
        </w:rPr>
        <w:t>年近三个月社保交纳证明）；</w:t>
      </w:r>
    </w:p>
    <w:p w:rsidR="000941D7" w:rsidRDefault="005C7C38">
      <w:pPr>
        <w:autoSpaceDE w:val="0"/>
        <w:autoSpaceDN w:val="0"/>
        <w:adjustRightInd w:val="0"/>
        <w:spacing w:line="420" w:lineRule="exact"/>
        <w:ind w:firstLineChars="300" w:firstLine="720"/>
        <w:jc w:val="left"/>
        <w:outlineLvl w:val="0"/>
        <w:rPr>
          <w:rFonts w:hAnsi="宋体" w:cs="宋体"/>
          <w:sz w:val="24"/>
          <w:szCs w:val="24"/>
        </w:rPr>
      </w:pPr>
      <w:r>
        <w:rPr>
          <w:rFonts w:hAnsi="宋体" w:cs="宋体" w:hint="eastAsia"/>
          <w:sz w:val="24"/>
          <w:szCs w:val="24"/>
        </w:rPr>
        <w:t>4</w:t>
      </w:r>
      <w:r>
        <w:rPr>
          <w:rFonts w:hAnsi="宋体" w:cs="宋体" w:hint="eastAsia"/>
          <w:sz w:val="24"/>
          <w:szCs w:val="24"/>
        </w:rPr>
        <w:t>、投标人需到企业注册地检察机关开具未发现有行贿犯罪记录的《行贿犯罪档案查询结果</w:t>
      </w:r>
      <w:r>
        <w:rPr>
          <w:rFonts w:hAnsi="宋体" w:cs="宋体" w:hint="eastAsia"/>
          <w:sz w:val="24"/>
          <w:szCs w:val="24"/>
        </w:rPr>
        <w:t>告知函》</w:t>
      </w:r>
      <w:r>
        <w:rPr>
          <w:rFonts w:hAnsi="宋体" w:cs="宋体" w:hint="eastAsia"/>
          <w:sz w:val="24"/>
          <w:szCs w:val="24"/>
        </w:rPr>
        <w:t>(</w:t>
      </w:r>
      <w:r>
        <w:rPr>
          <w:rFonts w:hAnsi="宋体" w:cs="宋体" w:hint="eastAsia"/>
          <w:sz w:val="24"/>
          <w:szCs w:val="24"/>
        </w:rPr>
        <w:t>查询对象包括</w:t>
      </w:r>
      <w:r>
        <w:rPr>
          <w:rFonts w:hAnsi="宋体" w:cs="宋体" w:hint="eastAsia"/>
          <w:sz w:val="24"/>
          <w:szCs w:val="24"/>
        </w:rPr>
        <w:t>:</w:t>
      </w:r>
      <w:r>
        <w:rPr>
          <w:rFonts w:hAnsi="宋体" w:cs="宋体" w:hint="eastAsia"/>
          <w:sz w:val="24"/>
          <w:szCs w:val="24"/>
        </w:rPr>
        <w:t>法人、法定代表人、项目经理、授权委托人</w:t>
      </w:r>
      <w:r>
        <w:rPr>
          <w:rFonts w:hAnsi="宋体" w:cs="宋体" w:hint="eastAsia"/>
          <w:sz w:val="24"/>
          <w:szCs w:val="24"/>
        </w:rPr>
        <w:t>)</w:t>
      </w:r>
      <w:r>
        <w:rPr>
          <w:rFonts w:hAnsi="宋体" w:cs="宋体" w:hint="eastAsia"/>
          <w:sz w:val="24"/>
          <w:szCs w:val="24"/>
        </w:rPr>
        <w:t>，开具时间在有效期内；</w:t>
      </w:r>
    </w:p>
    <w:p w:rsidR="000941D7" w:rsidRDefault="005C7C38">
      <w:pPr>
        <w:autoSpaceDE w:val="0"/>
        <w:autoSpaceDN w:val="0"/>
        <w:adjustRightInd w:val="0"/>
        <w:spacing w:line="420" w:lineRule="exact"/>
        <w:ind w:firstLineChars="300" w:firstLine="720"/>
        <w:jc w:val="left"/>
        <w:outlineLvl w:val="0"/>
        <w:rPr>
          <w:rFonts w:hAnsi="宋体" w:cs="宋体"/>
          <w:sz w:val="24"/>
          <w:szCs w:val="24"/>
        </w:rPr>
      </w:pPr>
      <w:r>
        <w:rPr>
          <w:rFonts w:hAnsi="宋体" w:cs="宋体" w:hint="eastAsia"/>
          <w:sz w:val="24"/>
          <w:szCs w:val="24"/>
        </w:rPr>
        <w:t>5</w:t>
      </w:r>
      <w:r>
        <w:rPr>
          <w:rFonts w:hAnsi="宋体" w:cs="宋体" w:hint="eastAsia"/>
          <w:sz w:val="24"/>
          <w:szCs w:val="24"/>
        </w:rPr>
        <w:t>、不接受失信被执行人的投标；</w:t>
      </w:r>
    </w:p>
    <w:p w:rsidR="000941D7" w:rsidRDefault="005C7C38">
      <w:pPr>
        <w:autoSpaceDE w:val="0"/>
        <w:autoSpaceDN w:val="0"/>
        <w:adjustRightInd w:val="0"/>
        <w:spacing w:line="420" w:lineRule="exact"/>
        <w:ind w:firstLineChars="300" w:firstLine="720"/>
        <w:jc w:val="left"/>
        <w:outlineLvl w:val="0"/>
        <w:rPr>
          <w:rFonts w:hAnsi="宋体" w:cs="宋体"/>
          <w:sz w:val="24"/>
          <w:szCs w:val="24"/>
        </w:rPr>
      </w:pPr>
      <w:r>
        <w:rPr>
          <w:rFonts w:hAnsi="宋体" w:cs="宋体" w:hint="eastAsia"/>
          <w:sz w:val="24"/>
          <w:szCs w:val="24"/>
        </w:rPr>
        <w:t>6</w:t>
      </w:r>
      <w:r>
        <w:rPr>
          <w:rFonts w:hAnsi="宋体" w:cs="宋体" w:hint="eastAsia"/>
          <w:sz w:val="24"/>
          <w:szCs w:val="24"/>
        </w:rPr>
        <w:t>、本次招标实行资格后审；</w:t>
      </w:r>
    </w:p>
    <w:p w:rsidR="000941D7" w:rsidRDefault="005C7C38">
      <w:pPr>
        <w:autoSpaceDE w:val="0"/>
        <w:autoSpaceDN w:val="0"/>
        <w:adjustRightInd w:val="0"/>
        <w:spacing w:line="420" w:lineRule="exact"/>
        <w:ind w:firstLineChars="300" w:firstLine="720"/>
        <w:jc w:val="left"/>
        <w:outlineLvl w:val="0"/>
        <w:rPr>
          <w:rFonts w:hAnsi="宋体" w:cs="宋体"/>
          <w:sz w:val="24"/>
          <w:szCs w:val="24"/>
        </w:rPr>
      </w:pPr>
      <w:r>
        <w:rPr>
          <w:rFonts w:hAnsi="宋体" w:cs="宋体" w:hint="eastAsia"/>
          <w:sz w:val="24"/>
          <w:szCs w:val="24"/>
        </w:rPr>
        <w:t>7</w:t>
      </w:r>
      <w:r>
        <w:rPr>
          <w:rFonts w:hAnsi="宋体" w:cs="宋体" w:hint="eastAsia"/>
          <w:sz w:val="24"/>
          <w:szCs w:val="24"/>
        </w:rPr>
        <w:t>、本次招标不接受联合体投标；单位负责人为同一人或者存在控股、管理关系的不同单位，不得同时参加本项目投标。</w:t>
      </w:r>
    </w:p>
    <w:p w:rsidR="000941D7" w:rsidRDefault="005C7C38">
      <w:pPr>
        <w:autoSpaceDE w:val="0"/>
        <w:autoSpaceDN w:val="0"/>
        <w:adjustRightInd w:val="0"/>
        <w:spacing w:line="420" w:lineRule="exact"/>
        <w:ind w:firstLineChars="300" w:firstLine="720"/>
        <w:jc w:val="left"/>
        <w:outlineLvl w:val="0"/>
        <w:rPr>
          <w:rFonts w:hAnsi="宋体"/>
          <w:sz w:val="24"/>
        </w:rPr>
      </w:pPr>
      <w:r>
        <w:rPr>
          <w:rFonts w:hAnsi="宋体" w:hint="eastAsia"/>
          <w:sz w:val="24"/>
        </w:rPr>
        <w:t>8</w:t>
      </w:r>
      <w:r>
        <w:rPr>
          <w:rFonts w:hAnsi="宋体" w:hint="eastAsia"/>
          <w:sz w:val="24"/>
        </w:rPr>
        <w:t>、本次招标不组织勘察施工现场。</w:t>
      </w:r>
    </w:p>
    <w:p w:rsidR="000941D7" w:rsidRDefault="005C7C38">
      <w:pPr>
        <w:autoSpaceDE w:val="0"/>
        <w:autoSpaceDN w:val="0"/>
        <w:adjustRightInd w:val="0"/>
        <w:spacing w:line="420" w:lineRule="exact"/>
        <w:jc w:val="left"/>
        <w:outlineLvl w:val="0"/>
        <w:rPr>
          <w:rFonts w:hAnsi="宋体" w:cs="宋体"/>
          <w:sz w:val="24"/>
          <w:szCs w:val="24"/>
        </w:rPr>
      </w:pPr>
      <w:r>
        <w:rPr>
          <w:rFonts w:hAnsi="宋体" w:cs="宋体"/>
          <w:sz w:val="24"/>
          <w:szCs w:val="24"/>
        </w:rPr>
        <w:t>三、投标报名</w:t>
      </w:r>
      <w:r>
        <w:rPr>
          <w:rFonts w:hAnsi="宋体" w:cs="宋体" w:hint="eastAsia"/>
          <w:sz w:val="24"/>
          <w:szCs w:val="24"/>
        </w:rPr>
        <w:t>时间及方式</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1</w:t>
      </w:r>
      <w:r>
        <w:rPr>
          <w:rFonts w:hAnsi="宋体" w:cs="宋体"/>
          <w:sz w:val="24"/>
          <w:szCs w:val="24"/>
        </w:rPr>
        <w:t>、报名时间：</w:t>
      </w:r>
      <w:r>
        <w:rPr>
          <w:rFonts w:hAnsi="宋体" w:cs="宋体"/>
          <w:sz w:val="24"/>
          <w:szCs w:val="24"/>
        </w:rPr>
        <w:t>201</w:t>
      </w:r>
      <w:r>
        <w:rPr>
          <w:rFonts w:hAnsi="宋体" w:cs="宋体" w:hint="eastAsia"/>
          <w:sz w:val="24"/>
          <w:szCs w:val="24"/>
        </w:rPr>
        <w:t>7</w:t>
      </w:r>
      <w:r>
        <w:rPr>
          <w:rFonts w:hAnsi="宋体" w:cs="宋体"/>
          <w:sz w:val="24"/>
          <w:szCs w:val="24"/>
        </w:rPr>
        <w:t>年</w:t>
      </w:r>
      <w:r>
        <w:rPr>
          <w:rFonts w:hAnsi="宋体" w:cs="宋体" w:hint="eastAsia"/>
          <w:sz w:val="24"/>
          <w:szCs w:val="24"/>
        </w:rPr>
        <w:t>12</w:t>
      </w:r>
      <w:r>
        <w:rPr>
          <w:rFonts w:hAnsi="宋体" w:cs="宋体"/>
          <w:sz w:val="24"/>
          <w:szCs w:val="24"/>
        </w:rPr>
        <w:t>月</w:t>
      </w:r>
      <w:r>
        <w:rPr>
          <w:rFonts w:hAnsi="宋体" w:cs="宋体" w:hint="eastAsia"/>
          <w:sz w:val="24"/>
          <w:szCs w:val="24"/>
        </w:rPr>
        <w:t>29</w:t>
      </w:r>
      <w:r>
        <w:rPr>
          <w:rFonts w:hAnsi="宋体" w:cs="宋体"/>
          <w:sz w:val="24"/>
          <w:szCs w:val="24"/>
        </w:rPr>
        <w:t>日至</w:t>
      </w:r>
      <w:r>
        <w:rPr>
          <w:rFonts w:hAnsi="宋体" w:cs="宋体"/>
          <w:sz w:val="24"/>
          <w:szCs w:val="24"/>
        </w:rPr>
        <w:t>201</w:t>
      </w:r>
      <w:r>
        <w:rPr>
          <w:rFonts w:hAnsi="宋体" w:cs="宋体" w:hint="eastAsia"/>
          <w:sz w:val="24"/>
          <w:szCs w:val="24"/>
        </w:rPr>
        <w:t>8</w:t>
      </w:r>
      <w:r>
        <w:rPr>
          <w:rFonts w:hAnsi="宋体" w:cs="宋体"/>
          <w:sz w:val="24"/>
          <w:szCs w:val="24"/>
        </w:rPr>
        <w:t>年</w:t>
      </w:r>
      <w:r>
        <w:rPr>
          <w:rFonts w:hAnsi="宋体" w:cs="宋体" w:hint="eastAsia"/>
          <w:sz w:val="24"/>
          <w:szCs w:val="24"/>
        </w:rPr>
        <w:t>1</w:t>
      </w:r>
      <w:r>
        <w:rPr>
          <w:rFonts w:hAnsi="宋体" w:cs="宋体"/>
          <w:sz w:val="24"/>
          <w:szCs w:val="24"/>
        </w:rPr>
        <w:t>月</w:t>
      </w:r>
      <w:r>
        <w:rPr>
          <w:rFonts w:hAnsi="宋体" w:cs="宋体" w:hint="eastAsia"/>
          <w:sz w:val="24"/>
          <w:szCs w:val="24"/>
        </w:rPr>
        <w:t>5</w:t>
      </w:r>
      <w:r>
        <w:rPr>
          <w:rFonts w:hAnsi="宋体" w:cs="宋体"/>
          <w:sz w:val="24"/>
          <w:szCs w:val="24"/>
        </w:rPr>
        <w:t>日。</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2</w:t>
      </w:r>
      <w:r>
        <w:rPr>
          <w:rFonts w:hAnsi="宋体" w:cs="宋体"/>
          <w:sz w:val="24"/>
          <w:szCs w:val="24"/>
        </w:rPr>
        <w:t>、</w:t>
      </w:r>
      <w:r>
        <w:rPr>
          <w:rFonts w:hAnsi="宋体" w:cs="宋体" w:hint="eastAsia"/>
          <w:sz w:val="24"/>
          <w:szCs w:val="24"/>
        </w:rPr>
        <w:t>报名方式：网上报名；报名期限内在全国公共资源交易平台（河南省·许昌</w:t>
      </w:r>
      <w:r>
        <w:rPr>
          <w:rFonts w:hAnsi="宋体" w:cs="宋体" w:hint="eastAsia"/>
          <w:sz w:val="24"/>
          <w:szCs w:val="24"/>
        </w:rPr>
        <w:lastRenderedPageBreak/>
        <w:t>市）上报名。</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3</w:t>
      </w:r>
      <w:r>
        <w:rPr>
          <w:rFonts w:hAnsi="宋体" w:cs="宋体" w:hint="eastAsia"/>
          <w:sz w:val="24"/>
          <w:szCs w:val="24"/>
        </w:rPr>
        <w:t>、网上报名方法：</w:t>
      </w:r>
      <w:r>
        <w:rPr>
          <w:rFonts w:hAnsi="宋体" w:cs="宋体"/>
          <w:sz w:val="24"/>
          <w:szCs w:val="24"/>
        </w:rPr>
        <w:t>（一）持</w:t>
      </w:r>
      <w:r>
        <w:rPr>
          <w:rFonts w:hAnsi="宋体" w:cs="宋体"/>
          <w:sz w:val="24"/>
          <w:szCs w:val="24"/>
        </w:rPr>
        <w:t>CA</w:t>
      </w:r>
      <w:r>
        <w:rPr>
          <w:rFonts w:hAnsi="宋体" w:cs="宋体"/>
          <w:sz w:val="24"/>
          <w:szCs w:val="24"/>
        </w:rPr>
        <w:t>数字认证证书，登录【全国公共资源交易平台（河南省</w:t>
      </w:r>
      <w:r>
        <w:rPr>
          <w:rFonts w:hAnsi="宋体" w:cs="宋体"/>
          <w:sz w:val="24"/>
          <w:szCs w:val="24"/>
        </w:rPr>
        <w:t>·</w:t>
      </w:r>
      <w:r>
        <w:rPr>
          <w:rFonts w:hAnsi="宋体" w:cs="宋体"/>
          <w:sz w:val="24"/>
          <w:szCs w:val="24"/>
        </w:rPr>
        <w:t>许昌市）】</w:t>
      </w:r>
      <w:r>
        <w:rPr>
          <w:rFonts w:hAnsi="宋体" w:cs="宋体"/>
          <w:sz w:val="24"/>
          <w:szCs w:val="24"/>
        </w:rPr>
        <w:t>“</w:t>
      </w:r>
      <w:r>
        <w:rPr>
          <w:rFonts w:hAnsi="宋体" w:cs="宋体"/>
          <w:sz w:val="24"/>
          <w:szCs w:val="24"/>
        </w:rPr>
        <w:t>系统用户注册</w:t>
      </w:r>
      <w:r>
        <w:rPr>
          <w:rFonts w:hAnsi="宋体" w:cs="宋体"/>
          <w:sz w:val="24"/>
          <w:szCs w:val="24"/>
        </w:rPr>
        <w:t>”</w:t>
      </w:r>
      <w:r>
        <w:rPr>
          <w:rFonts w:hAnsi="宋体" w:cs="宋体"/>
          <w:sz w:val="24"/>
          <w:szCs w:val="24"/>
        </w:rPr>
        <w:t>入口（</w:t>
      </w:r>
      <w:r>
        <w:rPr>
          <w:rFonts w:hAnsi="宋体" w:cs="宋体"/>
          <w:sz w:val="24"/>
          <w:szCs w:val="24"/>
        </w:rPr>
        <w:t>http://221.14.6.70:8088/ggzy/eps/public/RegistAllJcxx.html</w:t>
      </w:r>
      <w:r>
        <w:rPr>
          <w:rFonts w:hAnsi="宋体" w:cs="宋体"/>
          <w:sz w:val="24"/>
          <w:szCs w:val="24"/>
        </w:rPr>
        <w:t>）进行免费注册登记（详见</w:t>
      </w:r>
      <w:r>
        <w:rPr>
          <w:rFonts w:hAnsi="宋体" w:cs="宋体"/>
          <w:sz w:val="24"/>
          <w:szCs w:val="24"/>
        </w:rPr>
        <w:t>“</w:t>
      </w:r>
      <w:r>
        <w:rPr>
          <w:rFonts w:hAnsi="宋体" w:cs="宋体"/>
          <w:sz w:val="24"/>
          <w:szCs w:val="24"/>
        </w:rPr>
        <w:t>常见问题解答</w:t>
      </w:r>
      <w:r>
        <w:rPr>
          <w:rFonts w:hAnsi="宋体" w:cs="宋体"/>
          <w:sz w:val="24"/>
          <w:szCs w:val="24"/>
        </w:rPr>
        <w:t>-</w:t>
      </w:r>
      <w:r>
        <w:rPr>
          <w:rFonts w:hAnsi="宋体" w:cs="宋体"/>
          <w:sz w:val="24"/>
          <w:szCs w:val="24"/>
        </w:rPr>
        <w:t>诚信库网上注册相关资料下载</w:t>
      </w:r>
      <w:r>
        <w:rPr>
          <w:rFonts w:hAnsi="宋体" w:cs="宋体"/>
          <w:sz w:val="24"/>
          <w:szCs w:val="24"/>
        </w:rPr>
        <w:t>”</w:t>
      </w:r>
      <w:r>
        <w:rPr>
          <w:rFonts w:hAnsi="宋体" w:cs="宋体"/>
          <w:sz w:val="24"/>
          <w:szCs w:val="24"/>
        </w:rPr>
        <w:t>）；</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（二）在</w:t>
      </w:r>
      <w:r>
        <w:rPr>
          <w:rFonts w:hAnsi="宋体" w:cs="宋体" w:hint="eastAsia"/>
          <w:sz w:val="24"/>
          <w:szCs w:val="24"/>
        </w:rPr>
        <w:t>报名</w:t>
      </w:r>
      <w:r>
        <w:rPr>
          <w:rFonts w:hAnsi="宋体" w:cs="宋体"/>
          <w:sz w:val="24"/>
          <w:szCs w:val="24"/>
        </w:rPr>
        <w:t>截止时间前登录【全国公共资源交易平台（河南省</w:t>
      </w:r>
      <w:r>
        <w:rPr>
          <w:rFonts w:hAnsi="宋体" w:cs="宋体"/>
          <w:sz w:val="24"/>
          <w:szCs w:val="24"/>
        </w:rPr>
        <w:t>·</w:t>
      </w:r>
      <w:r>
        <w:rPr>
          <w:rFonts w:hAnsi="宋体" w:cs="宋体"/>
          <w:sz w:val="24"/>
          <w:szCs w:val="24"/>
        </w:rPr>
        <w:t>许昌市）】</w:t>
      </w:r>
      <w:r>
        <w:rPr>
          <w:rFonts w:hAnsi="宋体" w:cs="宋体"/>
          <w:sz w:val="24"/>
          <w:szCs w:val="24"/>
        </w:rPr>
        <w:t>“</w:t>
      </w:r>
      <w:r>
        <w:rPr>
          <w:rFonts w:hAnsi="宋体" w:cs="宋体"/>
          <w:sz w:val="24"/>
          <w:szCs w:val="24"/>
        </w:rPr>
        <w:t>投标人</w:t>
      </w:r>
      <w:r>
        <w:rPr>
          <w:rFonts w:hAnsi="宋体" w:cs="宋体"/>
          <w:sz w:val="24"/>
          <w:szCs w:val="24"/>
        </w:rPr>
        <w:t>/</w:t>
      </w:r>
      <w:r>
        <w:rPr>
          <w:rFonts w:hAnsi="宋体" w:cs="宋体"/>
          <w:sz w:val="24"/>
          <w:szCs w:val="24"/>
        </w:rPr>
        <w:t>供应商登录</w:t>
      </w:r>
      <w:r>
        <w:rPr>
          <w:rFonts w:hAnsi="宋体" w:cs="宋体"/>
          <w:sz w:val="24"/>
          <w:szCs w:val="24"/>
        </w:rPr>
        <w:t>”</w:t>
      </w:r>
      <w:r>
        <w:rPr>
          <w:rFonts w:hAnsi="宋体" w:cs="宋体"/>
          <w:sz w:val="24"/>
          <w:szCs w:val="24"/>
        </w:rPr>
        <w:t>入口（</w:t>
      </w:r>
      <w:r>
        <w:rPr>
          <w:rFonts w:hAnsi="宋体" w:cs="宋体"/>
          <w:sz w:val="24"/>
          <w:szCs w:val="24"/>
        </w:rPr>
        <w:t>http://221.14.6.70:8088/ggzy/</w:t>
      </w:r>
      <w:r>
        <w:rPr>
          <w:rFonts w:hAnsi="宋体" w:cs="宋体"/>
          <w:sz w:val="24"/>
          <w:szCs w:val="24"/>
        </w:rPr>
        <w:t>）自行下载招标文件（详见</w:t>
      </w:r>
      <w:r>
        <w:rPr>
          <w:rFonts w:hAnsi="宋体" w:cs="宋体"/>
          <w:sz w:val="24"/>
          <w:szCs w:val="24"/>
        </w:rPr>
        <w:t>“</w:t>
      </w:r>
      <w:r>
        <w:rPr>
          <w:rFonts w:hAnsi="宋体" w:cs="宋体"/>
          <w:sz w:val="24"/>
          <w:szCs w:val="24"/>
        </w:rPr>
        <w:t>常见问题解答</w:t>
      </w:r>
      <w:r>
        <w:rPr>
          <w:rFonts w:hAnsi="宋体" w:cs="宋体"/>
          <w:sz w:val="24"/>
          <w:szCs w:val="24"/>
        </w:rPr>
        <w:t>-</w:t>
      </w:r>
      <w:r>
        <w:rPr>
          <w:rFonts w:hAnsi="宋体" w:cs="宋体"/>
          <w:sz w:val="24"/>
          <w:szCs w:val="24"/>
        </w:rPr>
        <w:t>交易系统操作手册</w:t>
      </w:r>
      <w:r>
        <w:rPr>
          <w:rFonts w:hAnsi="宋体" w:cs="宋体"/>
          <w:sz w:val="24"/>
          <w:szCs w:val="24"/>
        </w:rPr>
        <w:t>”</w:t>
      </w:r>
      <w:r>
        <w:rPr>
          <w:rFonts w:hAnsi="宋体" w:cs="宋体"/>
          <w:sz w:val="24"/>
          <w:szCs w:val="24"/>
        </w:rPr>
        <w:t>）。</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hint="eastAsia"/>
          <w:sz w:val="24"/>
          <w:szCs w:val="24"/>
        </w:rPr>
        <w:t>特别提示：</w:t>
      </w:r>
      <w:r>
        <w:rPr>
          <w:rFonts w:hAnsi="宋体" w:cs="宋体" w:hint="eastAsia"/>
          <w:sz w:val="24"/>
          <w:szCs w:val="24"/>
        </w:rPr>
        <w:t>所有投标单位请时刻关注《全国公共资源交易平台（河南省•许昌市）》，该项目所有澄清、修改、答疑、变更均在《全国公共资源交易平台（河南省•许昌市）》发布，不再另行通知。如未及时查看影响其投标，后果自负。</w:t>
      </w:r>
    </w:p>
    <w:p w:rsidR="000941D7" w:rsidRDefault="005C7C38">
      <w:pPr>
        <w:autoSpaceDE w:val="0"/>
        <w:autoSpaceDN w:val="0"/>
        <w:adjustRightInd w:val="0"/>
        <w:spacing w:line="420" w:lineRule="exact"/>
        <w:jc w:val="left"/>
        <w:outlineLvl w:val="0"/>
        <w:rPr>
          <w:rFonts w:hAnsi="宋体" w:cs="宋体"/>
          <w:sz w:val="24"/>
          <w:szCs w:val="24"/>
        </w:rPr>
      </w:pPr>
      <w:r>
        <w:rPr>
          <w:rFonts w:hAnsi="宋体" w:cs="宋体"/>
          <w:sz w:val="24"/>
          <w:szCs w:val="24"/>
        </w:rPr>
        <w:t>四、招标文件</w:t>
      </w:r>
      <w:r>
        <w:rPr>
          <w:rFonts w:hAnsi="宋体" w:cs="宋体" w:hint="eastAsia"/>
          <w:sz w:val="24"/>
          <w:szCs w:val="24"/>
        </w:rPr>
        <w:t>和施工图纸的</w:t>
      </w:r>
      <w:r>
        <w:rPr>
          <w:rFonts w:hAnsi="宋体" w:cs="宋体"/>
          <w:sz w:val="24"/>
          <w:szCs w:val="24"/>
        </w:rPr>
        <w:t>获取</w:t>
      </w:r>
    </w:p>
    <w:p w:rsidR="000941D7" w:rsidRDefault="005C7C38">
      <w:pPr>
        <w:spacing w:line="420" w:lineRule="exact"/>
        <w:ind w:leftChars="-50" w:left="-170" w:rightChars="-50" w:right="-170" w:firstLineChars="200" w:firstLine="480"/>
        <w:rPr>
          <w:rFonts w:hAnsi="宋体" w:cs="宋体"/>
          <w:sz w:val="24"/>
          <w:szCs w:val="24"/>
        </w:rPr>
      </w:pPr>
      <w:r>
        <w:rPr>
          <w:rFonts w:hAnsi="宋体" w:cs="宋体" w:hint="eastAsia"/>
          <w:sz w:val="24"/>
          <w:szCs w:val="24"/>
        </w:rPr>
        <w:t xml:space="preserve"> 1</w:t>
      </w:r>
      <w:r>
        <w:rPr>
          <w:rFonts w:hAnsi="宋体" w:cs="宋体" w:hint="eastAsia"/>
          <w:sz w:val="24"/>
          <w:szCs w:val="24"/>
        </w:rPr>
        <w:t>、招标文件、工程量清单、施工图纸的获取：报名截止时间前均可在全国公共资源交易平台（河南省·许昌市）自行下载。</w:t>
      </w:r>
    </w:p>
    <w:p w:rsidR="000941D7" w:rsidRDefault="005C7C38">
      <w:pPr>
        <w:spacing w:line="420" w:lineRule="exact"/>
        <w:ind w:leftChars="-50" w:left="-170" w:rightChars="-50" w:right="-170" w:firstLineChars="250" w:firstLine="600"/>
        <w:rPr>
          <w:rFonts w:hAnsi="宋体" w:cs="宋体"/>
          <w:sz w:val="24"/>
          <w:szCs w:val="24"/>
        </w:rPr>
      </w:pPr>
      <w:r>
        <w:rPr>
          <w:rFonts w:hAnsi="宋体" w:cs="宋体" w:hint="eastAsia"/>
          <w:sz w:val="24"/>
          <w:szCs w:val="24"/>
        </w:rPr>
        <w:t>2</w:t>
      </w:r>
      <w:r>
        <w:rPr>
          <w:rFonts w:hAnsi="宋体" w:cs="宋体" w:hint="eastAsia"/>
          <w:sz w:val="24"/>
          <w:szCs w:val="24"/>
        </w:rPr>
        <w:t>、招标文件每套售价</w:t>
      </w:r>
      <w:r>
        <w:rPr>
          <w:rFonts w:hAnsi="宋体" w:cs="宋体" w:hint="eastAsia"/>
          <w:sz w:val="24"/>
          <w:szCs w:val="24"/>
        </w:rPr>
        <w:t>300</w:t>
      </w:r>
      <w:r>
        <w:rPr>
          <w:rFonts w:hAnsi="宋体" w:cs="宋体" w:hint="eastAsia"/>
          <w:sz w:val="24"/>
          <w:szCs w:val="24"/>
        </w:rPr>
        <w:t>元</w:t>
      </w:r>
      <w:r>
        <w:rPr>
          <w:rFonts w:hAnsi="宋体" w:cs="宋体" w:hint="eastAsia"/>
          <w:sz w:val="24"/>
          <w:szCs w:val="24"/>
        </w:rPr>
        <w:t>/</w:t>
      </w:r>
      <w:r>
        <w:rPr>
          <w:rFonts w:hAnsi="宋体" w:cs="宋体" w:hint="eastAsia"/>
          <w:sz w:val="24"/>
          <w:szCs w:val="24"/>
        </w:rPr>
        <w:t>套，投标人在递交投标文件时缴纳给招标代理机构，售后不退。</w:t>
      </w:r>
    </w:p>
    <w:p w:rsidR="000941D7" w:rsidRDefault="005C7C38">
      <w:pPr>
        <w:autoSpaceDE w:val="0"/>
        <w:autoSpaceDN w:val="0"/>
        <w:adjustRightInd w:val="0"/>
        <w:spacing w:line="420" w:lineRule="exact"/>
        <w:jc w:val="left"/>
        <w:outlineLvl w:val="0"/>
        <w:rPr>
          <w:rFonts w:hAnsi="宋体" w:cs="宋体"/>
          <w:sz w:val="24"/>
          <w:szCs w:val="24"/>
        </w:rPr>
      </w:pPr>
      <w:r>
        <w:rPr>
          <w:rFonts w:hAnsi="宋体" w:cs="宋体"/>
          <w:sz w:val="24"/>
          <w:szCs w:val="24"/>
        </w:rPr>
        <w:t>五、投标</w:t>
      </w:r>
      <w:r>
        <w:rPr>
          <w:rFonts w:hAnsi="宋体" w:cs="宋体" w:hint="eastAsia"/>
          <w:sz w:val="24"/>
          <w:szCs w:val="24"/>
        </w:rPr>
        <w:t>文件的递交</w:t>
      </w:r>
    </w:p>
    <w:p w:rsidR="000941D7" w:rsidRDefault="005C7C38">
      <w:pPr>
        <w:spacing w:line="420" w:lineRule="exact"/>
        <w:ind w:leftChars="-50" w:left="-170" w:rightChars="-50" w:right="-170"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、投标文件递交的截止时间为</w:t>
      </w:r>
      <w:r>
        <w:rPr>
          <w:rFonts w:hAnsi="宋体" w:cs="宋体" w:hint="eastAsia"/>
          <w:sz w:val="24"/>
          <w:szCs w:val="24"/>
        </w:rPr>
        <w:t>2018</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19</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r>
        <w:rPr>
          <w:rFonts w:hAnsi="宋体" w:cs="宋体" w:hint="eastAsia"/>
          <w:sz w:val="24"/>
          <w:szCs w:val="24"/>
        </w:rPr>
        <w:t>地点为许昌市建安区新元大道兴业大厦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4167</w:t>
      </w:r>
      <w:r>
        <w:rPr>
          <w:rFonts w:hAnsi="宋体" w:cs="宋体" w:hint="eastAsia"/>
          <w:sz w:val="24"/>
          <w:szCs w:val="24"/>
        </w:rPr>
        <w:t>室。</w:t>
      </w:r>
    </w:p>
    <w:p w:rsidR="000941D7" w:rsidRDefault="005C7C38">
      <w:pPr>
        <w:spacing w:line="420" w:lineRule="exact"/>
        <w:ind w:leftChars="-50" w:left="-170" w:rightChars="-50" w:right="-170" w:firstLineChars="200" w:firstLine="480"/>
        <w:rPr>
          <w:rFonts w:hAnsi="宋体" w:cs="宋体"/>
          <w:sz w:val="24"/>
          <w:szCs w:val="24"/>
        </w:rPr>
      </w:pPr>
      <w:r>
        <w:rPr>
          <w:rFonts w:hAnsi="宋体" w:cs="宋体" w:hint="eastAsia"/>
          <w:sz w:val="24"/>
          <w:szCs w:val="24"/>
        </w:rPr>
        <w:t>2</w:t>
      </w:r>
      <w:r>
        <w:rPr>
          <w:rFonts w:hAnsi="宋体" w:cs="宋体" w:hint="eastAsia"/>
          <w:sz w:val="24"/>
          <w:szCs w:val="24"/>
        </w:rPr>
        <w:t>、逾期送达的或者未送达指定地点的投标文件，招标人不予受理。</w:t>
      </w:r>
    </w:p>
    <w:p w:rsidR="000941D7" w:rsidRDefault="005C7C38">
      <w:pPr>
        <w:spacing w:line="420" w:lineRule="exact"/>
        <w:ind w:leftChars="-50" w:left="-170" w:rightChars="-50" w:right="-170"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、未通过全国公共资源交易平台（河南省·许昌市）网下载招标文件的投标人，其投标文件不予受理。</w:t>
      </w:r>
    </w:p>
    <w:p w:rsidR="000941D7" w:rsidRDefault="005C7C38">
      <w:pPr>
        <w:autoSpaceDE w:val="0"/>
        <w:autoSpaceDN w:val="0"/>
        <w:adjustRightInd w:val="0"/>
        <w:spacing w:line="420" w:lineRule="exact"/>
        <w:jc w:val="left"/>
        <w:outlineLvl w:val="0"/>
        <w:rPr>
          <w:rFonts w:hAnsi="宋体" w:cs="宋体"/>
          <w:sz w:val="24"/>
          <w:szCs w:val="24"/>
        </w:rPr>
      </w:pPr>
      <w:r>
        <w:rPr>
          <w:rFonts w:hAnsi="宋体" w:cs="宋体"/>
          <w:sz w:val="24"/>
          <w:szCs w:val="24"/>
        </w:rPr>
        <w:t>六、发布公告的媒介</w:t>
      </w:r>
    </w:p>
    <w:p w:rsidR="000941D7" w:rsidRDefault="005C7C38">
      <w:pPr>
        <w:autoSpaceDE w:val="0"/>
        <w:autoSpaceDN w:val="0"/>
        <w:adjustRightInd w:val="0"/>
        <w:spacing w:line="420" w:lineRule="exact"/>
        <w:ind w:firstLineChars="200" w:firstLine="480"/>
        <w:jc w:val="left"/>
        <w:outlineLvl w:val="0"/>
        <w:rPr>
          <w:rFonts w:hAnsi="宋体" w:cs="宋体"/>
          <w:sz w:val="24"/>
          <w:szCs w:val="24"/>
        </w:rPr>
      </w:pPr>
      <w:r>
        <w:rPr>
          <w:rFonts w:hAnsi="宋体" w:cs="宋体"/>
          <w:sz w:val="24"/>
          <w:szCs w:val="24"/>
        </w:rPr>
        <w:t>本次招标公告在《中国采购与招标网》、《河南招标采购综合网》、</w:t>
      </w:r>
      <w:r>
        <w:rPr>
          <w:rFonts w:hAnsi="宋体" w:cs="宋体" w:hint="eastAsia"/>
          <w:bCs/>
          <w:sz w:val="24"/>
          <w:szCs w:val="24"/>
          <w:shd w:val="clear" w:color="auto" w:fill="FFFFFF"/>
        </w:rPr>
        <w:t>《全国公共资源交易平台（河南省·许昌市）》</w:t>
      </w:r>
      <w:r>
        <w:rPr>
          <w:rFonts w:hAnsi="宋体" w:cs="宋体"/>
          <w:sz w:val="24"/>
          <w:szCs w:val="24"/>
        </w:rPr>
        <w:t>上同时发布。</w:t>
      </w:r>
    </w:p>
    <w:p w:rsidR="000941D7" w:rsidRDefault="005C7C38">
      <w:pPr>
        <w:autoSpaceDE w:val="0"/>
        <w:autoSpaceDN w:val="0"/>
        <w:adjustRightInd w:val="0"/>
        <w:spacing w:line="380" w:lineRule="exact"/>
        <w:jc w:val="left"/>
        <w:outlineLvl w:val="0"/>
        <w:rPr>
          <w:rFonts w:hAnsi="宋体" w:cs="宋体"/>
          <w:sz w:val="24"/>
          <w:szCs w:val="24"/>
        </w:rPr>
      </w:pPr>
      <w:r>
        <w:rPr>
          <w:rFonts w:hAnsi="宋体" w:cs="宋体"/>
          <w:sz w:val="24"/>
          <w:szCs w:val="24"/>
        </w:rPr>
        <w:t>七、联系方式</w:t>
      </w:r>
    </w:p>
    <w:p w:rsidR="000941D7" w:rsidRDefault="005C7C38">
      <w:pPr>
        <w:autoSpaceDE w:val="0"/>
        <w:autoSpaceDN w:val="0"/>
        <w:adjustRightInd w:val="0"/>
        <w:spacing w:line="380" w:lineRule="exact"/>
        <w:ind w:firstLineChars="200" w:firstLine="480"/>
        <w:jc w:val="left"/>
        <w:outlineLvl w:val="0"/>
        <w:rPr>
          <w:rFonts w:hAnsi="宋体" w:cs="宋体"/>
          <w:sz w:val="24"/>
          <w:szCs w:val="24"/>
        </w:rPr>
      </w:pPr>
      <w:r>
        <w:rPr>
          <w:rFonts w:hAnsi="宋体" w:cs="宋体"/>
          <w:sz w:val="24"/>
          <w:szCs w:val="24"/>
        </w:rPr>
        <w:t>招</w:t>
      </w:r>
      <w:r>
        <w:rPr>
          <w:rFonts w:hAnsi="宋体" w:cs="宋体"/>
          <w:sz w:val="24"/>
          <w:szCs w:val="24"/>
        </w:rPr>
        <w:t xml:space="preserve"> </w:t>
      </w:r>
      <w:r>
        <w:rPr>
          <w:rFonts w:hAnsi="宋体" w:cs="宋体"/>
          <w:sz w:val="24"/>
          <w:szCs w:val="24"/>
        </w:rPr>
        <w:t>标</w:t>
      </w:r>
      <w:r>
        <w:rPr>
          <w:rFonts w:hAnsi="宋体" w:cs="宋体"/>
          <w:sz w:val="24"/>
          <w:szCs w:val="24"/>
        </w:rPr>
        <w:t xml:space="preserve"> </w:t>
      </w:r>
      <w:r>
        <w:rPr>
          <w:rFonts w:hAnsi="宋体" w:cs="宋体"/>
          <w:sz w:val="24"/>
          <w:szCs w:val="24"/>
        </w:rPr>
        <w:t>人：</w:t>
      </w:r>
      <w:r>
        <w:rPr>
          <w:rFonts w:hAnsi="宋体" w:cs="宋体" w:hint="eastAsia"/>
          <w:sz w:val="24"/>
          <w:szCs w:val="24"/>
        </w:rPr>
        <w:t>河南卷烟工业烟草薄片有限公司</w:t>
      </w:r>
    </w:p>
    <w:p w:rsidR="000941D7" w:rsidRDefault="005C7C38">
      <w:pPr>
        <w:tabs>
          <w:tab w:val="left" w:pos="3531"/>
        </w:tabs>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lang w:val="zh-CN"/>
        </w:rPr>
        <w:t>项目负责人：</w:t>
      </w:r>
      <w:r>
        <w:rPr>
          <w:rFonts w:hAnsi="宋体" w:cs="宋体" w:hint="eastAsia"/>
          <w:sz w:val="24"/>
          <w:szCs w:val="24"/>
        </w:rPr>
        <w:t>张恒</w:t>
      </w:r>
    </w:p>
    <w:p w:rsidR="000941D7" w:rsidRDefault="005C7C38">
      <w:pPr>
        <w:tabs>
          <w:tab w:val="left" w:pos="3531"/>
        </w:tabs>
        <w:autoSpaceDE w:val="0"/>
        <w:autoSpaceDN w:val="0"/>
        <w:adjustRightInd w:val="0"/>
        <w:spacing w:line="380" w:lineRule="exact"/>
        <w:ind w:firstLineChars="200" w:firstLine="480"/>
        <w:jc w:val="left"/>
        <w:outlineLvl w:val="0"/>
        <w:rPr>
          <w:rFonts w:hAnsi="宋体" w:cs="宋体"/>
          <w:sz w:val="24"/>
          <w:szCs w:val="24"/>
          <w:lang w:val="zh-CN"/>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人：张恒、赵嘉音</w:t>
      </w:r>
      <w:r>
        <w:rPr>
          <w:rFonts w:hAnsi="宋体" w:cs="宋体"/>
          <w:sz w:val="24"/>
          <w:szCs w:val="24"/>
        </w:rPr>
        <w:tab/>
      </w:r>
    </w:p>
    <w:p w:rsidR="000941D7" w:rsidRDefault="005C7C38">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lang w:val="zh-CN"/>
        </w:rPr>
        <w:t>电</w:t>
      </w:r>
      <w:r>
        <w:rPr>
          <w:rFonts w:hAnsi="宋体" w:cs="宋体" w:hint="eastAsia"/>
          <w:sz w:val="24"/>
          <w:szCs w:val="24"/>
          <w:lang w:val="zh-CN"/>
        </w:rPr>
        <w:t xml:space="preserve"> </w:t>
      </w:r>
      <w:r>
        <w:rPr>
          <w:rFonts w:hAnsi="宋体" w:cs="宋体" w:hint="eastAsia"/>
          <w:sz w:val="24"/>
          <w:szCs w:val="24"/>
          <w:lang w:val="zh-CN"/>
        </w:rPr>
        <w:t>话：</w:t>
      </w:r>
      <w:r>
        <w:rPr>
          <w:rFonts w:hAnsi="宋体" w:cs="宋体" w:hint="eastAsia"/>
          <w:sz w:val="24"/>
          <w:szCs w:val="24"/>
        </w:rPr>
        <w:t>0374-2569512</w:t>
      </w:r>
    </w:p>
    <w:p w:rsidR="000941D7" w:rsidRDefault="005C7C38">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廉政监督电话：</w:t>
      </w:r>
      <w:r>
        <w:rPr>
          <w:rFonts w:hAnsi="宋体" w:cs="宋体" w:hint="eastAsia"/>
          <w:sz w:val="24"/>
          <w:szCs w:val="24"/>
        </w:rPr>
        <w:t>0374-2569600</w:t>
      </w:r>
    </w:p>
    <w:p w:rsidR="000941D7" w:rsidRDefault="005C7C38">
      <w:pPr>
        <w:autoSpaceDE w:val="0"/>
        <w:autoSpaceDN w:val="0"/>
        <w:adjustRightInd w:val="0"/>
        <w:spacing w:line="380" w:lineRule="exact"/>
        <w:ind w:firstLineChars="200" w:firstLine="480"/>
        <w:jc w:val="left"/>
        <w:outlineLvl w:val="0"/>
        <w:rPr>
          <w:rFonts w:hAnsi="宋体" w:cs="宋体"/>
          <w:sz w:val="24"/>
          <w:szCs w:val="24"/>
        </w:rPr>
      </w:pPr>
      <w:r>
        <w:rPr>
          <w:rFonts w:hAnsi="宋体" w:cs="宋体"/>
          <w:sz w:val="24"/>
          <w:szCs w:val="24"/>
        </w:rPr>
        <w:t>代理机构：</w:t>
      </w:r>
      <w:r>
        <w:rPr>
          <w:rFonts w:hAnsi="宋体" w:cs="宋体" w:hint="eastAsia"/>
          <w:sz w:val="24"/>
          <w:szCs w:val="24"/>
        </w:rPr>
        <w:t>河南兴达工程咨询有限公司</w:t>
      </w:r>
    </w:p>
    <w:p w:rsidR="000941D7" w:rsidRDefault="005C7C38">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项目负责人：耿坤、刘梦婷、王光正</w:t>
      </w:r>
    </w:p>
    <w:p w:rsidR="000941D7" w:rsidRDefault="005C7C38">
      <w:pPr>
        <w:autoSpaceDE w:val="0"/>
        <w:autoSpaceDN w:val="0"/>
        <w:adjustRightInd w:val="0"/>
        <w:spacing w:line="380" w:lineRule="exact"/>
        <w:ind w:firstLineChars="200" w:firstLine="480"/>
        <w:jc w:val="left"/>
        <w:outlineLvl w:val="0"/>
        <w:rPr>
          <w:rFonts w:hAnsi="宋体" w:cs="宋体"/>
          <w:sz w:val="24"/>
          <w:szCs w:val="24"/>
        </w:rPr>
      </w:pPr>
      <w:r>
        <w:rPr>
          <w:rFonts w:hAnsi="宋体" w:cs="宋体" w:hint="eastAsia"/>
          <w:sz w:val="24"/>
          <w:szCs w:val="24"/>
        </w:rPr>
        <w:t>电</w:t>
      </w:r>
      <w:r>
        <w:rPr>
          <w:rFonts w:hAnsi="宋体" w:cs="宋体" w:hint="eastAsia"/>
          <w:sz w:val="24"/>
          <w:szCs w:val="24"/>
        </w:rPr>
        <w:t xml:space="preserve">    </w:t>
      </w:r>
      <w:r>
        <w:rPr>
          <w:rFonts w:hAnsi="宋体" w:cs="宋体" w:hint="eastAsia"/>
          <w:sz w:val="24"/>
          <w:szCs w:val="24"/>
        </w:rPr>
        <w:t>话：</w:t>
      </w:r>
      <w:r>
        <w:rPr>
          <w:rFonts w:hAnsi="宋体" w:hint="eastAsia"/>
          <w:sz w:val="24"/>
        </w:rPr>
        <w:t>0371-86664932</w:t>
      </w:r>
    </w:p>
    <w:p w:rsidR="000941D7" w:rsidRDefault="000941D7">
      <w:pPr>
        <w:autoSpaceDE w:val="0"/>
        <w:autoSpaceDN w:val="0"/>
        <w:adjustRightInd w:val="0"/>
        <w:spacing w:line="380" w:lineRule="exact"/>
        <w:ind w:firstLineChars="200" w:firstLine="480"/>
        <w:jc w:val="right"/>
        <w:outlineLvl w:val="0"/>
        <w:rPr>
          <w:rFonts w:hAnsi="宋体" w:cs="宋体"/>
          <w:sz w:val="24"/>
          <w:szCs w:val="24"/>
        </w:rPr>
      </w:pPr>
    </w:p>
    <w:p w:rsidR="000941D7" w:rsidRDefault="005C7C38">
      <w:pPr>
        <w:autoSpaceDE w:val="0"/>
        <w:autoSpaceDN w:val="0"/>
        <w:adjustRightInd w:val="0"/>
        <w:spacing w:line="380" w:lineRule="exact"/>
        <w:ind w:firstLineChars="200" w:firstLine="480"/>
        <w:jc w:val="right"/>
        <w:outlineLvl w:val="0"/>
        <w:rPr>
          <w:rFonts w:hAnsi="宋体" w:cs="宋体"/>
          <w:sz w:val="24"/>
          <w:szCs w:val="24"/>
        </w:rPr>
      </w:pPr>
      <w:r>
        <w:rPr>
          <w:rFonts w:hAnsi="宋体" w:cs="宋体" w:hint="eastAsia"/>
          <w:sz w:val="24"/>
          <w:szCs w:val="24"/>
        </w:rPr>
        <w:t>河南卷烟工业烟草薄片有限公司</w:t>
      </w:r>
    </w:p>
    <w:p w:rsidR="000941D7" w:rsidRDefault="005C7C38">
      <w:pPr>
        <w:autoSpaceDE w:val="0"/>
        <w:autoSpaceDN w:val="0"/>
        <w:adjustRightInd w:val="0"/>
        <w:spacing w:line="380" w:lineRule="exact"/>
        <w:ind w:firstLineChars="200" w:firstLine="480"/>
        <w:jc w:val="right"/>
        <w:outlineLvl w:val="0"/>
        <w:rPr>
          <w:rFonts w:hAnsi="宋体" w:cs="宋体"/>
          <w:sz w:val="24"/>
          <w:szCs w:val="24"/>
        </w:rPr>
      </w:pPr>
      <w:r>
        <w:rPr>
          <w:rFonts w:hAnsi="宋体" w:cs="宋体" w:hint="eastAsia"/>
          <w:sz w:val="24"/>
          <w:szCs w:val="24"/>
        </w:rPr>
        <w:t>2017</w:t>
      </w:r>
      <w:r>
        <w:rPr>
          <w:rFonts w:hAnsi="宋体" w:cs="宋体" w:hint="eastAsia"/>
          <w:sz w:val="24"/>
          <w:szCs w:val="24"/>
        </w:rPr>
        <w:t>年</w:t>
      </w:r>
      <w:r>
        <w:rPr>
          <w:rFonts w:hAnsi="宋体" w:cs="宋体" w:hint="eastAsia"/>
          <w:sz w:val="24"/>
          <w:szCs w:val="24"/>
        </w:rPr>
        <w:t>12</w:t>
      </w:r>
      <w:r>
        <w:rPr>
          <w:rFonts w:hAnsi="宋体" w:cs="宋体" w:hint="eastAsia"/>
          <w:sz w:val="24"/>
          <w:szCs w:val="24"/>
        </w:rPr>
        <w:t>月</w:t>
      </w:r>
      <w:r>
        <w:rPr>
          <w:rFonts w:hAnsi="宋体" w:cs="宋体" w:hint="eastAsia"/>
          <w:sz w:val="24"/>
          <w:szCs w:val="24"/>
        </w:rPr>
        <w:t>28</w:t>
      </w:r>
      <w:r>
        <w:rPr>
          <w:rFonts w:hAnsi="宋体" w:cs="宋体" w:hint="eastAsia"/>
          <w:sz w:val="24"/>
          <w:szCs w:val="24"/>
        </w:rPr>
        <w:t>日</w:t>
      </w:r>
    </w:p>
    <w:p w:rsidR="000941D7" w:rsidRDefault="005C7C38">
      <w:pPr>
        <w:autoSpaceDE w:val="0"/>
        <w:autoSpaceDN w:val="0"/>
        <w:adjustRightInd w:val="0"/>
        <w:spacing w:line="380" w:lineRule="exact"/>
        <w:ind w:firstLineChars="200" w:firstLine="720"/>
        <w:jc w:val="center"/>
        <w:outlineLvl w:val="0"/>
        <w:rPr>
          <w:rFonts w:hAnsi="宋体" w:cs="黑体"/>
          <w:b/>
          <w:sz w:val="36"/>
          <w:szCs w:val="36"/>
        </w:rPr>
      </w:pPr>
      <w:r>
        <w:rPr>
          <w:rFonts w:hAnsi="宋体" w:cs="黑体"/>
          <w:sz w:val="36"/>
          <w:szCs w:val="36"/>
        </w:rPr>
        <w:br w:type="page"/>
      </w:r>
      <w:bookmarkStart w:id="1" w:name="_GoBack"/>
      <w:bookmarkEnd w:id="1"/>
      <w:r>
        <w:rPr>
          <w:rFonts w:hAnsi="宋体" w:cs="黑体" w:hint="eastAsia"/>
          <w:b/>
          <w:sz w:val="36"/>
          <w:szCs w:val="36"/>
        </w:rPr>
        <w:lastRenderedPageBreak/>
        <w:t xml:space="preserve">  </w:t>
      </w:r>
      <w:r>
        <w:rPr>
          <w:rFonts w:hAnsi="宋体" w:cs="黑体" w:hint="eastAsia"/>
          <w:b/>
          <w:sz w:val="36"/>
          <w:szCs w:val="36"/>
        </w:rPr>
        <w:t>第二章</w:t>
      </w:r>
      <w:r>
        <w:rPr>
          <w:rFonts w:hAnsi="宋体" w:cs="黑体" w:hint="eastAsia"/>
          <w:b/>
          <w:sz w:val="36"/>
          <w:szCs w:val="36"/>
        </w:rPr>
        <w:t xml:space="preserve">  </w:t>
      </w:r>
      <w:bookmarkEnd w:id="0"/>
      <w:r>
        <w:rPr>
          <w:rFonts w:hAnsi="宋体" w:cs="黑体" w:hint="eastAsia"/>
          <w:b/>
          <w:sz w:val="36"/>
          <w:szCs w:val="36"/>
        </w:rPr>
        <w:t>投标人须知</w:t>
      </w:r>
    </w:p>
    <w:p w:rsidR="000941D7" w:rsidRDefault="005C7C38">
      <w:pPr>
        <w:autoSpaceDE w:val="0"/>
        <w:autoSpaceDN w:val="0"/>
        <w:adjustRightInd w:val="0"/>
        <w:outlineLvl w:val="0"/>
        <w:rPr>
          <w:rFonts w:hAnsi="宋体" w:cs="黑体"/>
          <w:b/>
          <w:sz w:val="28"/>
          <w:szCs w:val="28"/>
        </w:rPr>
      </w:pPr>
      <w:bookmarkStart w:id="2" w:name="_Toc283559940"/>
      <w:r>
        <w:rPr>
          <w:rFonts w:hAnsi="宋体" w:cs="黑体" w:hint="eastAsia"/>
          <w:b/>
          <w:sz w:val="28"/>
          <w:szCs w:val="28"/>
        </w:rPr>
        <w:t>投标人须知前附表</w:t>
      </w:r>
      <w:bookmarkEnd w:id="2"/>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8"/>
        <w:gridCol w:w="1571"/>
        <w:gridCol w:w="863"/>
        <w:gridCol w:w="78"/>
        <w:gridCol w:w="525"/>
        <w:gridCol w:w="5753"/>
      </w:tblGrid>
      <w:tr w:rsidR="000941D7">
        <w:trPr>
          <w:trHeight w:val="153"/>
          <w:jc w:val="center"/>
        </w:trPr>
        <w:tc>
          <w:tcPr>
            <w:tcW w:w="1003" w:type="dxa"/>
            <w:vAlign w:val="center"/>
          </w:tcPr>
          <w:p w:rsidR="000941D7" w:rsidRDefault="005C7C38">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278" w:type="dxa"/>
            <w:gridSpan w:val="2"/>
            <w:vAlign w:val="center"/>
          </w:tcPr>
          <w:p w:rsidR="000941D7" w:rsidRDefault="005C7C38">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0941D7">
        <w:trPr>
          <w:trHeight w:val="860"/>
          <w:jc w:val="center"/>
        </w:trPr>
        <w:tc>
          <w:tcPr>
            <w:tcW w:w="1003" w:type="dxa"/>
            <w:vAlign w:val="center"/>
          </w:tcPr>
          <w:p w:rsidR="000941D7" w:rsidRDefault="005C7C38">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招标人</w:t>
            </w:r>
          </w:p>
        </w:tc>
        <w:tc>
          <w:tcPr>
            <w:tcW w:w="6278" w:type="dxa"/>
            <w:gridSpan w:val="2"/>
            <w:vAlign w:val="center"/>
          </w:tcPr>
          <w:p w:rsidR="000941D7" w:rsidRDefault="005C7C38">
            <w:pPr>
              <w:autoSpaceDE w:val="0"/>
              <w:autoSpaceDN w:val="0"/>
              <w:adjustRightInd w:val="0"/>
              <w:spacing w:line="320" w:lineRule="exact"/>
              <w:rPr>
                <w:rFonts w:hAnsi="宋体"/>
                <w:sz w:val="24"/>
              </w:rPr>
            </w:pPr>
            <w:r>
              <w:rPr>
                <w:rFonts w:hAnsi="宋体" w:hint="eastAsia"/>
                <w:sz w:val="24"/>
              </w:rPr>
              <w:t>招</w:t>
            </w:r>
            <w:r>
              <w:rPr>
                <w:rFonts w:hAnsi="宋体" w:hint="eastAsia"/>
                <w:sz w:val="24"/>
              </w:rPr>
              <w:t xml:space="preserve">  </w:t>
            </w:r>
            <w:r>
              <w:rPr>
                <w:rFonts w:hAnsi="宋体" w:hint="eastAsia"/>
                <w:sz w:val="24"/>
              </w:rPr>
              <w:t>标</w:t>
            </w:r>
            <w:r>
              <w:rPr>
                <w:rFonts w:hAnsi="宋体" w:hint="eastAsia"/>
                <w:sz w:val="24"/>
              </w:rPr>
              <w:t xml:space="preserve"> </w:t>
            </w:r>
            <w:r>
              <w:rPr>
                <w:rFonts w:hAnsi="宋体" w:hint="eastAsia"/>
                <w:sz w:val="24"/>
              </w:rPr>
              <w:t>人：</w:t>
            </w:r>
            <w:r>
              <w:rPr>
                <w:rFonts w:hAnsi="宋体" w:cs="宋体" w:hint="eastAsia"/>
                <w:sz w:val="24"/>
                <w:szCs w:val="24"/>
              </w:rPr>
              <w:t>河南卷烟工业烟草薄片有限公司</w:t>
            </w:r>
          </w:p>
          <w:p w:rsidR="000941D7" w:rsidRDefault="005C7C38">
            <w:pPr>
              <w:autoSpaceDE w:val="0"/>
              <w:autoSpaceDN w:val="0"/>
              <w:adjustRightInd w:val="0"/>
              <w:spacing w:line="320" w:lineRule="exact"/>
              <w:rPr>
                <w:rFonts w:hAnsi="宋体" w:cs="宋体"/>
                <w:sz w:val="24"/>
                <w:szCs w:val="24"/>
                <w:lang w:val="zh-CN"/>
              </w:rPr>
            </w:pPr>
            <w:r>
              <w:rPr>
                <w:rFonts w:hAnsi="宋体" w:hint="eastAsia"/>
                <w:sz w:val="24"/>
              </w:rPr>
              <w:t>地</w:t>
            </w:r>
            <w:r>
              <w:rPr>
                <w:rFonts w:hAnsi="宋体" w:hint="eastAsia"/>
                <w:sz w:val="24"/>
              </w:rPr>
              <w:t xml:space="preserve">     </w:t>
            </w:r>
            <w:r>
              <w:rPr>
                <w:rFonts w:hAnsi="宋体" w:hint="eastAsia"/>
                <w:sz w:val="24"/>
              </w:rPr>
              <w:t>址：</w:t>
            </w:r>
            <w:r>
              <w:rPr>
                <w:rFonts w:asciiTheme="minorEastAsia" w:eastAsiaTheme="minorEastAsia" w:hAnsiTheme="minorEastAsia" w:hint="eastAsia"/>
                <w:sz w:val="24"/>
              </w:rPr>
              <w:t>河南省许昌市建安区金叶大道</w:t>
            </w:r>
            <w:r>
              <w:rPr>
                <w:rFonts w:asciiTheme="minorEastAsia" w:eastAsiaTheme="minorEastAsia" w:hAnsiTheme="minorEastAsia" w:hint="eastAsia"/>
                <w:sz w:val="24"/>
              </w:rPr>
              <w:t>666</w:t>
            </w:r>
            <w:r>
              <w:rPr>
                <w:rFonts w:asciiTheme="minorEastAsia" w:eastAsiaTheme="minorEastAsia" w:hAnsiTheme="minorEastAsia" w:hint="eastAsia"/>
                <w:sz w:val="24"/>
              </w:rPr>
              <w:t>号</w:t>
            </w:r>
          </w:p>
          <w:p w:rsidR="000941D7" w:rsidRDefault="005C7C38">
            <w:pPr>
              <w:autoSpaceDE w:val="0"/>
              <w:autoSpaceDN w:val="0"/>
              <w:adjustRightInd w:val="0"/>
              <w:spacing w:line="320" w:lineRule="exact"/>
              <w:rPr>
                <w:rFonts w:hAnsi="宋体" w:cs="宋体"/>
                <w:sz w:val="24"/>
                <w:szCs w:val="24"/>
              </w:rPr>
            </w:pPr>
            <w:r>
              <w:rPr>
                <w:rFonts w:hAnsi="宋体" w:cs="宋体" w:hint="eastAsia"/>
                <w:sz w:val="24"/>
                <w:szCs w:val="24"/>
                <w:lang w:val="zh-CN"/>
              </w:rPr>
              <w:t>项目负责人：</w:t>
            </w:r>
            <w:r>
              <w:rPr>
                <w:rFonts w:hAnsi="宋体" w:cs="宋体" w:hint="eastAsia"/>
                <w:sz w:val="24"/>
                <w:szCs w:val="24"/>
              </w:rPr>
              <w:t>张恒</w:t>
            </w:r>
          </w:p>
          <w:p w:rsidR="000941D7" w:rsidRDefault="005C7C38">
            <w:pPr>
              <w:autoSpaceDE w:val="0"/>
              <w:autoSpaceDN w:val="0"/>
              <w:adjustRightInd w:val="0"/>
              <w:spacing w:line="320" w:lineRule="exact"/>
              <w:rPr>
                <w:rFonts w:hAnsi="宋体" w:cs="宋体"/>
                <w:sz w:val="24"/>
                <w:szCs w:val="24"/>
                <w:lang w:val="zh-CN"/>
              </w:rPr>
            </w:pPr>
            <w:r>
              <w:rPr>
                <w:rFonts w:hAnsi="宋体" w:cs="宋体" w:hint="eastAsia"/>
                <w:sz w:val="24"/>
                <w:szCs w:val="24"/>
              </w:rPr>
              <w:t>联</w:t>
            </w:r>
            <w:r>
              <w:rPr>
                <w:rFonts w:hAnsi="宋体" w:cs="宋体" w:hint="eastAsia"/>
                <w:sz w:val="24"/>
                <w:szCs w:val="24"/>
              </w:rPr>
              <w:t xml:space="preserve"> </w:t>
            </w:r>
            <w:r>
              <w:rPr>
                <w:rFonts w:hAnsi="宋体" w:cs="宋体" w:hint="eastAsia"/>
                <w:sz w:val="24"/>
                <w:szCs w:val="24"/>
              </w:rPr>
              <w:t>系</w:t>
            </w:r>
            <w:r>
              <w:rPr>
                <w:rFonts w:hAnsi="宋体" w:cs="宋体" w:hint="eastAsia"/>
                <w:sz w:val="24"/>
                <w:szCs w:val="24"/>
              </w:rPr>
              <w:t xml:space="preserve"> </w:t>
            </w:r>
            <w:r>
              <w:rPr>
                <w:rFonts w:hAnsi="宋体" w:cs="宋体" w:hint="eastAsia"/>
                <w:sz w:val="24"/>
                <w:szCs w:val="24"/>
              </w:rPr>
              <w:t>人：张恒、赵嘉音</w:t>
            </w:r>
            <w:r>
              <w:rPr>
                <w:rFonts w:hAnsi="宋体" w:cs="宋体"/>
                <w:sz w:val="24"/>
                <w:szCs w:val="24"/>
              </w:rPr>
              <w:tab/>
            </w:r>
          </w:p>
          <w:p w:rsidR="000941D7" w:rsidRDefault="005C7C38">
            <w:pPr>
              <w:autoSpaceDE w:val="0"/>
              <w:autoSpaceDN w:val="0"/>
              <w:adjustRightInd w:val="0"/>
              <w:spacing w:line="320" w:lineRule="exact"/>
              <w:rPr>
                <w:rFonts w:hAnsi="宋体" w:cs="宋体"/>
                <w:sz w:val="24"/>
                <w:szCs w:val="24"/>
              </w:rPr>
            </w:pPr>
            <w:r>
              <w:rPr>
                <w:rFonts w:hAnsi="宋体" w:cs="宋体" w:hint="eastAsia"/>
                <w:sz w:val="24"/>
                <w:szCs w:val="24"/>
                <w:lang w:val="zh-CN"/>
              </w:rPr>
              <w:t>电</w:t>
            </w:r>
            <w:r>
              <w:rPr>
                <w:rFonts w:hAnsi="宋体" w:cs="宋体" w:hint="eastAsia"/>
                <w:sz w:val="24"/>
                <w:szCs w:val="24"/>
                <w:lang w:val="zh-CN"/>
              </w:rPr>
              <w:t xml:space="preserve">    </w:t>
            </w:r>
            <w:r>
              <w:rPr>
                <w:rFonts w:hAnsi="宋体" w:cs="宋体" w:hint="eastAsia"/>
                <w:sz w:val="24"/>
                <w:szCs w:val="24"/>
                <w:lang w:val="zh-CN"/>
              </w:rPr>
              <w:t>话：</w:t>
            </w:r>
            <w:r>
              <w:rPr>
                <w:rFonts w:hAnsi="宋体" w:cs="宋体" w:hint="eastAsia"/>
                <w:sz w:val="24"/>
                <w:szCs w:val="24"/>
              </w:rPr>
              <w:t>0374-2569512</w:t>
            </w:r>
          </w:p>
          <w:p w:rsidR="000941D7" w:rsidRDefault="005C7C38">
            <w:pPr>
              <w:autoSpaceDE w:val="0"/>
              <w:autoSpaceDN w:val="0"/>
              <w:adjustRightInd w:val="0"/>
              <w:spacing w:line="320" w:lineRule="exact"/>
              <w:rPr>
                <w:rFonts w:hAnsi="宋体" w:cs="宋体"/>
                <w:sz w:val="24"/>
                <w:szCs w:val="24"/>
              </w:rPr>
            </w:pPr>
            <w:r>
              <w:rPr>
                <w:rFonts w:hAnsi="宋体" w:cs="宋体" w:hint="eastAsia"/>
                <w:sz w:val="24"/>
                <w:szCs w:val="24"/>
              </w:rPr>
              <w:t>廉政监督电话：</w:t>
            </w:r>
            <w:r>
              <w:rPr>
                <w:rFonts w:hAnsi="宋体" w:cs="宋体" w:hint="eastAsia"/>
                <w:sz w:val="24"/>
                <w:szCs w:val="24"/>
              </w:rPr>
              <w:t>0374-2569600</w:t>
            </w:r>
          </w:p>
        </w:tc>
      </w:tr>
      <w:tr w:rsidR="000941D7">
        <w:trPr>
          <w:trHeight w:val="860"/>
          <w:jc w:val="center"/>
        </w:trPr>
        <w:tc>
          <w:tcPr>
            <w:tcW w:w="1003" w:type="dxa"/>
            <w:vAlign w:val="center"/>
          </w:tcPr>
          <w:p w:rsidR="000941D7" w:rsidRDefault="005C7C38">
            <w:pPr>
              <w:autoSpaceDE w:val="0"/>
              <w:autoSpaceDN w:val="0"/>
              <w:adjustRightInd w:val="0"/>
              <w:jc w:val="center"/>
              <w:rPr>
                <w:rFonts w:hAnsi="宋体" w:cs="TimesNewRomanPSMT"/>
                <w:sz w:val="24"/>
              </w:rPr>
            </w:pPr>
            <w:r>
              <w:rPr>
                <w:rFonts w:hAnsi="宋体" w:cs="TimesNewRomanPSMT" w:hint="eastAsia"/>
                <w:sz w:val="24"/>
              </w:rPr>
              <w:t>1.1.3</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招标代理机构</w:t>
            </w:r>
          </w:p>
        </w:tc>
        <w:tc>
          <w:tcPr>
            <w:tcW w:w="6278" w:type="dxa"/>
            <w:gridSpan w:val="2"/>
            <w:vAlign w:val="center"/>
          </w:tcPr>
          <w:p w:rsidR="000941D7" w:rsidRDefault="005C7C38">
            <w:pPr>
              <w:autoSpaceDE w:val="0"/>
              <w:autoSpaceDN w:val="0"/>
              <w:adjustRightInd w:val="0"/>
              <w:spacing w:line="320" w:lineRule="exact"/>
              <w:rPr>
                <w:rFonts w:hAnsi="宋体"/>
                <w:sz w:val="24"/>
              </w:rPr>
            </w:pPr>
            <w:r>
              <w:rPr>
                <w:rFonts w:hAnsi="宋体" w:hint="eastAsia"/>
                <w:sz w:val="24"/>
              </w:rPr>
              <w:t>招标代理机构名称：河南兴达工程咨询有限公司</w:t>
            </w:r>
          </w:p>
          <w:p w:rsidR="000941D7" w:rsidRDefault="005C7C38">
            <w:pPr>
              <w:autoSpaceDE w:val="0"/>
              <w:autoSpaceDN w:val="0"/>
              <w:adjustRightInd w:val="0"/>
              <w:spacing w:line="320" w:lineRule="exact"/>
              <w:rPr>
                <w:rFonts w:hAnsi="宋体"/>
                <w:sz w:val="24"/>
              </w:rPr>
            </w:pPr>
            <w:r>
              <w:rPr>
                <w:rFonts w:hAnsi="宋体" w:hint="eastAsia"/>
                <w:sz w:val="24"/>
              </w:rPr>
              <w:t>地址：郑州市电厂路曙光路向西</w:t>
            </w:r>
            <w:r>
              <w:rPr>
                <w:rFonts w:hAnsi="宋体" w:hint="eastAsia"/>
                <w:sz w:val="24"/>
              </w:rPr>
              <w:t>200</w:t>
            </w:r>
            <w:r>
              <w:rPr>
                <w:rFonts w:hAnsi="宋体" w:hint="eastAsia"/>
                <w:sz w:val="24"/>
              </w:rPr>
              <w:t>米路南河南省国家大学科技园东区</w:t>
            </w:r>
            <w:r>
              <w:rPr>
                <w:rFonts w:hAnsi="宋体" w:hint="eastAsia"/>
                <w:sz w:val="24"/>
              </w:rPr>
              <w:t>15F</w:t>
            </w:r>
          </w:p>
          <w:p w:rsidR="000941D7" w:rsidRDefault="005C7C38">
            <w:pPr>
              <w:autoSpaceDE w:val="0"/>
              <w:autoSpaceDN w:val="0"/>
              <w:adjustRightInd w:val="0"/>
              <w:spacing w:line="320" w:lineRule="exact"/>
              <w:rPr>
                <w:rFonts w:hAnsi="宋体"/>
                <w:sz w:val="24"/>
              </w:rPr>
            </w:pPr>
            <w:r>
              <w:rPr>
                <w:rFonts w:hAnsi="宋体" w:hint="eastAsia"/>
                <w:sz w:val="24"/>
              </w:rPr>
              <w:t>项目负责人：</w:t>
            </w:r>
            <w:r>
              <w:rPr>
                <w:rFonts w:hAnsi="宋体"/>
                <w:sz w:val="24"/>
              </w:rPr>
              <w:t>耿坤、刘梦婷、王光正</w:t>
            </w:r>
          </w:p>
          <w:p w:rsidR="000941D7" w:rsidRDefault="005C7C38">
            <w:pPr>
              <w:autoSpaceDE w:val="0"/>
              <w:autoSpaceDN w:val="0"/>
              <w:adjustRightInd w:val="0"/>
              <w:spacing w:line="320" w:lineRule="exact"/>
              <w:rPr>
                <w:rFonts w:hAnsi="宋体"/>
                <w:sz w:val="24"/>
              </w:rPr>
            </w:pPr>
            <w:r>
              <w:rPr>
                <w:rFonts w:hAnsi="宋体" w:hint="eastAsia"/>
                <w:sz w:val="24"/>
              </w:rPr>
              <w:t>电</w:t>
            </w:r>
            <w:r>
              <w:rPr>
                <w:rFonts w:hAnsi="宋体" w:hint="eastAsia"/>
                <w:sz w:val="24"/>
              </w:rPr>
              <w:t xml:space="preserve">    </w:t>
            </w:r>
            <w:r>
              <w:rPr>
                <w:rFonts w:hAnsi="宋体" w:hint="eastAsia"/>
                <w:sz w:val="24"/>
              </w:rPr>
              <w:t>话：</w:t>
            </w:r>
            <w:r>
              <w:rPr>
                <w:rFonts w:hAnsi="宋体" w:hint="eastAsia"/>
                <w:sz w:val="24"/>
              </w:rPr>
              <w:t>0371-86664932</w:t>
            </w:r>
          </w:p>
          <w:p w:rsidR="000941D7" w:rsidRDefault="005C7C38">
            <w:pPr>
              <w:autoSpaceDE w:val="0"/>
              <w:autoSpaceDN w:val="0"/>
              <w:adjustRightInd w:val="0"/>
              <w:spacing w:line="320" w:lineRule="exact"/>
              <w:rPr>
                <w:rFonts w:hAnsi="宋体" w:cs="黑体"/>
                <w:sz w:val="24"/>
                <w:szCs w:val="24"/>
                <w:highlight w:val="yellow"/>
              </w:rPr>
            </w:pPr>
            <w:r>
              <w:rPr>
                <w:rFonts w:hAnsi="宋体" w:hint="eastAsia"/>
                <w:sz w:val="24"/>
              </w:rPr>
              <w:t>邮</w:t>
            </w:r>
            <w:r>
              <w:rPr>
                <w:rFonts w:hAnsi="宋体" w:hint="eastAsia"/>
                <w:sz w:val="24"/>
              </w:rPr>
              <w:t xml:space="preserve">  </w:t>
            </w:r>
            <w:r>
              <w:rPr>
                <w:rFonts w:hAnsi="宋体" w:hint="eastAsia"/>
                <w:sz w:val="24"/>
              </w:rPr>
              <w:t>箱：</w:t>
            </w:r>
            <w:r>
              <w:rPr>
                <w:rFonts w:hAnsi="宋体" w:hint="eastAsia"/>
                <w:sz w:val="24"/>
              </w:rPr>
              <w:t>xdzx2017@126.com</w:t>
            </w:r>
          </w:p>
        </w:tc>
      </w:tr>
      <w:tr w:rsidR="000941D7">
        <w:trPr>
          <w:trHeight w:val="439"/>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590" w:type="dxa"/>
            <w:gridSpan w:val="4"/>
            <w:vAlign w:val="center"/>
          </w:tcPr>
          <w:p w:rsidR="000941D7" w:rsidRDefault="005C7C38">
            <w:pPr>
              <w:autoSpaceDE w:val="0"/>
              <w:autoSpaceDN w:val="0"/>
              <w:adjustRightInd w:val="0"/>
              <w:spacing w:line="420" w:lineRule="exact"/>
              <w:ind w:firstLineChars="300" w:firstLine="720"/>
              <w:rPr>
                <w:rFonts w:hAnsi="宋体" w:cs="仿宋_GB2312"/>
                <w:sz w:val="24"/>
              </w:rPr>
            </w:pPr>
            <w:r>
              <w:rPr>
                <w:rFonts w:hAnsi="宋体" w:cs="仿宋_GB2312" w:hint="eastAsia"/>
                <w:sz w:val="24"/>
              </w:rPr>
              <w:t>项目名称</w:t>
            </w:r>
          </w:p>
        </w:tc>
        <w:tc>
          <w:tcPr>
            <w:tcW w:w="6278" w:type="dxa"/>
            <w:gridSpan w:val="2"/>
            <w:vAlign w:val="center"/>
          </w:tcPr>
          <w:p w:rsidR="000941D7" w:rsidRDefault="005C7C38">
            <w:pPr>
              <w:autoSpaceDE w:val="0"/>
              <w:autoSpaceDN w:val="0"/>
              <w:adjustRightInd w:val="0"/>
              <w:spacing w:line="420" w:lineRule="exact"/>
              <w:rPr>
                <w:rFonts w:hAnsi="宋体" w:cs="黑体"/>
                <w:sz w:val="24"/>
              </w:rPr>
            </w:pPr>
            <w:r>
              <w:rPr>
                <w:rFonts w:hAnsi="宋体" w:cs="宋体" w:hint="eastAsia"/>
                <w:sz w:val="24"/>
                <w:szCs w:val="24"/>
              </w:rPr>
              <w:t>河南卷烟工业烟草薄片有限公司原料存储仓库土建工程及公用工程项目</w:t>
            </w:r>
          </w:p>
        </w:tc>
      </w:tr>
      <w:tr w:rsidR="000941D7">
        <w:trPr>
          <w:trHeight w:val="561"/>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建设地点</w:t>
            </w:r>
          </w:p>
        </w:tc>
        <w:tc>
          <w:tcPr>
            <w:tcW w:w="6278" w:type="dxa"/>
            <w:gridSpan w:val="2"/>
            <w:vAlign w:val="center"/>
          </w:tcPr>
          <w:p w:rsidR="000941D7" w:rsidRDefault="005C7C38">
            <w:pPr>
              <w:spacing w:line="360" w:lineRule="auto"/>
              <w:rPr>
                <w:rFonts w:hAnsi="宋体" w:cs="仿宋_GB2312"/>
                <w:sz w:val="24"/>
                <w:szCs w:val="24"/>
              </w:rPr>
            </w:pPr>
            <w:r>
              <w:rPr>
                <w:rFonts w:hAnsi="宋体" w:cs="宋体" w:hint="eastAsia"/>
                <w:bCs/>
                <w:sz w:val="24"/>
                <w:szCs w:val="24"/>
              </w:rPr>
              <w:t>河南卷烟工业烟草薄片有限公司厂区内</w:t>
            </w:r>
          </w:p>
        </w:tc>
      </w:tr>
      <w:tr w:rsidR="000941D7">
        <w:trPr>
          <w:trHeight w:val="561"/>
          <w:jc w:val="center"/>
        </w:trPr>
        <w:tc>
          <w:tcPr>
            <w:tcW w:w="1003" w:type="dxa"/>
            <w:vAlign w:val="center"/>
          </w:tcPr>
          <w:p w:rsidR="000941D7" w:rsidRDefault="005C7C38">
            <w:pPr>
              <w:autoSpaceDE w:val="0"/>
              <w:autoSpaceDN w:val="0"/>
              <w:adjustRightInd w:val="0"/>
              <w:spacing w:line="420" w:lineRule="exact"/>
              <w:jc w:val="center"/>
              <w:rPr>
                <w:rFonts w:hAnsi="宋体" w:cs="TimesNewRomanPSMT"/>
                <w:sz w:val="24"/>
              </w:rPr>
            </w:pPr>
            <w:r>
              <w:rPr>
                <w:rFonts w:hAnsi="宋体" w:cs="TimesNewRomanPSMT" w:hint="eastAsia"/>
                <w:sz w:val="24"/>
              </w:rPr>
              <w:t>1.1.6</w:t>
            </w:r>
          </w:p>
        </w:tc>
        <w:tc>
          <w:tcPr>
            <w:tcW w:w="2590" w:type="dxa"/>
            <w:gridSpan w:val="4"/>
            <w:vAlign w:val="center"/>
          </w:tcPr>
          <w:p w:rsidR="000941D7" w:rsidRDefault="005C7C38">
            <w:pPr>
              <w:spacing w:line="360" w:lineRule="exact"/>
              <w:jc w:val="center"/>
              <w:rPr>
                <w:color w:val="000000"/>
                <w:sz w:val="24"/>
              </w:rPr>
            </w:pPr>
            <w:r>
              <w:rPr>
                <w:rFonts w:hint="eastAsia"/>
                <w:color w:val="000000"/>
                <w:sz w:val="24"/>
              </w:rPr>
              <w:t>工程概况</w:t>
            </w:r>
          </w:p>
        </w:tc>
        <w:tc>
          <w:tcPr>
            <w:tcW w:w="6278" w:type="dxa"/>
            <w:gridSpan w:val="2"/>
            <w:vAlign w:val="center"/>
          </w:tcPr>
          <w:p w:rsidR="000941D7" w:rsidRDefault="005C7C38">
            <w:pPr>
              <w:spacing w:line="360" w:lineRule="exact"/>
              <w:rPr>
                <w:color w:val="000000"/>
                <w:sz w:val="24"/>
              </w:rPr>
            </w:pPr>
            <w:r>
              <w:rPr>
                <w:rFonts w:hAnsi="宋体" w:cs="宋体" w:hint="eastAsia"/>
                <w:sz w:val="24"/>
                <w:szCs w:val="24"/>
              </w:rPr>
              <w:t xml:space="preserve">    </w:t>
            </w:r>
            <w:r>
              <w:rPr>
                <w:rFonts w:hAnsi="宋体" w:cs="宋体" w:hint="eastAsia"/>
                <w:sz w:val="24"/>
                <w:szCs w:val="24"/>
              </w:rPr>
              <w:t>本工程建筑面积：</w:t>
            </w:r>
            <w:r>
              <w:rPr>
                <w:rFonts w:hAnsi="宋体" w:cs="宋体" w:hint="eastAsia"/>
                <w:sz w:val="24"/>
                <w:szCs w:val="24"/>
              </w:rPr>
              <w:t>8111.58m</w:t>
            </w:r>
            <w:r>
              <w:rPr>
                <w:rFonts w:hAnsi="宋体" w:cs="宋体" w:hint="eastAsia"/>
                <w:sz w:val="24"/>
                <w:szCs w:val="24"/>
              </w:rPr>
              <w:t>²，建筑高度：</w:t>
            </w:r>
            <w:r>
              <w:rPr>
                <w:rFonts w:hAnsi="宋体" w:cs="宋体" w:hint="eastAsia"/>
                <w:sz w:val="24"/>
                <w:szCs w:val="24"/>
              </w:rPr>
              <w:t>9.9m(</w:t>
            </w:r>
            <w:r>
              <w:rPr>
                <w:rFonts w:hAnsi="宋体" w:cs="宋体" w:hint="eastAsia"/>
                <w:sz w:val="24"/>
                <w:szCs w:val="24"/>
              </w:rPr>
              <w:t>室外地坪至女儿墙顶高度</w:t>
            </w:r>
            <w:r>
              <w:rPr>
                <w:rFonts w:hAnsi="宋体" w:cs="宋体" w:hint="eastAsia"/>
                <w:sz w:val="24"/>
                <w:szCs w:val="24"/>
              </w:rPr>
              <w:t>)</w:t>
            </w:r>
            <w:r>
              <w:rPr>
                <w:rFonts w:hAnsi="宋体" w:cs="宋体" w:hint="eastAsia"/>
                <w:sz w:val="24"/>
                <w:szCs w:val="24"/>
              </w:rPr>
              <w:t>。门式刚架轻型钢结构。两连跨，单跨跨度</w:t>
            </w:r>
            <w:r>
              <w:rPr>
                <w:rFonts w:hAnsi="宋体" w:cs="宋体" w:hint="eastAsia"/>
                <w:sz w:val="24"/>
                <w:szCs w:val="24"/>
              </w:rPr>
              <w:t>30.8</w:t>
            </w:r>
            <w:r>
              <w:rPr>
                <w:rFonts w:hAnsi="宋体" w:cs="宋体" w:hint="eastAsia"/>
                <w:sz w:val="24"/>
                <w:szCs w:val="24"/>
              </w:rPr>
              <w:t>米。</w:t>
            </w:r>
          </w:p>
        </w:tc>
      </w:tr>
      <w:tr w:rsidR="000941D7">
        <w:trPr>
          <w:trHeight w:val="561"/>
          <w:jc w:val="center"/>
        </w:trPr>
        <w:tc>
          <w:tcPr>
            <w:tcW w:w="1003" w:type="dxa"/>
            <w:vAlign w:val="center"/>
          </w:tcPr>
          <w:p w:rsidR="000941D7" w:rsidRDefault="005C7C38">
            <w:pPr>
              <w:autoSpaceDE w:val="0"/>
              <w:autoSpaceDN w:val="0"/>
              <w:adjustRightInd w:val="0"/>
              <w:spacing w:line="420" w:lineRule="exact"/>
              <w:jc w:val="center"/>
              <w:rPr>
                <w:rFonts w:hAnsi="宋体" w:cs="TimesNewRomanPSMT"/>
                <w:sz w:val="24"/>
              </w:rPr>
            </w:pPr>
            <w:r>
              <w:rPr>
                <w:rFonts w:hAnsi="宋体" w:cs="TimesNewRomanPSMT" w:hint="eastAsia"/>
                <w:sz w:val="24"/>
              </w:rPr>
              <w:t>1.1.7</w:t>
            </w:r>
          </w:p>
        </w:tc>
        <w:tc>
          <w:tcPr>
            <w:tcW w:w="2590" w:type="dxa"/>
            <w:gridSpan w:val="4"/>
            <w:vAlign w:val="center"/>
          </w:tcPr>
          <w:p w:rsidR="000941D7" w:rsidRDefault="005C7C38">
            <w:pPr>
              <w:spacing w:line="360" w:lineRule="exact"/>
              <w:jc w:val="center"/>
              <w:rPr>
                <w:color w:val="000000"/>
                <w:sz w:val="24"/>
              </w:rPr>
            </w:pPr>
            <w:r>
              <w:rPr>
                <w:rFonts w:hint="eastAsia"/>
                <w:color w:val="000000"/>
                <w:sz w:val="24"/>
              </w:rPr>
              <w:t>标段划分</w:t>
            </w:r>
          </w:p>
        </w:tc>
        <w:tc>
          <w:tcPr>
            <w:tcW w:w="6278" w:type="dxa"/>
            <w:gridSpan w:val="2"/>
            <w:vAlign w:val="center"/>
          </w:tcPr>
          <w:p w:rsidR="000941D7" w:rsidRDefault="005C7C38">
            <w:pPr>
              <w:spacing w:line="360" w:lineRule="exact"/>
              <w:rPr>
                <w:color w:val="000000"/>
                <w:sz w:val="24"/>
              </w:rPr>
            </w:pPr>
            <w:r>
              <w:rPr>
                <w:rFonts w:hint="eastAsia"/>
                <w:color w:val="000000"/>
                <w:sz w:val="24"/>
              </w:rPr>
              <w:t>单一标段</w:t>
            </w:r>
          </w:p>
        </w:tc>
      </w:tr>
      <w:tr w:rsidR="000941D7">
        <w:trPr>
          <w:trHeight w:val="41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资金来源</w:t>
            </w:r>
          </w:p>
        </w:tc>
        <w:tc>
          <w:tcPr>
            <w:tcW w:w="6278" w:type="dxa"/>
            <w:gridSpan w:val="2"/>
          </w:tcPr>
          <w:p w:rsidR="000941D7" w:rsidRDefault="005C7C38">
            <w:pPr>
              <w:autoSpaceDE w:val="0"/>
              <w:autoSpaceDN w:val="0"/>
              <w:adjustRightInd w:val="0"/>
              <w:spacing w:line="420" w:lineRule="exact"/>
              <w:jc w:val="left"/>
              <w:rPr>
                <w:rFonts w:hAnsi="宋体" w:cs="黑体"/>
                <w:sz w:val="24"/>
              </w:rPr>
            </w:pPr>
            <w:r>
              <w:rPr>
                <w:rFonts w:hAnsi="宋体" w:cs="黑体" w:hint="eastAsia"/>
                <w:sz w:val="24"/>
              </w:rPr>
              <w:t>企业自筹</w:t>
            </w:r>
          </w:p>
        </w:tc>
      </w:tr>
      <w:tr w:rsidR="000941D7">
        <w:trPr>
          <w:trHeight w:val="402"/>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出资比例</w:t>
            </w:r>
          </w:p>
        </w:tc>
        <w:tc>
          <w:tcPr>
            <w:tcW w:w="6278" w:type="dxa"/>
            <w:gridSpan w:val="2"/>
          </w:tcPr>
          <w:p w:rsidR="000941D7" w:rsidRDefault="005C7C38">
            <w:pPr>
              <w:autoSpaceDE w:val="0"/>
              <w:autoSpaceDN w:val="0"/>
              <w:adjustRightInd w:val="0"/>
              <w:spacing w:line="420" w:lineRule="exact"/>
              <w:rPr>
                <w:rFonts w:hAnsi="宋体" w:cs="黑体"/>
                <w:sz w:val="24"/>
              </w:rPr>
            </w:pPr>
            <w:r>
              <w:rPr>
                <w:rFonts w:hAnsi="宋体" w:cs="黑体" w:hint="eastAsia"/>
                <w:sz w:val="24"/>
              </w:rPr>
              <w:t>100%</w:t>
            </w:r>
          </w:p>
        </w:tc>
      </w:tr>
      <w:tr w:rsidR="000941D7">
        <w:trPr>
          <w:trHeight w:val="48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资金落实情况</w:t>
            </w:r>
          </w:p>
        </w:tc>
        <w:tc>
          <w:tcPr>
            <w:tcW w:w="6278" w:type="dxa"/>
            <w:gridSpan w:val="2"/>
          </w:tcPr>
          <w:p w:rsidR="000941D7" w:rsidRDefault="005C7C38">
            <w:pPr>
              <w:autoSpaceDE w:val="0"/>
              <w:autoSpaceDN w:val="0"/>
              <w:adjustRightInd w:val="0"/>
              <w:spacing w:line="420" w:lineRule="exact"/>
              <w:jc w:val="left"/>
              <w:rPr>
                <w:rFonts w:hAnsi="宋体" w:cs="黑体"/>
                <w:sz w:val="24"/>
              </w:rPr>
            </w:pPr>
            <w:r>
              <w:rPr>
                <w:rFonts w:hAnsi="宋体" w:cs="黑体" w:hint="eastAsia"/>
                <w:sz w:val="24"/>
              </w:rPr>
              <w:t>已落实</w:t>
            </w:r>
          </w:p>
        </w:tc>
      </w:tr>
      <w:tr w:rsidR="000941D7">
        <w:trPr>
          <w:trHeight w:val="15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招标范围</w:t>
            </w:r>
          </w:p>
        </w:tc>
        <w:tc>
          <w:tcPr>
            <w:tcW w:w="6278" w:type="dxa"/>
            <w:gridSpan w:val="2"/>
            <w:tcBorders>
              <w:bottom w:val="single" w:sz="4" w:space="0" w:color="auto"/>
            </w:tcBorders>
          </w:tcPr>
          <w:p w:rsidR="000941D7" w:rsidRDefault="005C7C38">
            <w:pPr>
              <w:spacing w:line="360" w:lineRule="exact"/>
              <w:rPr>
                <w:rFonts w:hAnsi="宋体" w:cs="黑体"/>
                <w:sz w:val="24"/>
              </w:rPr>
            </w:pPr>
            <w:r>
              <w:rPr>
                <w:rFonts w:hAnsi="宋体" w:cs="宋体" w:hint="eastAsia"/>
                <w:sz w:val="24"/>
                <w:szCs w:val="24"/>
              </w:rPr>
              <w:t>招标文件、施工图纸、工程量清单、答疑纪要和补充文件（如有）范围内的所有建设内容。</w:t>
            </w:r>
          </w:p>
        </w:tc>
      </w:tr>
      <w:tr w:rsidR="000941D7">
        <w:trPr>
          <w:trHeight w:val="558"/>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sz="4" w:space="0" w:color="auto"/>
            </w:tcBorders>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计划工期</w:t>
            </w:r>
          </w:p>
        </w:tc>
        <w:tc>
          <w:tcPr>
            <w:tcW w:w="6278" w:type="dxa"/>
            <w:gridSpan w:val="2"/>
            <w:tcBorders>
              <w:top w:val="single" w:sz="4" w:space="0" w:color="auto"/>
              <w:left w:val="single" w:sz="4" w:space="0" w:color="auto"/>
              <w:bottom w:val="single" w:sz="4" w:space="0" w:color="auto"/>
              <w:right w:val="single" w:sz="4" w:space="0" w:color="auto"/>
            </w:tcBorders>
            <w:vAlign w:val="center"/>
          </w:tcPr>
          <w:p w:rsidR="000941D7" w:rsidRDefault="005C7C38">
            <w:pPr>
              <w:autoSpaceDE w:val="0"/>
              <w:autoSpaceDN w:val="0"/>
              <w:adjustRightInd w:val="0"/>
              <w:spacing w:line="420" w:lineRule="exact"/>
              <w:jc w:val="left"/>
              <w:rPr>
                <w:rFonts w:hAnsi="宋体" w:cs="黑体"/>
                <w:sz w:val="24"/>
              </w:rPr>
            </w:pPr>
            <w:r>
              <w:rPr>
                <w:rFonts w:hAnsi="宋体" w:hint="eastAsia"/>
                <w:sz w:val="24"/>
                <w:szCs w:val="24"/>
              </w:rPr>
              <w:t>270</w:t>
            </w:r>
            <w:r>
              <w:rPr>
                <w:rFonts w:hAnsi="宋体" w:hint="eastAsia"/>
                <w:sz w:val="24"/>
                <w:szCs w:val="24"/>
              </w:rPr>
              <w:t>日历天。</w:t>
            </w:r>
          </w:p>
        </w:tc>
      </w:tr>
      <w:tr w:rsidR="000941D7">
        <w:trPr>
          <w:trHeight w:val="599"/>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质量要求</w:t>
            </w:r>
          </w:p>
        </w:tc>
        <w:tc>
          <w:tcPr>
            <w:tcW w:w="6278" w:type="dxa"/>
            <w:gridSpan w:val="2"/>
            <w:tcBorders>
              <w:top w:val="single" w:sz="4" w:space="0" w:color="auto"/>
            </w:tcBorders>
            <w:vAlign w:val="center"/>
          </w:tcPr>
          <w:p w:rsidR="000941D7" w:rsidRDefault="005C7C38">
            <w:pPr>
              <w:autoSpaceDE w:val="0"/>
              <w:autoSpaceDN w:val="0"/>
              <w:adjustRightInd w:val="0"/>
              <w:spacing w:line="420" w:lineRule="exact"/>
              <w:rPr>
                <w:rFonts w:hAnsi="宋体" w:cs="黑体"/>
                <w:sz w:val="24"/>
              </w:rPr>
            </w:pPr>
            <w:r>
              <w:rPr>
                <w:rFonts w:hAnsi="宋体" w:cs="黑体" w:hint="eastAsia"/>
                <w:sz w:val="24"/>
              </w:rPr>
              <w:t>合格（</w:t>
            </w:r>
            <w:r>
              <w:rPr>
                <w:rFonts w:hint="eastAsia"/>
                <w:sz w:val="24"/>
              </w:rPr>
              <w:t>符合国家现行的验收规范和标准）</w:t>
            </w:r>
          </w:p>
        </w:tc>
      </w:tr>
      <w:tr w:rsidR="000941D7">
        <w:trPr>
          <w:trHeight w:val="412"/>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黑体" w:hint="eastAsia"/>
                <w:sz w:val="24"/>
              </w:rPr>
              <w:t>投标人资质条件</w:t>
            </w:r>
          </w:p>
        </w:tc>
        <w:tc>
          <w:tcPr>
            <w:tcW w:w="6278" w:type="dxa"/>
            <w:gridSpan w:val="2"/>
          </w:tcPr>
          <w:p w:rsidR="000941D7" w:rsidRDefault="005C7C38">
            <w:pPr>
              <w:wordWrap w:val="0"/>
              <w:snapToGrid w:val="0"/>
              <w:rPr>
                <w:rFonts w:hAnsi="宋体"/>
                <w:sz w:val="24"/>
              </w:rPr>
            </w:pPr>
            <w:r>
              <w:rPr>
                <w:rFonts w:hAnsi="宋体" w:hint="eastAsia"/>
                <w:sz w:val="24"/>
              </w:rPr>
              <w:t>1</w:t>
            </w:r>
            <w:r>
              <w:rPr>
                <w:rFonts w:hAnsi="宋体" w:hint="eastAsia"/>
                <w:sz w:val="24"/>
              </w:rPr>
              <w:t>、报名企业应具有独立法人资格。</w:t>
            </w:r>
          </w:p>
          <w:p w:rsidR="000941D7" w:rsidRDefault="005C7C38">
            <w:pPr>
              <w:wordWrap w:val="0"/>
              <w:snapToGrid w:val="0"/>
              <w:rPr>
                <w:rFonts w:hAnsi="宋体"/>
                <w:sz w:val="24"/>
              </w:rPr>
            </w:pPr>
            <w:r>
              <w:rPr>
                <w:rFonts w:hAnsi="宋体" w:hint="eastAsia"/>
                <w:sz w:val="24"/>
              </w:rPr>
              <w:t>2</w:t>
            </w:r>
            <w:r>
              <w:rPr>
                <w:rFonts w:hAnsi="宋体" w:hint="eastAsia"/>
                <w:sz w:val="24"/>
              </w:rPr>
              <w:t>、投标人须具有建设行政主管部门颁发的建筑工程施工总承包二级及以上资质及钢结构工程专业承包二级及以上资质，且具有有效的安全生产许可证；</w:t>
            </w:r>
          </w:p>
          <w:p w:rsidR="000941D7" w:rsidRDefault="005C7C38">
            <w:pPr>
              <w:wordWrap w:val="0"/>
              <w:snapToGrid w:val="0"/>
              <w:rPr>
                <w:rFonts w:hAnsi="宋体"/>
                <w:sz w:val="24"/>
              </w:rPr>
            </w:pPr>
            <w:r>
              <w:rPr>
                <w:rFonts w:hAnsi="宋体" w:hint="eastAsia"/>
                <w:sz w:val="24"/>
              </w:rPr>
              <w:t>3</w:t>
            </w:r>
            <w:r>
              <w:rPr>
                <w:rFonts w:hAnsi="宋体" w:hint="eastAsia"/>
                <w:sz w:val="24"/>
              </w:rPr>
              <w:t>、拟派项目经理须具有建筑工程专业壹级注册建造师执业资格（不含临时），具备有效的安全生产考核合格证书；</w:t>
            </w:r>
            <w:r>
              <w:rPr>
                <w:rFonts w:hAnsi="宋体" w:hint="eastAsia"/>
                <w:sz w:val="24"/>
              </w:rPr>
              <w:lastRenderedPageBreak/>
              <w:t>项目经理无正在建设的工程（以单位出具证明为准，须加盖企业公章、法定代表人印章及拟派项目经理签名）；且与本企业签订了劳动合同关系、已参加社会保险</w:t>
            </w:r>
            <w:r>
              <w:rPr>
                <w:rFonts w:hAnsi="宋体" w:cs="宋体" w:hint="eastAsia"/>
                <w:sz w:val="24"/>
                <w:szCs w:val="24"/>
              </w:rPr>
              <w:t>（社保中心出具的</w:t>
            </w:r>
            <w:r>
              <w:rPr>
                <w:rFonts w:hAnsi="宋体" w:cs="宋体" w:hint="eastAsia"/>
                <w:sz w:val="24"/>
                <w:szCs w:val="24"/>
              </w:rPr>
              <w:t>2017</w:t>
            </w:r>
            <w:r>
              <w:rPr>
                <w:rFonts w:hAnsi="宋体" w:cs="宋体" w:hint="eastAsia"/>
                <w:sz w:val="24"/>
                <w:szCs w:val="24"/>
              </w:rPr>
              <w:t>年近三个月社保交纳证明）</w:t>
            </w:r>
            <w:r>
              <w:rPr>
                <w:rFonts w:hAnsi="宋体" w:hint="eastAsia"/>
                <w:sz w:val="24"/>
              </w:rPr>
              <w:t>；</w:t>
            </w:r>
          </w:p>
          <w:p w:rsidR="000941D7" w:rsidRDefault="005C7C38">
            <w:pPr>
              <w:wordWrap w:val="0"/>
              <w:snapToGrid w:val="0"/>
              <w:rPr>
                <w:rFonts w:hAnsi="宋体"/>
                <w:b/>
                <w:sz w:val="24"/>
              </w:rPr>
            </w:pPr>
            <w:r>
              <w:rPr>
                <w:rFonts w:hAnsi="宋体" w:hint="eastAsia"/>
                <w:sz w:val="24"/>
              </w:rPr>
              <w:t>4</w:t>
            </w:r>
            <w:r>
              <w:rPr>
                <w:rFonts w:hAnsi="宋体" w:hint="eastAsia"/>
                <w:sz w:val="24"/>
              </w:rPr>
              <w:t>、投标人需到企业注册地检察机</w:t>
            </w:r>
            <w:r>
              <w:rPr>
                <w:rFonts w:hAnsi="宋体" w:hint="eastAsia"/>
                <w:sz w:val="24"/>
              </w:rPr>
              <w:t>关开具未发现有行贿犯罪记录的《行贿犯罪档案查询结果告知函》</w:t>
            </w:r>
            <w:r>
              <w:rPr>
                <w:rFonts w:hAnsi="宋体" w:hint="eastAsia"/>
                <w:sz w:val="24"/>
              </w:rPr>
              <w:t>(</w:t>
            </w:r>
            <w:r>
              <w:rPr>
                <w:rFonts w:hAnsi="宋体" w:hint="eastAsia"/>
                <w:sz w:val="24"/>
              </w:rPr>
              <w:t>查询对象包括</w:t>
            </w:r>
            <w:r>
              <w:rPr>
                <w:rFonts w:hAnsi="宋体" w:hint="eastAsia"/>
                <w:sz w:val="24"/>
              </w:rPr>
              <w:t>:</w:t>
            </w:r>
            <w:r>
              <w:rPr>
                <w:rFonts w:hAnsi="宋体" w:hint="eastAsia"/>
                <w:sz w:val="24"/>
              </w:rPr>
              <w:t>法人、法定代表人、项目经理、授权委托人</w:t>
            </w:r>
            <w:r>
              <w:rPr>
                <w:rFonts w:hAnsi="宋体" w:hint="eastAsia"/>
                <w:sz w:val="24"/>
              </w:rPr>
              <w:t>)</w:t>
            </w:r>
            <w:r>
              <w:rPr>
                <w:rFonts w:hAnsi="宋体" w:hint="eastAsia"/>
                <w:sz w:val="24"/>
              </w:rPr>
              <w:t>，开具时间在有效期内；</w:t>
            </w:r>
            <w:r>
              <w:rPr>
                <w:rFonts w:hAnsi="宋体" w:hint="eastAsia"/>
                <w:b/>
                <w:sz w:val="24"/>
              </w:rPr>
              <w:t>该证明原件附于投标文件正本中，副本中附复印件。</w:t>
            </w:r>
          </w:p>
          <w:p w:rsidR="000941D7" w:rsidRDefault="005C7C38">
            <w:pPr>
              <w:wordWrap w:val="0"/>
              <w:snapToGrid w:val="0"/>
              <w:rPr>
                <w:rFonts w:hAnsi="宋体"/>
                <w:sz w:val="24"/>
              </w:rPr>
            </w:pPr>
            <w:r>
              <w:rPr>
                <w:rFonts w:hAnsi="宋体" w:hint="eastAsia"/>
                <w:sz w:val="24"/>
              </w:rPr>
              <w:t>5</w:t>
            </w:r>
            <w:r>
              <w:rPr>
                <w:rFonts w:hAnsi="宋体" w:hint="eastAsia"/>
                <w:sz w:val="24"/>
              </w:rPr>
              <w:t>、不接受失信被执行人的投标。</w:t>
            </w:r>
          </w:p>
          <w:p w:rsidR="000941D7" w:rsidRDefault="005C7C38">
            <w:pPr>
              <w:wordWrap w:val="0"/>
              <w:snapToGrid w:val="0"/>
              <w:rPr>
                <w:rFonts w:hAnsi="宋体"/>
                <w:sz w:val="24"/>
              </w:rPr>
            </w:pPr>
            <w:r>
              <w:rPr>
                <w:rFonts w:hAnsi="宋体" w:hint="eastAsia"/>
                <w:sz w:val="24"/>
              </w:rPr>
              <w:t>6</w:t>
            </w:r>
            <w:r>
              <w:rPr>
                <w:rFonts w:hAnsi="宋体" w:hint="eastAsia"/>
                <w:sz w:val="24"/>
              </w:rPr>
              <w:t>、本次招标实行资格后审；</w:t>
            </w:r>
          </w:p>
          <w:p w:rsidR="000941D7" w:rsidRDefault="005C7C38">
            <w:pPr>
              <w:wordWrap w:val="0"/>
              <w:snapToGrid w:val="0"/>
              <w:rPr>
                <w:rFonts w:hAnsi="宋体"/>
                <w:b/>
                <w:bCs/>
                <w:sz w:val="24"/>
              </w:rPr>
            </w:pPr>
            <w:r>
              <w:rPr>
                <w:rFonts w:hAnsi="宋体" w:hint="eastAsia"/>
                <w:sz w:val="24"/>
              </w:rPr>
              <w:t>7</w:t>
            </w:r>
            <w:r>
              <w:rPr>
                <w:rFonts w:hAnsi="宋体" w:hint="eastAsia"/>
                <w:sz w:val="24"/>
              </w:rPr>
              <w:t>、单位负责人为同一人或者存在控股、管理关系的不同单位，不得同时参加本项目投标。</w:t>
            </w:r>
          </w:p>
        </w:tc>
      </w:tr>
      <w:tr w:rsidR="000941D7">
        <w:trPr>
          <w:trHeight w:val="545"/>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lastRenderedPageBreak/>
              <w:t>1.4.2</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是否接受联合体投标</w:t>
            </w:r>
          </w:p>
        </w:tc>
        <w:tc>
          <w:tcPr>
            <w:tcW w:w="6278" w:type="dxa"/>
            <w:gridSpan w:val="2"/>
          </w:tcPr>
          <w:p w:rsidR="000941D7" w:rsidRDefault="005C7C38">
            <w:pPr>
              <w:autoSpaceDE w:val="0"/>
              <w:autoSpaceDN w:val="0"/>
              <w:adjustRightInd w:val="0"/>
              <w:spacing w:line="420" w:lineRule="exact"/>
              <w:jc w:val="left"/>
              <w:rPr>
                <w:rFonts w:hAnsi="宋体" w:cs="黑体"/>
                <w:sz w:val="24"/>
              </w:rPr>
            </w:pPr>
            <w:r>
              <w:rPr>
                <w:rFonts w:hAnsi="宋体" w:cs="仿宋_GB2312" w:hint="eastAsia"/>
                <w:sz w:val="24"/>
              </w:rPr>
              <w:t>不接受</w:t>
            </w:r>
          </w:p>
        </w:tc>
      </w:tr>
      <w:tr w:rsidR="000941D7">
        <w:trPr>
          <w:trHeight w:val="370"/>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踏勘现场</w:t>
            </w:r>
          </w:p>
        </w:tc>
        <w:tc>
          <w:tcPr>
            <w:tcW w:w="6278" w:type="dxa"/>
            <w:gridSpan w:val="2"/>
          </w:tcPr>
          <w:p w:rsidR="000941D7" w:rsidRDefault="005C7C38">
            <w:pPr>
              <w:autoSpaceDE w:val="0"/>
              <w:autoSpaceDN w:val="0"/>
              <w:adjustRightInd w:val="0"/>
              <w:spacing w:line="420" w:lineRule="exact"/>
              <w:jc w:val="left"/>
              <w:rPr>
                <w:rFonts w:hAnsi="宋体" w:cs="仿宋_GB2312"/>
                <w:sz w:val="24"/>
              </w:rPr>
            </w:pPr>
            <w:r>
              <w:rPr>
                <w:rFonts w:hAnsi="宋体" w:cs="仿宋_GB2312" w:hint="eastAsia"/>
                <w:sz w:val="24"/>
              </w:rPr>
              <w:t>不组织，由投标人自行勘察现场</w:t>
            </w:r>
          </w:p>
        </w:tc>
      </w:tr>
      <w:tr w:rsidR="000941D7">
        <w:trPr>
          <w:trHeight w:val="605"/>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投标预备会</w:t>
            </w:r>
          </w:p>
        </w:tc>
        <w:tc>
          <w:tcPr>
            <w:tcW w:w="6278" w:type="dxa"/>
            <w:gridSpan w:val="2"/>
          </w:tcPr>
          <w:p w:rsidR="000941D7" w:rsidRDefault="005C7C38">
            <w:pPr>
              <w:autoSpaceDE w:val="0"/>
              <w:autoSpaceDN w:val="0"/>
              <w:adjustRightInd w:val="0"/>
              <w:spacing w:line="420" w:lineRule="exact"/>
              <w:jc w:val="left"/>
              <w:rPr>
                <w:rFonts w:hAnsi="宋体" w:cs="仿宋_GB2312"/>
                <w:sz w:val="24"/>
              </w:rPr>
            </w:pPr>
            <w:r>
              <w:rPr>
                <w:rFonts w:hAnsi="宋体" w:cs="仿宋_GB2312" w:hint="eastAsia"/>
                <w:sz w:val="24"/>
              </w:rPr>
              <w:t>不召开</w:t>
            </w:r>
          </w:p>
        </w:tc>
      </w:tr>
      <w:tr w:rsidR="000941D7">
        <w:trPr>
          <w:trHeight w:val="860"/>
          <w:jc w:val="center"/>
        </w:trPr>
        <w:tc>
          <w:tcPr>
            <w:tcW w:w="1003" w:type="dxa"/>
            <w:vAlign w:val="center"/>
          </w:tcPr>
          <w:p w:rsidR="000941D7" w:rsidRDefault="005C7C38">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590" w:type="dxa"/>
            <w:gridSpan w:val="4"/>
            <w:vAlign w:val="center"/>
          </w:tcPr>
          <w:p w:rsidR="000941D7" w:rsidRDefault="005C7C38">
            <w:pPr>
              <w:autoSpaceDE w:val="0"/>
              <w:autoSpaceDN w:val="0"/>
              <w:adjustRightInd w:val="0"/>
              <w:spacing w:line="360" w:lineRule="exact"/>
              <w:jc w:val="center"/>
              <w:rPr>
                <w:rFonts w:hAnsi="宋体" w:cs="仿宋_GB2312"/>
                <w:sz w:val="24"/>
              </w:rPr>
            </w:pPr>
            <w:r>
              <w:rPr>
                <w:rFonts w:hAnsi="宋体" w:cs="仿宋_GB2312" w:hint="eastAsia"/>
                <w:sz w:val="24"/>
              </w:rPr>
              <w:t>投标人提出问题的截止时间</w:t>
            </w:r>
          </w:p>
        </w:tc>
        <w:tc>
          <w:tcPr>
            <w:tcW w:w="6278" w:type="dxa"/>
            <w:gridSpan w:val="2"/>
            <w:vAlign w:val="center"/>
          </w:tcPr>
          <w:p w:rsidR="000941D7" w:rsidRDefault="005C7C38">
            <w:pPr>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0941D7">
        <w:trPr>
          <w:trHeight w:val="467"/>
          <w:jc w:val="center"/>
        </w:trPr>
        <w:tc>
          <w:tcPr>
            <w:tcW w:w="1003" w:type="dxa"/>
            <w:vAlign w:val="center"/>
          </w:tcPr>
          <w:p w:rsidR="000941D7" w:rsidRDefault="005C7C38">
            <w:pPr>
              <w:jc w:val="center"/>
              <w:rPr>
                <w:rFonts w:hAnsi="宋体"/>
                <w:sz w:val="24"/>
              </w:rPr>
            </w:pPr>
            <w:r>
              <w:rPr>
                <w:rFonts w:hAnsi="宋体" w:hint="eastAsia"/>
                <w:sz w:val="24"/>
              </w:rPr>
              <w:t>1.10.3</w:t>
            </w:r>
          </w:p>
        </w:tc>
        <w:tc>
          <w:tcPr>
            <w:tcW w:w="2590" w:type="dxa"/>
            <w:gridSpan w:val="4"/>
            <w:vAlign w:val="center"/>
          </w:tcPr>
          <w:p w:rsidR="000941D7" w:rsidRDefault="005C7C38">
            <w:pPr>
              <w:jc w:val="center"/>
              <w:rPr>
                <w:rFonts w:hAnsi="宋体"/>
                <w:sz w:val="24"/>
              </w:rPr>
            </w:pPr>
            <w:r>
              <w:rPr>
                <w:rFonts w:hAnsi="宋体" w:hint="eastAsia"/>
                <w:sz w:val="24"/>
              </w:rPr>
              <w:t>招标人澄清的时间</w:t>
            </w:r>
          </w:p>
        </w:tc>
        <w:tc>
          <w:tcPr>
            <w:tcW w:w="6278" w:type="dxa"/>
            <w:gridSpan w:val="2"/>
            <w:vAlign w:val="center"/>
          </w:tcPr>
          <w:p w:rsidR="000941D7" w:rsidRDefault="005C7C38">
            <w:pPr>
              <w:rPr>
                <w:rFonts w:hAnsi="宋体"/>
                <w:sz w:val="24"/>
              </w:rPr>
            </w:pPr>
            <w:r>
              <w:rPr>
                <w:rFonts w:hAnsi="宋体" w:hint="eastAsia"/>
                <w:sz w:val="24"/>
              </w:rPr>
              <w:t>投标截止时间</w:t>
            </w:r>
            <w:r>
              <w:rPr>
                <w:rFonts w:hAnsi="宋体" w:hint="eastAsia"/>
                <w:sz w:val="24"/>
              </w:rPr>
              <w:t>15</w:t>
            </w:r>
            <w:r>
              <w:rPr>
                <w:rFonts w:hAnsi="宋体" w:hint="eastAsia"/>
                <w:sz w:val="24"/>
              </w:rPr>
              <w:t>日</w:t>
            </w:r>
            <w:r>
              <w:rPr>
                <w:rFonts w:hAnsi="宋体"/>
                <w:sz w:val="24"/>
              </w:rPr>
              <w:t>前</w:t>
            </w:r>
          </w:p>
        </w:tc>
      </w:tr>
      <w:tr w:rsidR="000941D7">
        <w:trPr>
          <w:trHeight w:val="15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分包</w:t>
            </w:r>
          </w:p>
        </w:tc>
        <w:tc>
          <w:tcPr>
            <w:tcW w:w="6278" w:type="dxa"/>
            <w:gridSpan w:val="2"/>
          </w:tcPr>
          <w:p w:rsidR="000941D7" w:rsidRDefault="005C7C38">
            <w:pPr>
              <w:autoSpaceDE w:val="0"/>
              <w:autoSpaceDN w:val="0"/>
              <w:adjustRightInd w:val="0"/>
              <w:spacing w:line="420" w:lineRule="exact"/>
              <w:jc w:val="left"/>
              <w:rPr>
                <w:rFonts w:hAnsi="宋体" w:cs="黑体"/>
                <w:sz w:val="24"/>
              </w:rPr>
            </w:pPr>
            <w:r>
              <w:rPr>
                <w:rFonts w:hAnsi="宋体" w:cs="仿宋_GB2312" w:hint="eastAsia"/>
                <w:sz w:val="24"/>
              </w:rPr>
              <w:t>不允许</w:t>
            </w:r>
          </w:p>
        </w:tc>
      </w:tr>
      <w:tr w:rsidR="000941D7">
        <w:trPr>
          <w:trHeight w:val="15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偏离</w:t>
            </w:r>
          </w:p>
        </w:tc>
        <w:tc>
          <w:tcPr>
            <w:tcW w:w="6278" w:type="dxa"/>
            <w:gridSpan w:val="2"/>
          </w:tcPr>
          <w:p w:rsidR="000941D7" w:rsidRDefault="005C7C38">
            <w:pPr>
              <w:autoSpaceDE w:val="0"/>
              <w:autoSpaceDN w:val="0"/>
              <w:adjustRightInd w:val="0"/>
              <w:spacing w:line="420" w:lineRule="exact"/>
              <w:jc w:val="left"/>
              <w:rPr>
                <w:rFonts w:eastAsiaTheme="minorEastAsia" w:hAnsi="宋体" w:cs="黑体"/>
                <w:sz w:val="24"/>
              </w:rPr>
            </w:pPr>
            <w:r>
              <w:rPr>
                <w:rFonts w:hAnsi="宋体" w:cs="仿宋_GB2312" w:hint="eastAsia"/>
                <w:sz w:val="24"/>
              </w:rPr>
              <w:t>不允许</w:t>
            </w:r>
          </w:p>
        </w:tc>
      </w:tr>
      <w:tr w:rsidR="000941D7">
        <w:trPr>
          <w:trHeight w:val="15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rsidR="000941D7" w:rsidRDefault="005C7C38">
            <w:pPr>
              <w:autoSpaceDE w:val="0"/>
              <w:autoSpaceDN w:val="0"/>
              <w:adjustRightInd w:val="0"/>
              <w:spacing w:line="340" w:lineRule="exact"/>
              <w:jc w:val="left"/>
              <w:rPr>
                <w:rFonts w:hAnsi="宋体" w:cs="仿宋_GB2312"/>
                <w:sz w:val="24"/>
              </w:rPr>
            </w:pPr>
            <w:r>
              <w:rPr>
                <w:rFonts w:hAnsi="宋体" w:cs="仿宋_GB2312" w:hint="eastAsia"/>
                <w:sz w:val="24"/>
              </w:rPr>
              <w:t>招标文件及图纸的获取</w:t>
            </w:r>
          </w:p>
        </w:tc>
        <w:tc>
          <w:tcPr>
            <w:tcW w:w="6278" w:type="dxa"/>
            <w:gridSpan w:val="2"/>
          </w:tcPr>
          <w:p w:rsidR="000941D7" w:rsidRDefault="005C7C38">
            <w:pPr>
              <w:autoSpaceDE w:val="0"/>
              <w:autoSpaceDN w:val="0"/>
              <w:adjustRightInd w:val="0"/>
              <w:spacing w:line="340" w:lineRule="exact"/>
              <w:jc w:val="left"/>
              <w:rPr>
                <w:rFonts w:hAnsi="宋体" w:cs="仿宋_GB2312"/>
                <w:sz w:val="24"/>
              </w:rPr>
            </w:pPr>
            <w:r>
              <w:rPr>
                <w:rFonts w:hAnsi="宋体" w:cs="仿宋_GB2312" w:hint="eastAsia"/>
                <w:sz w:val="24"/>
              </w:rPr>
              <w:t>在《全国公共资源交易平台（河南省·许昌市）》网上下载招标文件、工程量清单、招标控制价、施工图纸。</w:t>
            </w:r>
          </w:p>
          <w:p w:rsidR="000941D7" w:rsidRDefault="005C7C38">
            <w:pPr>
              <w:autoSpaceDE w:val="0"/>
              <w:autoSpaceDN w:val="0"/>
              <w:adjustRightInd w:val="0"/>
              <w:spacing w:line="340" w:lineRule="exact"/>
              <w:jc w:val="left"/>
              <w:rPr>
                <w:rFonts w:hAnsi="宋体" w:cs="仿宋_GB2312"/>
                <w:sz w:val="24"/>
              </w:rPr>
            </w:pPr>
            <w:r>
              <w:rPr>
                <w:rFonts w:hAnsi="宋体" w:cs="仿宋_GB2312" w:hint="eastAsia"/>
                <w:sz w:val="24"/>
              </w:rPr>
              <w:t>注：工程量清单、招标控制价、施工图纸为招标文件附件，投标人在下载招标文件时同时下载，因投标人疏漏造成的一切损失及责任由投标人自行承担。</w:t>
            </w:r>
          </w:p>
        </w:tc>
      </w:tr>
      <w:tr w:rsidR="000941D7">
        <w:trPr>
          <w:trHeight w:val="153"/>
          <w:jc w:val="center"/>
        </w:trPr>
        <w:tc>
          <w:tcPr>
            <w:tcW w:w="1003" w:type="dxa"/>
            <w:vAlign w:val="center"/>
          </w:tcPr>
          <w:p w:rsidR="000941D7" w:rsidRDefault="005C7C38">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590" w:type="dxa"/>
            <w:gridSpan w:val="4"/>
            <w:vAlign w:val="center"/>
          </w:tcPr>
          <w:p w:rsidR="000941D7" w:rsidRDefault="005C7C38">
            <w:pPr>
              <w:autoSpaceDE w:val="0"/>
              <w:autoSpaceDN w:val="0"/>
              <w:adjustRightInd w:val="0"/>
              <w:jc w:val="center"/>
              <w:rPr>
                <w:rFonts w:hAnsi="宋体" w:cs="仿宋_GB2312"/>
                <w:sz w:val="24"/>
              </w:rPr>
            </w:pPr>
            <w:r>
              <w:rPr>
                <w:rFonts w:hAnsi="宋体" w:cs="仿宋_GB2312" w:hint="eastAsia"/>
                <w:sz w:val="24"/>
              </w:rPr>
              <w:t>构成招标文件的其他材料</w:t>
            </w:r>
          </w:p>
        </w:tc>
        <w:tc>
          <w:tcPr>
            <w:tcW w:w="6278" w:type="dxa"/>
            <w:gridSpan w:val="2"/>
            <w:vAlign w:val="center"/>
          </w:tcPr>
          <w:p w:rsidR="000941D7" w:rsidRDefault="005C7C38">
            <w:pPr>
              <w:spacing w:line="360" w:lineRule="exact"/>
              <w:rPr>
                <w:rFonts w:hAnsi="宋体" w:cs="仿宋_GB2312"/>
                <w:sz w:val="24"/>
              </w:rPr>
            </w:pPr>
            <w:r>
              <w:rPr>
                <w:rFonts w:hAnsi="宋体" w:cs="宋体" w:hint="eastAsia"/>
                <w:sz w:val="24"/>
                <w:szCs w:val="24"/>
              </w:rPr>
              <w:t>经备案的答疑纪要、招标文件的补充和修改文件（如有）、工程量清单、图纸、设计变更等。</w:t>
            </w:r>
          </w:p>
        </w:tc>
      </w:tr>
      <w:tr w:rsidR="000941D7">
        <w:trPr>
          <w:trHeight w:val="15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rsidR="000941D7" w:rsidRDefault="005C7C38">
            <w:pPr>
              <w:spacing w:line="360" w:lineRule="exact"/>
              <w:rPr>
                <w:rFonts w:hAnsi="宋体" w:cs="宋体"/>
                <w:sz w:val="24"/>
                <w:szCs w:val="24"/>
              </w:rPr>
            </w:pPr>
            <w:r>
              <w:rPr>
                <w:rFonts w:hAnsi="宋体" w:cs="宋体" w:hint="eastAsia"/>
                <w:sz w:val="24"/>
                <w:szCs w:val="24"/>
              </w:rPr>
              <w:t>投标人要求澄清招标文件的截止时间</w:t>
            </w:r>
          </w:p>
        </w:tc>
        <w:tc>
          <w:tcPr>
            <w:tcW w:w="6278" w:type="dxa"/>
            <w:gridSpan w:val="2"/>
            <w:vAlign w:val="center"/>
          </w:tcPr>
          <w:p w:rsidR="000941D7" w:rsidRDefault="005C7C38">
            <w:pPr>
              <w:spacing w:line="360" w:lineRule="exact"/>
              <w:rPr>
                <w:rFonts w:hAnsi="宋体" w:cs="宋体"/>
                <w:sz w:val="24"/>
                <w:szCs w:val="24"/>
              </w:rPr>
            </w:pPr>
            <w:r>
              <w:rPr>
                <w:rFonts w:hAnsi="宋体" w:cs="宋体" w:hint="eastAsia"/>
                <w:sz w:val="24"/>
                <w:szCs w:val="24"/>
              </w:rPr>
              <w:t>潜在投标人或者其他利害关系人对招标文件有异议的，应当在投标截止时间</w:t>
            </w:r>
            <w:r>
              <w:rPr>
                <w:rFonts w:hAnsi="宋体" w:cs="宋体" w:hint="eastAsia"/>
                <w:sz w:val="24"/>
                <w:szCs w:val="24"/>
              </w:rPr>
              <w:t>10</w:t>
            </w:r>
            <w:r>
              <w:rPr>
                <w:rFonts w:hAnsi="宋体" w:cs="宋体" w:hint="eastAsia"/>
                <w:sz w:val="24"/>
                <w:szCs w:val="24"/>
              </w:rPr>
              <w:t>日前提出。招标人应当自收到异议之日起</w:t>
            </w:r>
            <w:r>
              <w:rPr>
                <w:rFonts w:hAnsi="宋体" w:cs="宋体" w:hint="eastAsia"/>
                <w:sz w:val="24"/>
                <w:szCs w:val="24"/>
              </w:rPr>
              <w:t>3</w:t>
            </w:r>
            <w:r>
              <w:rPr>
                <w:rFonts w:hAnsi="宋体" w:cs="宋体" w:hint="eastAsia"/>
                <w:sz w:val="24"/>
                <w:szCs w:val="24"/>
              </w:rPr>
              <w:t>日内作出答复。</w:t>
            </w:r>
          </w:p>
        </w:tc>
      </w:tr>
      <w:tr w:rsidR="000941D7">
        <w:trPr>
          <w:trHeight w:val="15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投标截止时间</w:t>
            </w:r>
          </w:p>
        </w:tc>
        <w:tc>
          <w:tcPr>
            <w:tcW w:w="6278" w:type="dxa"/>
            <w:gridSpan w:val="2"/>
          </w:tcPr>
          <w:p w:rsidR="000941D7" w:rsidRDefault="005C7C38">
            <w:pPr>
              <w:autoSpaceDE w:val="0"/>
              <w:autoSpaceDN w:val="0"/>
              <w:adjustRightInd w:val="0"/>
              <w:spacing w:line="420" w:lineRule="exact"/>
              <w:jc w:val="left"/>
              <w:rPr>
                <w:rFonts w:hAnsi="宋体" w:cs="黑体"/>
                <w:sz w:val="24"/>
              </w:rPr>
            </w:pPr>
            <w:r>
              <w:rPr>
                <w:rFonts w:hAnsi="宋体" w:cs="黑体" w:hint="eastAsia"/>
                <w:sz w:val="24"/>
                <w:u w:val="single"/>
              </w:rPr>
              <w:t>2018</w:t>
            </w:r>
            <w:r>
              <w:rPr>
                <w:rFonts w:hAnsi="宋体" w:cs="黑体" w:hint="eastAsia"/>
                <w:sz w:val="24"/>
              </w:rPr>
              <w:t>年</w:t>
            </w:r>
            <w:r>
              <w:rPr>
                <w:rFonts w:hAnsi="宋体" w:cs="黑体" w:hint="eastAsia"/>
                <w:sz w:val="24"/>
              </w:rPr>
              <w:t>1</w:t>
            </w:r>
            <w:r>
              <w:rPr>
                <w:rFonts w:hAnsi="宋体" w:cs="仿宋_GB2312" w:hint="eastAsia"/>
                <w:sz w:val="24"/>
              </w:rPr>
              <w:t>月</w:t>
            </w:r>
            <w:r>
              <w:rPr>
                <w:rFonts w:hAnsi="宋体" w:cs="仿宋_GB2312" w:hint="eastAsia"/>
                <w:sz w:val="24"/>
              </w:rPr>
              <w:t>19</w:t>
            </w:r>
            <w:r>
              <w:rPr>
                <w:rFonts w:hAnsi="宋体" w:cs="仿宋_GB2312" w:hint="eastAsia"/>
                <w:sz w:val="24"/>
              </w:rPr>
              <w:t>日</w:t>
            </w:r>
            <w:r>
              <w:rPr>
                <w:rFonts w:hAnsi="宋体" w:cs="仿宋_GB2312" w:hint="eastAsia"/>
                <w:sz w:val="24"/>
                <w:u w:val="single"/>
              </w:rPr>
              <w:t>09</w:t>
            </w:r>
            <w:r>
              <w:rPr>
                <w:rFonts w:hAnsi="宋体" w:cs="仿宋_GB2312" w:hint="eastAsia"/>
                <w:sz w:val="24"/>
              </w:rPr>
              <w:t>时</w:t>
            </w:r>
            <w:r>
              <w:rPr>
                <w:rFonts w:hAnsi="宋体" w:cs="仿宋_GB2312" w:hint="eastAsia"/>
                <w:sz w:val="24"/>
                <w:u w:val="single"/>
              </w:rPr>
              <w:t>30</w:t>
            </w:r>
            <w:r>
              <w:rPr>
                <w:rFonts w:hAnsi="宋体" w:cs="仿宋_GB2312" w:hint="eastAsia"/>
                <w:sz w:val="24"/>
              </w:rPr>
              <w:t>分（北京时间）</w:t>
            </w:r>
          </w:p>
        </w:tc>
      </w:tr>
      <w:tr w:rsidR="000941D7">
        <w:trPr>
          <w:trHeight w:val="15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rsidR="000941D7" w:rsidRDefault="005C7C38">
            <w:pPr>
              <w:spacing w:line="360" w:lineRule="exact"/>
              <w:rPr>
                <w:rFonts w:hAnsi="宋体" w:cs="宋体"/>
                <w:sz w:val="24"/>
                <w:szCs w:val="24"/>
              </w:rPr>
            </w:pPr>
            <w:r>
              <w:rPr>
                <w:rFonts w:hAnsi="宋体" w:cs="宋体" w:hint="eastAsia"/>
                <w:sz w:val="24"/>
                <w:szCs w:val="24"/>
              </w:rPr>
              <w:t>投标人确认收到招标文件澄清的时间</w:t>
            </w:r>
          </w:p>
        </w:tc>
        <w:tc>
          <w:tcPr>
            <w:tcW w:w="6278" w:type="dxa"/>
            <w:gridSpan w:val="2"/>
            <w:vAlign w:val="center"/>
          </w:tcPr>
          <w:p w:rsidR="000941D7" w:rsidRDefault="005C7C38">
            <w:pPr>
              <w:autoSpaceDE w:val="0"/>
              <w:autoSpaceDN w:val="0"/>
              <w:adjustRightInd w:val="0"/>
              <w:rPr>
                <w:rFonts w:hAnsi="宋体" w:cs="仿宋_GB2312"/>
                <w:sz w:val="24"/>
              </w:rPr>
            </w:pPr>
            <w:r>
              <w:rPr>
                <w:rFonts w:hAnsi="宋体" w:cs="仿宋_GB2312" w:hint="eastAsia"/>
                <w:sz w:val="24"/>
              </w:rPr>
              <w:t>投标人在收到相应澄清文件</w:t>
            </w:r>
            <w:r>
              <w:rPr>
                <w:rFonts w:hAnsi="宋体" w:cs="仿宋_GB2312" w:hint="eastAsia"/>
                <w:sz w:val="24"/>
              </w:rPr>
              <w:t>2</w:t>
            </w:r>
            <w:r>
              <w:rPr>
                <w:rFonts w:hAnsi="宋体" w:cs="仿宋_GB2312" w:hint="eastAsia"/>
                <w:sz w:val="24"/>
              </w:rPr>
              <w:t>日内</w:t>
            </w:r>
          </w:p>
        </w:tc>
      </w:tr>
      <w:tr w:rsidR="000941D7">
        <w:trPr>
          <w:trHeight w:val="15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0941D7" w:rsidRDefault="005C7C38">
            <w:pPr>
              <w:spacing w:line="360" w:lineRule="exact"/>
              <w:rPr>
                <w:rFonts w:hAnsi="宋体" w:cs="宋体"/>
                <w:sz w:val="24"/>
                <w:szCs w:val="24"/>
              </w:rPr>
            </w:pPr>
            <w:r>
              <w:rPr>
                <w:rFonts w:hAnsi="宋体" w:cs="宋体" w:hint="eastAsia"/>
                <w:sz w:val="24"/>
                <w:szCs w:val="24"/>
              </w:rPr>
              <w:t>投标人确认收到招标文件修改的时间</w:t>
            </w:r>
          </w:p>
        </w:tc>
        <w:tc>
          <w:tcPr>
            <w:tcW w:w="6278" w:type="dxa"/>
            <w:gridSpan w:val="2"/>
            <w:vAlign w:val="center"/>
          </w:tcPr>
          <w:p w:rsidR="000941D7" w:rsidRDefault="005C7C38">
            <w:pPr>
              <w:autoSpaceDE w:val="0"/>
              <w:autoSpaceDN w:val="0"/>
              <w:adjustRightInd w:val="0"/>
              <w:rPr>
                <w:rFonts w:hAnsi="宋体" w:cs="仿宋_GB2312"/>
                <w:sz w:val="24"/>
              </w:rPr>
            </w:pPr>
            <w:r>
              <w:rPr>
                <w:rFonts w:hAnsi="宋体" w:cs="仿宋_GB2312" w:hint="eastAsia"/>
                <w:sz w:val="24"/>
              </w:rPr>
              <w:t>投标人在收到相应修改文件</w:t>
            </w:r>
            <w:r>
              <w:rPr>
                <w:rFonts w:hAnsi="宋体" w:cs="仿宋_GB2312" w:hint="eastAsia"/>
                <w:sz w:val="24"/>
              </w:rPr>
              <w:t>2</w:t>
            </w:r>
            <w:r>
              <w:rPr>
                <w:rFonts w:hAnsi="宋体" w:cs="仿宋_GB2312" w:hint="eastAsia"/>
                <w:sz w:val="24"/>
              </w:rPr>
              <w:t>日内</w:t>
            </w:r>
          </w:p>
        </w:tc>
      </w:tr>
      <w:tr w:rsidR="000941D7">
        <w:trPr>
          <w:trHeight w:val="503"/>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lastRenderedPageBreak/>
              <w:t>3.1.1</w:t>
            </w:r>
          </w:p>
        </w:tc>
        <w:tc>
          <w:tcPr>
            <w:tcW w:w="2590" w:type="dxa"/>
            <w:gridSpan w:val="4"/>
            <w:vAlign w:val="center"/>
          </w:tcPr>
          <w:p w:rsidR="000941D7" w:rsidRDefault="005C7C38">
            <w:pPr>
              <w:spacing w:line="360" w:lineRule="exact"/>
              <w:rPr>
                <w:rFonts w:hAnsi="宋体" w:cs="宋体"/>
                <w:sz w:val="24"/>
                <w:szCs w:val="24"/>
              </w:rPr>
            </w:pPr>
            <w:r>
              <w:rPr>
                <w:rFonts w:hAnsi="宋体" w:cs="宋体" w:hint="eastAsia"/>
                <w:sz w:val="24"/>
                <w:szCs w:val="24"/>
              </w:rPr>
              <w:t>构成投标文件的其他材料</w:t>
            </w:r>
          </w:p>
        </w:tc>
        <w:tc>
          <w:tcPr>
            <w:tcW w:w="6278" w:type="dxa"/>
            <w:gridSpan w:val="2"/>
          </w:tcPr>
          <w:p w:rsidR="000941D7" w:rsidRDefault="005C7C38">
            <w:pPr>
              <w:autoSpaceDE w:val="0"/>
              <w:autoSpaceDN w:val="0"/>
              <w:adjustRightInd w:val="0"/>
              <w:spacing w:line="420" w:lineRule="exact"/>
              <w:jc w:val="left"/>
              <w:rPr>
                <w:rFonts w:hAnsi="宋体" w:cs="黑体"/>
                <w:sz w:val="24"/>
              </w:rPr>
            </w:pPr>
            <w:r>
              <w:rPr>
                <w:rFonts w:hAnsi="宋体" w:cs="黑体" w:hint="eastAsia"/>
                <w:sz w:val="24"/>
              </w:rPr>
              <w:t>∕</w:t>
            </w:r>
          </w:p>
        </w:tc>
      </w:tr>
      <w:tr w:rsidR="000941D7">
        <w:trPr>
          <w:trHeight w:val="347"/>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投标有效期</w:t>
            </w:r>
          </w:p>
        </w:tc>
        <w:tc>
          <w:tcPr>
            <w:tcW w:w="6278" w:type="dxa"/>
            <w:gridSpan w:val="2"/>
          </w:tcPr>
          <w:p w:rsidR="000941D7" w:rsidRDefault="005C7C38">
            <w:pPr>
              <w:autoSpaceDE w:val="0"/>
              <w:autoSpaceDN w:val="0"/>
              <w:adjustRightInd w:val="0"/>
              <w:spacing w:line="420" w:lineRule="exact"/>
              <w:jc w:val="left"/>
              <w:rPr>
                <w:rFonts w:hAnsi="宋体" w:cs="黑体"/>
                <w:sz w:val="24"/>
              </w:rPr>
            </w:pPr>
            <w:r>
              <w:rPr>
                <w:rFonts w:eastAsiaTheme="minorEastAsia" w:hAnsi="宋体" w:cs="仿宋_GB2312" w:hint="eastAsia"/>
                <w:sz w:val="24"/>
              </w:rPr>
              <w:t>90</w:t>
            </w:r>
            <w:r>
              <w:rPr>
                <w:rFonts w:hAnsi="宋体" w:cs="仿宋_GB2312" w:hint="eastAsia"/>
                <w:sz w:val="24"/>
              </w:rPr>
              <w:t>日历天（自投标截止之日算起）</w:t>
            </w:r>
          </w:p>
        </w:tc>
      </w:tr>
      <w:tr w:rsidR="000941D7">
        <w:trPr>
          <w:trHeight w:val="765"/>
          <w:jc w:val="center"/>
        </w:trPr>
        <w:tc>
          <w:tcPr>
            <w:tcW w:w="1003" w:type="dxa"/>
            <w:vAlign w:val="center"/>
          </w:tcPr>
          <w:p w:rsidR="000941D7" w:rsidRDefault="005C7C38">
            <w:pPr>
              <w:autoSpaceDE w:val="0"/>
              <w:autoSpaceDN w:val="0"/>
              <w:adjustRightInd w:val="0"/>
              <w:spacing w:line="420" w:lineRule="exact"/>
              <w:jc w:val="center"/>
              <w:rPr>
                <w:rFonts w:hAnsi="宋体" w:cs="TimesNewRomanPSMT"/>
                <w:sz w:val="24"/>
              </w:rPr>
            </w:pPr>
            <w:bookmarkStart w:id="3" w:name="OLE_LINK3" w:colFirst="0" w:colLast="2"/>
            <w:bookmarkStart w:id="4" w:name="OLE_LINK4" w:colFirst="0" w:colLast="2"/>
            <w:bookmarkStart w:id="5" w:name="_Hlk424659721"/>
            <w:r>
              <w:rPr>
                <w:rFonts w:hAnsi="宋体" w:cs="TimesNewRomanPSMT" w:hint="eastAsia"/>
                <w:sz w:val="24"/>
              </w:rPr>
              <w:t>3.4.2</w:t>
            </w:r>
          </w:p>
        </w:tc>
        <w:tc>
          <w:tcPr>
            <w:tcW w:w="2590" w:type="dxa"/>
            <w:gridSpan w:val="4"/>
            <w:vAlign w:val="center"/>
          </w:tcPr>
          <w:p w:rsidR="000941D7" w:rsidRDefault="005C7C38">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6278" w:type="dxa"/>
            <w:gridSpan w:val="2"/>
            <w:vAlign w:val="center"/>
          </w:tcPr>
          <w:p w:rsidR="000941D7" w:rsidRDefault="005C7C38">
            <w:pPr>
              <w:autoSpaceDE w:val="0"/>
              <w:autoSpaceDN w:val="0"/>
              <w:adjustRightInd w:val="0"/>
              <w:spacing w:line="276" w:lineRule="auto"/>
              <w:jc w:val="left"/>
              <w:rPr>
                <w:rFonts w:hAnsi="宋体" w:cs="仿宋_GB2312"/>
                <w:sz w:val="24"/>
              </w:rPr>
            </w:pPr>
            <w:r>
              <w:rPr>
                <w:rFonts w:hAnsi="宋体" w:cs="仿宋_GB2312" w:hint="eastAsia"/>
                <w:sz w:val="24"/>
              </w:rPr>
              <w:t>详见附表四</w:t>
            </w:r>
          </w:p>
        </w:tc>
      </w:tr>
      <w:bookmarkEnd w:id="3"/>
      <w:bookmarkEnd w:id="4"/>
      <w:bookmarkEnd w:id="5"/>
      <w:tr w:rsidR="000941D7">
        <w:trPr>
          <w:trHeight w:val="452"/>
          <w:jc w:val="center"/>
        </w:trPr>
        <w:tc>
          <w:tcPr>
            <w:tcW w:w="1003" w:type="dxa"/>
            <w:vAlign w:val="center"/>
          </w:tcPr>
          <w:p w:rsidR="000941D7" w:rsidRDefault="005C7C38">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590" w:type="dxa"/>
            <w:gridSpan w:val="4"/>
            <w:vAlign w:val="center"/>
          </w:tcPr>
          <w:p w:rsidR="000941D7" w:rsidRDefault="005C7C38">
            <w:pPr>
              <w:jc w:val="center"/>
              <w:rPr>
                <w:sz w:val="24"/>
              </w:rPr>
            </w:pPr>
            <w:r>
              <w:rPr>
                <w:rFonts w:hint="eastAsia"/>
                <w:sz w:val="24"/>
              </w:rPr>
              <w:t>近年财务状况要求</w:t>
            </w:r>
          </w:p>
        </w:tc>
        <w:tc>
          <w:tcPr>
            <w:tcW w:w="6278" w:type="dxa"/>
            <w:gridSpan w:val="2"/>
            <w:vAlign w:val="center"/>
          </w:tcPr>
          <w:p w:rsidR="000941D7" w:rsidRDefault="005C7C38">
            <w:pPr>
              <w:autoSpaceDE w:val="0"/>
              <w:autoSpaceDN w:val="0"/>
              <w:adjustRightInd w:val="0"/>
              <w:spacing w:line="276" w:lineRule="auto"/>
              <w:jc w:val="left"/>
              <w:rPr>
                <w:rFonts w:hAnsi="宋体" w:cs="仿宋_GB2312"/>
                <w:b/>
                <w:szCs w:val="21"/>
              </w:rPr>
            </w:pPr>
            <w:r>
              <w:rPr>
                <w:rFonts w:hAnsi="宋体" w:cs="仿宋_GB2312" w:hint="eastAsia"/>
                <w:sz w:val="24"/>
              </w:rPr>
              <w:t>近年，指</w:t>
            </w:r>
            <w:r>
              <w:rPr>
                <w:rFonts w:hAnsi="宋体" w:cs="仿宋_GB2312" w:hint="eastAsia"/>
                <w:sz w:val="24"/>
              </w:rPr>
              <w:t>2014</w:t>
            </w:r>
            <w:r>
              <w:rPr>
                <w:rFonts w:hAnsi="宋体" w:cs="仿宋_GB2312" w:hint="eastAsia"/>
                <w:sz w:val="24"/>
              </w:rPr>
              <w:t>、</w:t>
            </w:r>
            <w:r>
              <w:rPr>
                <w:rFonts w:hAnsi="宋体" w:cs="仿宋_GB2312" w:hint="eastAsia"/>
                <w:sz w:val="24"/>
              </w:rPr>
              <w:t>2015</w:t>
            </w:r>
            <w:r>
              <w:rPr>
                <w:rFonts w:hAnsi="宋体" w:cs="仿宋_GB2312" w:hint="eastAsia"/>
                <w:sz w:val="24"/>
              </w:rPr>
              <w:t>、</w:t>
            </w:r>
            <w:r>
              <w:rPr>
                <w:rFonts w:hAnsi="宋体" w:cs="仿宋_GB2312" w:hint="eastAsia"/>
                <w:sz w:val="24"/>
              </w:rPr>
              <w:t>2016</w:t>
            </w:r>
            <w:r>
              <w:rPr>
                <w:rFonts w:hAnsi="宋体" w:cs="仿宋_GB2312" w:hint="eastAsia"/>
                <w:sz w:val="24"/>
              </w:rPr>
              <w:t>年。</w:t>
            </w:r>
          </w:p>
        </w:tc>
      </w:tr>
      <w:tr w:rsidR="000941D7">
        <w:trPr>
          <w:trHeight w:val="577"/>
          <w:jc w:val="center"/>
        </w:trPr>
        <w:tc>
          <w:tcPr>
            <w:tcW w:w="1003" w:type="dxa"/>
            <w:vAlign w:val="center"/>
          </w:tcPr>
          <w:p w:rsidR="000941D7" w:rsidRDefault="005C7C38">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590" w:type="dxa"/>
            <w:gridSpan w:val="4"/>
            <w:vAlign w:val="center"/>
          </w:tcPr>
          <w:p w:rsidR="000941D7" w:rsidRDefault="005C7C38">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278" w:type="dxa"/>
            <w:gridSpan w:val="2"/>
            <w:vAlign w:val="center"/>
          </w:tcPr>
          <w:p w:rsidR="000941D7" w:rsidRDefault="005C7C38">
            <w:pPr>
              <w:autoSpaceDE w:val="0"/>
              <w:autoSpaceDN w:val="0"/>
              <w:adjustRightInd w:val="0"/>
              <w:spacing w:line="276" w:lineRule="auto"/>
              <w:rPr>
                <w:rFonts w:hAnsi="宋体" w:cs="TimesNewRomanPSMT"/>
                <w:sz w:val="24"/>
              </w:rPr>
            </w:pPr>
            <w:r>
              <w:rPr>
                <w:rFonts w:hAnsi="宋体" w:cs="TimesNewRomanPSMT" w:hint="eastAsia"/>
                <w:sz w:val="24"/>
              </w:rPr>
              <w:t>近年，指</w:t>
            </w:r>
            <w:r>
              <w:rPr>
                <w:rFonts w:hAnsi="宋体" w:cs="TimesNewRomanPSMT" w:hint="eastAsia"/>
                <w:sz w:val="24"/>
              </w:rPr>
              <w:t>2014</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0941D7">
        <w:trPr>
          <w:trHeight w:val="426"/>
          <w:jc w:val="center"/>
        </w:trPr>
        <w:tc>
          <w:tcPr>
            <w:tcW w:w="1003" w:type="dxa"/>
            <w:vAlign w:val="center"/>
          </w:tcPr>
          <w:p w:rsidR="000941D7" w:rsidRDefault="005C7C38">
            <w:pPr>
              <w:autoSpaceDE w:val="0"/>
              <w:autoSpaceDN w:val="0"/>
              <w:adjustRightInd w:val="0"/>
              <w:spacing w:line="420" w:lineRule="exact"/>
              <w:jc w:val="center"/>
              <w:rPr>
                <w:rFonts w:hAnsi="宋体" w:cs="TimesNewRomanPSMT"/>
                <w:sz w:val="24"/>
              </w:rPr>
            </w:pPr>
            <w:r>
              <w:rPr>
                <w:rFonts w:hAnsi="宋体" w:cs="TimesNewRomanPSMT" w:hint="eastAsia"/>
                <w:sz w:val="24"/>
              </w:rPr>
              <w:t>3.5.5</w:t>
            </w:r>
          </w:p>
        </w:tc>
        <w:tc>
          <w:tcPr>
            <w:tcW w:w="2590" w:type="dxa"/>
            <w:gridSpan w:val="4"/>
            <w:vAlign w:val="center"/>
          </w:tcPr>
          <w:p w:rsidR="000941D7" w:rsidRDefault="005C7C38">
            <w:pPr>
              <w:autoSpaceDE w:val="0"/>
              <w:autoSpaceDN w:val="0"/>
              <w:adjustRightInd w:val="0"/>
              <w:jc w:val="center"/>
              <w:rPr>
                <w:rFonts w:hAnsi="宋体" w:cs="仿宋_GB2312"/>
                <w:sz w:val="24"/>
              </w:rPr>
            </w:pPr>
            <w:r>
              <w:rPr>
                <w:rFonts w:hAnsi="宋体" w:cs="仿宋_GB2312" w:hint="eastAsia"/>
                <w:sz w:val="24"/>
              </w:rPr>
              <w:t>近年发生的诉讼及仲裁</w:t>
            </w:r>
          </w:p>
        </w:tc>
        <w:tc>
          <w:tcPr>
            <w:tcW w:w="6278" w:type="dxa"/>
            <w:gridSpan w:val="2"/>
            <w:vAlign w:val="center"/>
          </w:tcPr>
          <w:p w:rsidR="000941D7" w:rsidRDefault="005C7C38">
            <w:pPr>
              <w:autoSpaceDE w:val="0"/>
              <w:autoSpaceDN w:val="0"/>
              <w:adjustRightInd w:val="0"/>
              <w:spacing w:line="276" w:lineRule="auto"/>
              <w:rPr>
                <w:rFonts w:hAnsi="宋体" w:cs="TimesNewRomanPSMT"/>
                <w:sz w:val="24"/>
              </w:rPr>
            </w:pPr>
            <w:r>
              <w:rPr>
                <w:rFonts w:hAnsi="宋体" w:cs="TimesNewRomanPSMT" w:hint="eastAsia"/>
                <w:sz w:val="24"/>
              </w:rPr>
              <w:t>近年，指</w:t>
            </w:r>
            <w:r>
              <w:rPr>
                <w:rFonts w:hAnsi="宋体" w:cs="TimesNewRomanPSMT" w:hint="eastAsia"/>
                <w:sz w:val="24"/>
              </w:rPr>
              <w:t>2014</w:t>
            </w:r>
            <w:r>
              <w:rPr>
                <w:rFonts w:hAnsi="宋体" w:cs="TimesNewRomanPSMT" w:hint="eastAsia"/>
                <w:sz w:val="24"/>
              </w:rPr>
              <w:t>年</w:t>
            </w:r>
            <w:r>
              <w:rPr>
                <w:rFonts w:hAnsi="宋体" w:cs="TimesNewRomanPSMT" w:hint="eastAsia"/>
                <w:sz w:val="24"/>
              </w:rPr>
              <w:t>1</w:t>
            </w:r>
            <w:r>
              <w:rPr>
                <w:rFonts w:hAnsi="宋体" w:cs="TimesNewRomanPSMT" w:hint="eastAsia"/>
                <w:sz w:val="24"/>
              </w:rPr>
              <w:t>月</w:t>
            </w:r>
            <w:r>
              <w:rPr>
                <w:rFonts w:hAnsi="宋体" w:cs="TimesNewRomanPSMT" w:hint="eastAsia"/>
                <w:sz w:val="24"/>
              </w:rPr>
              <w:t>1</w:t>
            </w:r>
            <w:r>
              <w:rPr>
                <w:rFonts w:hAnsi="宋体" w:cs="TimesNewRomanPSMT" w:hint="eastAsia"/>
                <w:sz w:val="24"/>
              </w:rPr>
              <w:t>日至今。</w:t>
            </w:r>
          </w:p>
        </w:tc>
      </w:tr>
      <w:tr w:rsidR="000941D7">
        <w:trPr>
          <w:trHeight w:val="500"/>
          <w:jc w:val="center"/>
        </w:trPr>
        <w:tc>
          <w:tcPr>
            <w:tcW w:w="1003" w:type="dxa"/>
            <w:vAlign w:val="center"/>
          </w:tcPr>
          <w:p w:rsidR="000941D7" w:rsidRDefault="005C7C38">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590" w:type="dxa"/>
            <w:gridSpan w:val="4"/>
            <w:vAlign w:val="center"/>
          </w:tcPr>
          <w:p w:rsidR="000941D7" w:rsidRDefault="005C7C38">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278" w:type="dxa"/>
            <w:gridSpan w:val="2"/>
            <w:vAlign w:val="center"/>
          </w:tcPr>
          <w:p w:rsidR="000941D7" w:rsidRDefault="005C7C38">
            <w:pPr>
              <w:autoSpaceDE w:val="0"/>
              <w:autoSpaceDN w:val="0"/>
              <w:adjustRightInd w:val="0"/>
              <w:spacing w:line="276" w:lineRule="auto"/>
              <w:rPr>
                <w:rFonts w:hAnsi="宋体" w:cs="仿宋_GB2312"/>
                <w:sz w:val="24"/>
              </w:rPr>
            </w:pPr>
            <w:r>
              <w:rPr>
                <w:rFonts w:hAnsi="宋体" w:cs="仿宋_GB2312" w:hint="eastAsia"/>
                <w:sz w:val="24"/>
              </w:rPr>
              <w:t>不允许</w:t>
            </w:r>
          </w:p>
        </w:tc>
      </w:tr>
      <w:tr w:rsidR="000941D7">
        <w:trPr>
          <w:trHeight w:val="532"/>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rsidR="000941D7" w:rsidRDefault="005C7C38">
            <w:pPr>
              <w:spacing w:line="360" w:lineRule="exact"/>
              <w:jc w:val="center"/>
              <w:rPr>
                <w:rFonts w:hAnsi="宋体" w:cs="宋体"/>
                <w:sz w:val="24"/>
                <w:szCs w:val="24"/>
              </w:rPr>
            </w:pPr>
            <w:r>
              <w:rPr>
                <w:rFonts w:hAnsi="宋体" w:cs="宋体" w:hint="eastAsia"/>
                <w:sz w:val="24"/>
                <w:szCs w:val="24"/>
              </w:rPr>
              <w:t>签字或盖章要求</w:t>
            </w:r>
          </w:p>
        </w:tc>
        <w:tc>
          <w:tcPr>
            <w:tcW w:w="6278" w:type="dxa"/>
            <w:gridSpan w:val="2"/>
            <w:vAlign w:val="center"/>
          </w:tcPr>
          <w:p w:rsidR="000941D7" w:rsidRDefault="005C7C38">
            <w:pPr>
              <w:spacing w:line="360" w:lineRule="exact"/>
              <w:rPr>
                <w:rFonts w:hAnsi="宋体" w:cs="宋体"/>
                <w:sz w:val="24"/>
                <w:szCs w:val="24"/>
              </w:rPr>
            </w:pPr>
            <w:r>
              <w:rPr>
                <w:rFonts w:hAnsi="宋体" w:cs="宋体" w:hint="eastAsia"/>
                <w:sz w:val="24"/>
                <w:szCs w:val="24"/>
              </w:rPr>
              <w:t>投标文件正本按招标文件要求签字盖章，副本应与正本保持一致（可为正本的复印件）。正本与副本不一致的，以正本为准。</w:t>
            </w:r>
          </w:p>
        </w:tc>
      </w:tr>
      <w:tr w:rsidR="000941D7">
        <w:trPr>
          <w:trHeight w:val="255"/>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278" w:type="dxa"/>
            <w:gridSpan w:val="2"/>
            <w:vAlign w:val="center"/>
          </w:tcPr>
          <w:p w:rsidR="000941D7" w:rsidRDefault="005C7C38">
            <w:pPr>
              <w:spacing w:line="360" w:lineRule="exact"/>
              <w:rPr>
                <w:rFonts w:hAnsi="宋体" w:cs="宋体"/>
                <w:sz w:val="24"/>
                <w:szCs w:val="24"/>
              </w:rPr>
            </w:pPr>
            <w:r>
              <w:rPr>
                <w:rFonts w:hAnsi="宋体" w:cs="宋体" w:hint="eastAsia"/>
                <w:sz w:val="24"/>
                <w:szCs w:val="24"/>
              </w:rPr>
              <w:t>商务标：正本一份，副本六份；</w:t>
            </w:r>
          </w:p>
          <w:p w:rsidR="000941D7" w:rsidRDefault="005C7C38">
            <w:pPr>
              <w:spacing w:line="360" w:lineRule="exact"/>
              <w:rPr>
                <w:rFonts w:hAnsi="宋体" w:cs="宋体"/>
                <w:sz w:val="24"/>
                <w:szCs w:val="24"/>
              </w:rPr>
            </w:pPr>
            <w:r>
              <w:rPr>
                <w:rFonts w:hAnsi="宋体" w:cs="宋体" w:hint="eastAsia"/>
                <w:sz w:val="24"/>
                <w:szCs w:val="24"/>
              </w:rPr>
              <w:t>综合（信用）标：正本一份，副本六份；</w:t>
            </w:r>
            <w:r>
              <w:rPr>
                <w:rFonts w:hAnsi="宋体" w:cs="宋体" w:hint="eastAsia"/>
                <w:sz w:val="24"/>
                <w:szCs w:val="24"/>
              </w:rPr>
              <w:t xml:space="preserve"> </w:t>
            </w:r>
          </w:p>
          <w:p w:rsidR="000941D7" w:rsidRDefault="005C7C38">
            <w:pPr>
              <w:spacing w:line="360" w:lineRule="exact"/>
              <w:rPr>
                <w:rFonts w:hAnsi="宋体" w:cs="宋体"/>
                <w:sz w:val="24"/>
                <w:szCs w:val="24"/>
              </w:rPr>
            </w:pPr>
            <w:r>
              <w:rPr>
                <w:rFonts w:hAnsi="宋体" w:cs="宋体" w:hint="eastAsia"/>
                <w:sz w:val="24"/>
                <w:szCs w:val="24"/>
              </w:rPr>
              <w:t>技术标：正本一份，副本六份；</w:t>
            </w:r>
          </w:p>
          <w:p w:rsidR="000941D7" w:rsidRDefault="005C7C38">
            <w:pPr>
              <w:spacing w:line="360" w:lineRule="exact"/>
              <w:rPr>
                <w:rFonts w:hAnsi="宋体" w:cs="宋体"/>
                <w:sz w:val="24"/>
                <w:szCs w:val="24"/>
              </w:rPr>
            </w:pPr>
            <w:r>
              <w:rPr>
                <w:rFonts w:hAnsi="宋体" w:cs="宋体" w:hint="eastAsia"/>
                <w:sz w:val="24"/>
                <w:szCs w:val="24"/>
              </w:rPr>
              <w:t>与投标文件内容相同的电子版一份（</w:t>
            </w:r>
            <w:r>
              <w:rPr>
                <w:rFonts w:hAnsi="宋体" w:cs="宋体" w:hint="eastAsia"/>
                <w:sz w:val="24"/>
                <w:szCs w:val="24"/>
              </w:rPr>
              <w:t>U</w:t>
            </w:r>
            <w:r>
              <w:rPr>
                <w:rFonts w:hAnsi="宋体" w:cs="宋体" w:hint="eastAsia"/>
                <w:sz w:val="24"/>
                <w:szCs w:val="24"/>
              </w:rPr>
              <w:t>盘）；</w:t>
            </w:r>
          </w:p>
          <w:p w:rsidR="000941D7" w:rsidRDefault="005C7C38">
            <w:pPr>
              <w:spacing w:line="360" w:lineRule="exact"/>
              <w:rPr>
                <w:rFonts w:hAnsi="宋体"/>
                <w:b/>
                <w:bCs/>
                <w:sz w:val="24"/>
              </w:rPr>
            </w:pPr>
            <w:r>
              <w:rPr>
                <w:rFonts w:hAnsi="宋体" w:hint="eastAsia"/>
                <w:b/>
                <w:bCs/>
                <w:sz w:val="24"/>
              </w:rPr>
              <w:t>注：投标单位在投标截止时间前上传电子版商务标投标文件（已标价工程量清单），且在递交投标文件时提供内容一致的纸质版商务标投标文件。纸质版商务标投标文件中的已标价工程量清单部分和电子商务标投标文件内容一致，并附带一致的水印码。</w:t>
            </w:r>
          </w:p>
          <w:p w:rsidR="000941D7" w:rsidRDefault="005C7C38">
            <w:pPr>
              <w:spacing w:line="360" w:lineRule="exact"/>
              <w:rPr>
                <w:rFonts w:hAnsi="宋体"/>
                <w:b/>
                <w:bCs/>
                <w:sz w:val="24"/>
              </w:rPr>
            </w:pPr>
            <w:r>
              <w:rPr>
                <w:rFonts w:hAnsi="宋体" w:hint="eastAsia"/>
                <w:b/>
                <w:bCs/>
                <w:sz w:val="24"/>
              </w:rPr>
              <w:t>投标单位必须使用在全国公共资源交易平台</w:t>
            </w:r>
            <w:r>
              <w:rPr>
                <w:rFonts w:hAnsi="宋体" w:hint="eastAsia"/>
                <w:b/>
                <w:bCs/>
                <w:sz w:val="24"/>
              </w:rPr>
              <w:t>(</w:t>
            </w:r>
            <w:r>
              <w:rPr>
                <w:rFonts w:hAnsi="宋体" w:hint="eastAsia"/>
                <w:b/>
                <w:bCs/>
                <w:sz w:val="24"/>
              </w:rPr>
              <w:t>河南省</w:t>
            </w:r>
            <w:r>
              <w:rPr>
                <w:rFonts w:ascii="MS Mincho" w:eastAsia="MS Mincho" w:hAnsi="MS Mincho" w:cs="MS Mincho" w:hint="eastAsia"/>
                <w:b/>
                <w:bCs/>
                <w:sz w:val="24"/>
              </w:rPr>
              <w:t>▪</w:t>
            </w:r>
            <w:r>
              <w:rPr>
                <w:rFonts w:hAnsi="宋体" w:cs="宋体" w:hint="eastAsia"/>
                <w:b/>
                <w:bCs/>
                <w:sz w:val="24"/>
              </w:rPr>
              <w:t>许昌市</w:t>
            </w:r>
            <w:r>
              <w:rPr>
                <w:rFonts w:hAnsi="宋体" w:hint="eastAsia"/>
                <w:b/>
                <w:bCs/>
                <w:sz w:val="24"/>
              </w:rPr>
              <w:t>)</w:t>
            </w:r>
            <w:r>
              <w:rPr>
                <w:rFonts w:hAnsi="宋体" w:hint="eastAsia"/>
                <w:b/>
                <w:bCs/>
                <w:sz w:val="24"/>
              </w:rPr>
              <w:t>交易系统下载的“许昌投标文件制作系统</w:t>
            </w:r>
            <w:r>
              <w:rPr>
                <w:rFonts w:hAnsi="宋体" w:hint="eastAsia"/>
                <w:b/>
                <w:bCs/>
                <w:sz w:val="24"/>
              </w:rPr>
              <w:t>SEARUN V1.0</w:t>
            </w:r>
            <w:r>
              <w:rPr>
                <w:rFonts w:hAnsi="宋体" w:hint="eastAsia"/>
                <w:b/>
                <w:bCs/>
                <w:sz w:val="24"/>
              </w:rPr>
              <w:t>”进行商务标投标文件的编制。</w:t>
            </w:r>
          </w:p>
          <w:p w:rsidR="000941D7" w:rsidRDefault="005C7C38">
            <w:pPr>
              <w:spacing w:line="360" w:lineRule="exact"/>
              <w:rPr>
                <w:rFonts w:hAnsi="宋体"/>
                <w:b/>
                <w:bCs/>
                <w:sz w:val="24"/>
              </w:rPr>
            </w:pPr>
            <w:r>
              <w:rPr>
                <w:rFonts w:hAnsi="宋体" w:hint="eastAsia"/>
                <w:b/>
                <w:bCs/>
                <w:sz w:val="24"/>
              </w:rPr>
              <w:t>投标文件的份数和签署</w:t>
            </w:r>
          </w:p>
          <w:p w:rsidR="000941D7" w:rsidRDefault="005C7C38">
            <w:pPr>
              <w:spacing w:line="360" w:lineRule="exact"/>
              <w:rPr>
                <w:rFonts w:hAnsi="宋体"/>
                <w:bCs/>
                <w:sz w:val="24"/>
              </w:rPr>
            </w:pPr>
            <w:r>
              <w:rPr>
                <w:rFonts w:hAnsi="宋体" w:hint="eastAsia"/>
                <w:bCs/>
                <w:sz w:val="24"/>
              </w:rPr>
              <w:t>1.1</w:t>
            </w:r>
            <w:r>
              <w:rPr>
                <w:rFonts w:hAnsi="宋体" w:hint="eastAsia"/>
                <w:bCs/>
                <w:sz w:val="24"/>
              </w:rPr>
              <w:t>投标文件正本和副本须打印并由法人或法人正式授权的投标人代表在规定处签字（有特殊要求的按要求执行）。</w:t>
            </w:r>
          </w:p>
          <w:p w:rsidR="000941D7" w:rsidRDefault="005C7C38">
            <w:pPr>
              <w:spacing w:line="360" w:lineRule="exact"/>
              <w:rPr>
                <w:rFonts w:hAnsi="宋体" w:cs="仿宋_GB2312"/>
                <w:b/>
                <w:sz w:val="24"/>
              </w:rPr>
            </w:pPr>
            <w:r>
              <w:rPr>
                <w:rFonts w:hAnsi="宋体" w:hint="eastAsia"/>
                <w:bCs/>
                <w:sz w:val="24"/>
              </w:rPr>
              <w:t>1.2</w:t>
            </w:r>
            <w:r>
              <w:rPr>
                <w:rFonts w:hAnsi="宋体" w:hint="eastAsia"/>
                <w:bCs/>
                <w:sz w:val="24"/>
              </w:rPr>
              <w:t>除投标人对错处作必要修改外，投标文件中不允许有加行、涂抹或改写。若有修改须由签署投标文件的人员进行签字并加盖投标单位公章。</w:t>
            </w:r>
          </w:p>
        </w:tc>
      </w:tr>
      <w:tr w:rsidR="000941D7">
        <w:trPr>
          <w:trHeight w:val="421"/>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278" w:type="dxa"/>
            <w:gridSpan w:val="2"/>
            <w:vAlign w:val="center"/>
          </w:tcPr>
          <w:p w:rsidR="000941D7" w:rsidRDefault="005C7C38">
            <w:pPr>
              <w:spacing w:line="360" w:lineRule="exact"/>
              <w:rPr>
                <w:rFonts w:hAnsi="宋体" w:cs="宋体"/>
                <w:sz w:val="24"/>
                <w:szCs w:val="24"/>
              </w:rPr>
            </w:pPr>
            <w:r>
              <w:rPr>
                <w:rFonts w:hAnsi="宋体" w:cs="宋体" w:hint="eastAsia"/>
                <w:sz w:val="24"/>
                <w:szCs w:val="24"/>
              </w:rPr>
              <w:t>按照投标人须知第</w:t>
            </w:r>
            <w:r>
              <w:rPr>
                <w:rFonts w:hAnsi="宋体" w:cs="宋体" w:hint="eastAsia"/>
                <w:sz w:val="24"/>
                <w:szCs w:val="24"/>
              </w:rPr>
              <w:t>3.1</w:t>
            </w:r>
            <w:r>
              <w:rPr>
                <w:rFonts w:hAnsi="宋体" w:cs="宋体" w:hint="eastAsia"/>
                <w:sz w:val="24"/>
                <w:szCs w:val="24"/>
              </w:rPr>
              <w:t>项规定的投标文件组成内容，投标文件应按以下要求装订：</w:t>
            </w:r>
          </w:p>
          <w:p w:rsidR="000941D7" w:rsidRDefault="005C7C38">
            <w:pPr>
              <w:spacing w:line="360" w:lineRule="exact"/>
              <w:rPr>
                <w:rFonts w:hAnsi="宋体" w:cs="宋体"/>
                <w:sz w:val="24"/>
                <w:szCs w:val="24"/>
              </w:rPr>
            </w:pPr>
            <w:r>
              <w:rPr>
                <w:rFonts w:hAnsi="宋体" w:cs="宋体" w:hint="eastAsia"/>
                <w:sz w:val="24"/>
                <w:szCs w:val="24"/>
              </w:rPr>
              <w:t>共分</w:t>
            </w:r>
            <w:r>
              <w:rPr>
                <w:rFonts w:hAnsi="宋体" w:cs="宋体" w:hint="eastAsia"/>
                <w:sz w:val="24"/>
                <w:szCs w:val="24"/>
              </w:rPr>
              <w:t xml:space="preserve"> </w:t>
            </w:r>
            <w:r>
              <w:rPr>
                <w:rFonts w:hAnsi="宋体" w:cs="宋体" w:hint="eastAsia"/>
                <w:sz w:val="24"/>
                <w:szCs w:val="24"/>
              </w:rPr>
              <w:t>三</w:t>
            </w:r>
            <w:r>
              <w:rPr>
                <w:rFonts w:hAnsi="宋体" w:cs="宋体" w:hint="eastAsia"/>
                <w:sz w:val="24"/>
                <w:szCs w:val="24"/>
              </w:rPr>
              <w:t xml:space="preserve"> </w:t>
            </w:r>
            <w:r>
              <w:rPr>
                <w:rFonts w:hAnsi="宋体" w:cs="宋体" w:hint="eastAsia"/>
                <w:sz w:val="24"/>
                <w:szCs w:val="24"/>
              </w:rPr>
              <w:t>种标书，分别为：商务标、综合（信用）标、技术标。</w:t>
            </w:r>
          </w:p>
          <w:p w:rsidR="000941D7" w:rsidRDefault="005C7C38">
            <w:pPr>
              <w:spacing w:line="360" w:lineRule="exact"/>
              <w:rPr>
                <w:rFonts w:ascii="新宋体" w:eastAsia="新宋体" w:hAnsi="新宋体"/>
                <w:sz w:val="24"/>
              </w:rPr>
            </w:pPr>
            <w:r>
              <w:rPr>
                <w:rFonts w:hAnsi="宋体" w:cs="宋体" w:hint="eastAsia"/>
                <w:sz w:val="24"/>
                <w:szCs w:val="24"/>
              </w:rPr>
              <w:lastRenderedPageBreak/>
              <w:t>三种标书均采用胶装方式装订，装订应牢固、不易拆散和换页，不得采用活页装订。</w:t>
            </w:r>
          </w:p>
        </w:tc>
      </w:tr>
      <w:tr w:rsidR="000941D7">
        <w:trPr>
          <w:trHeight w:val="422"/>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278" w:type="dxa"/>
            <w:gridSpan w:val="2"/>
          </w:tcPr>
          <w:p w:rsidR="000941D7" w:rsidRDefault="005C7C38">
            <w:pPr>
              <w:autoSpaceDE w:val="0"/>
              <w:autoSpaceDN w:val="0"/>
              <w:adjustRightInd w:val="0"/>
              <w:spacing w:line="360" w:lineRule="exact"/>
              <w:jc w:val="left"/>
              <w:rPr>
                <w:rFonts w:hAnsi="宋体" w:cs="仿宋_GB2312"/>
                <w:sz w:val="24"/>
              </w:rPr>
            </w:pPr>
            <w:r>
              <w:rPr>
                <w:rFonts w:hAnsi="宋体" w:cs="仿宋_GB2312" w:hint="eastAsia"/>
                <w:sz w:val="24"/>
              </w:rPr>
              <w:t>项目编号：</w:t>
            </w:r>
          </w:p>
          <w:p w:rsidR="000941D7" w:rsidRDefault="005C7C38">
            <w:pPr>
              <w:autoSpaceDE w:val="0"/>
              <w:autoSpaceDN w:val="0"/>
              <w:adjustRightInd w:val="0"/>
              <w:spacing w:line="360" w:lineRule="exact"/>
              <w:jc w:val="left"/>
              <w:rPr>
                <w:rFonts w:hAnsi="宋体" w:cs="仿宋_GB2312"/>
                <w:sz w:val="24"/>
              </w:rPr>
            </w:pPr>
            <w:r>
              <w:rPr>
                <w:rFonts w:hAnsi="宋体" w:cs="仿宋_GB2312" w:hint="eastAsia"/>
                <w:sz w:val="24"/>
              </w:rPr>
              <w:t>招标人名称：</w:t>
            </w:r>
            <w:r>
              <w:rPr>
                <w:rFonts w:hAnsi="宋体" w:hint="eastAsia"/>
                <w:sz w:val="24"/>
              </w:rPr>
              <w:t xml:space="preserve">　</w:t>
            </w:r>
          </w:p>
          <w:p w:rsidR="000941D7" w:rsidRDefault="005C7C38">
            <w:pPr>
              <w:autoSpaceDE w:val="0"/>
              <w:autoSpaceDN w:val="0"/>
              <w:adjustRightInd w:val="0"/>
              <w:spacing w:line="420" w:lineRule="exact"/>
              <w:jc w:val="left"/>
              <w:rPr>
                <w:rFonts w:hAnsi="宋体" w:cs="仿宋_GB2312"/>
                <w:sz w:val="24"/>
              </w:rPr>
            </w:pPr>
            <w:r>
              <w:rPr>
                <w:rFonts w:hint="eastAsia"/>
                <w:sz w:val="24"/>
                <w:u w:val="single"/>
              </w:rPr>
              <w:t xml:space="preserve">         </w:t>
            </w:r>
            <w:r>
              <w:rPr>
                <w:rFonts w:hint="eastAsia"/>
                <w:sz w:val="24"/>
                <w:u w:val="single"/>
              </w:rPr>
              <w:t>（工程名称）</w:t>
            </w:r>
            <w:r>
              <w:rPr>
                <w:rFonts w:hint="eastAsia"/>
                <w:sz w:val="24"/>
                <w:u w:val="single"/>
              </w:rPr>
              <w:t xml:space="preserve">     </w:t>
            </w:r>
            <w:r>
              <w:rPr>
                <w:rFonts w:hAnsi="宋体" w:cs="仿宋_GB2312" w:hint="eastAsia"/>
                <w:sz w:val="24"/>
              </w:rPr>
              <w:t>投标文件</w:t>
            </w:r>
          </w:p>
          <w:p w:rsidR="000941D7" w:rsidRDefault="005C7C38">
            <w:pPr>
              <w:autoSpaceDE w:val="0"/>
              <w:autoSpaceDN w:val="0"/>
              <w:adjustRightInd w:val="0"/>
              <w:spacing w:line="420" w:lineRule="exact"/>
              <w:jc w:val="left"/>
              <w:rPr>
                <w:rFonts w:hAnsi="宋体" w:cs="黑体"/>
                <w:sz w:val="24"/>
              </w:rPr>
            </w:pPr>
            <w:r>
              <w:rPr>
                <w:rFonts w:hAnsi="宋体" w:cs="仿宋_GB2312" w:hint="eastAsia"/>
                <w:sz w:val="24"/>
              </w:rPr>
              <w:t>在</w:t>
            </w:r>
            <w:r>
              <w:rPr>
                <w:rFonts w:hAnsi="宋体" w:cs="仿宋_GB2312" w:hint="eastAsia"/>
                <w:sz w:val="24"/>
              </w:rPr>
              <w:t xml:space="preserve">   </w:t>
            </w:r>
            <w:r>
              <w:rPr>
                <w:rFonts w:hAnsi="宋体" w:cs="仿宋_GB2312" w:hint="eastAsia"/>
                <w:sz w:val="24"/>
              </w:rPr>
              <w:t>年</w:t>
            </w:r>
            <w:r>
              <w:rPr>
                <w:rFonts w:hAnsi="宋体" w:cs="仿宋_GB2312" w:hint="eastAsia"/>
                <w:sz w:val="24"/>
              </w:rPr>
              <w:t xml:space="preserve">  </w:t>
            </w:r>
            <w:r>
              <w:rPr>
                <w:rFonts w:hAnsi="宋体" w:cs="仿宋_GB2312" w:hint="eastAsia"/>
                <w:sz w:val="24"/>
              </w:rPr>
              <w:t>月</w:t>
            </w:r>
            <w:r>
              <w:rPr>
                <w:rFonts w:hAnsi="宋体" w:cs="仿宋_GB2312" w:hint="eastAsia"/>
                <w:sz w:val="24"/>
              </w:rPr>
              <w:t xml:space="preserve">  </w:t>
            </w:r>
            <w:r>
              <w:rPr>
                <w:rFonts w:hAnsi="宋体" w:cs="仿宋_GB2312" w:hint="eastAsia"/>
                <w:sz w:val="24"/>
              </w:rPr>
              <w:t>日</w:t>
            </w:r>
            <w:r>
              <w:rPr>
                <w:rFonts w:hAnsi="宋体" w:cs="仿宋_GB2312" w:hint="eastAsia"/>
                <w:sz w:val="24"/>
              </w:rPr>
              <w:t xml:space="preserve">  </w:t>
            </w:r>
            <w:r>
              <w:rPr>
                <w:rFonts w:hAnsi="宋体" w:cs="仿宋_GB2312" w:hint="eastAsia"/>
                <w:sz w:val="24"/>
              </w:rPr>
              <w:t>时</w:t>
            </w:r>
            <w:r>
              <w:rPr>
                <w:rFonts w:hAnsi="宋体" w:cs="仿宋_GB2312" w:hint="eastAsia"/>
                <w:sz w:val="24"/>
              </w:rPr>
              <w:t xml:space="preserve">  </w:t>
            </w:r>
            <w:r>
              <w:rPr>
                <w:rFonts w:hAnsi="宋体" w:cs="仿宋_GB2312" w:hint="eastAsia"/>
                <w:sz w:val="24"/>
              </w:rPr>
              <w:t>分前不得开启。</w:t>
            </w:r>
          </w:p>
        </w:tc>
      </w:tr>
      <w:tr w:rsidR="000941D7">
        <w:trPr>
          <w:trHeight w:val="457"/>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278" w:type="dxa"/>
            <w:gridSpan w:val="2"/>
            <w:vAlign w:val="center"/>
          </w:tcPr>
          <w:p w:rsidR="000941D7" w:rsidRDefault="005C7C38">
            <w:pPr>
              <w:spacing w:line="360" w:lineRule="exact"/>
              <w:rPr>
                <w:rFonts w:hAnsi="宋体" w:cs="宋体"/>
                <w:sz w:val="24"/>
                <w:szCs w:val="24"/>
              </w:rPr>
            </w:pPr>
            <w:r>
              <w:rPr>
                <w:rFonts w:hAnsi="宋体" w:cs="宋体" w:hint="eastAsia"/>
                <w:sz w:val="24"/>
                <w:szCs w:val="24"/>
              </w:rPr>
              <w:t>开标时间：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19</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0941D7" w:rsidRDefault="005C7C38">
            <w:pPr>
              <w:spacing w:line="360" w:lineRule="exact"/>
              <w:rPr>
                <w:sz w:val="24"/>
                <w:u w:val="single"/>
              </w:rPr>
            </w:pPr>
            <w:r>
              <w:rPr>
                <w:rFonts w:hAnsi="宋体" w:cs="宋体" w:hint="eastAsia"/>
                <w:sz w:val="24"/>
                <w:szCs w:val="24"/>
              </w:rPr>
              <w:t>开标地点：新元大道兴业大厦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 xml:space="preserve"> 4167</w:t>
            </w:r>
            <w:r>
              <w:rPr>
                <w:rFonts w:hAnsi="宋体" w:cs="宋体" w:hint="eastAsia"/>
                <w:sz w:val="24"/>
                <w:szCs w:val="24"/>
              </w:rPr>
              <w:t>室</w:t>
            </w:r>
          </w:p>
        </w:tc>
      </w:tr>
      <w:tr w:rsidR="000941D7">
        <w:trPr>
          <w:trHeight w:val="415"/>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278" w:type="dxa"/>
            <w:gridSpan w:val="2"/>
            <w:vAlign w:val="center"/>
          </w:tcPr>
          <w:p w:rsidR="000941D7" w:rsidRDefault="005C7C38">
            <w:pPr>
              <w:autoSpaceDE w:val="0"/>
              <w:autoSpaceDN w:val="0"/>
              <w:adjustRightInd w:val="0"/>
              <w:spacing w:line="420" w:lineRule="exact"/>
              <w:rPr>
                <w:rFonts w:hAnsi="宋体" w:cs="仿宋_GB2312"/>
                <w:sz w:val="24"/>
              </w:rPr>
            </w:pPr>
            <w:r>
              <w:rPr>
                <w:rFonts w:hAnsi="宋体" w:cs="仿宋_GB2312" w:hint="eastAsia"/>
                <w:sz w:val="24"/>
              </w:rPr>
              <w:t>否</w:t>
            </w:r>
          </w:p>
        </w:tc>
      </w:tr>
      <w:tr w:rsidR="000941D7">
        <w:trPr>
          <w:trHeight w:val="457"/>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5.</w:t>
            </w:r>
            <w:r>
              <w:rPr>
                <w:rFonts w:hAnsi="宋体" w:cs="TimesNewRomanPSMT" w:hint="eastAsia"/>
                <w:sz w:val="24"/>
              </w:rPr>
              <w:t>2</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278" w:type="dxa"/>
            <w:gridSpan w:val="2"/>
          </w:tcPr>
          <w:p w:rsidR="000941D7" w:rsidRDefault="005C7C38">
            <w:pPr>
              <w:autoSpaceDE w:val="0"/>
              <w:autoSpaceDN w:val="0"/>
              <w:adjustRightInd w:val="0"/>
              <w:spacing w:line="420" w:lineRule="exact"/>
              <w:jc w:val="left"/>
              <w:rPr>
                <w:rFonts w:hAnsi="宋体" w:cs="黑体"/>
                <w:sz w:val="24"/>
              </w:rPr>
            </w:pPr>
            <w:r>
              <w:rPr>
                <w:rFonts w:hAnsi="宋体" w:cs="仿宋_GB2312" w:hint="eastAsia"/>
                <w:sz w:val="24"/>
              </w:rPr>
              <w:t>见招标文件第二章投标人须知第</w:t>
            </w:r>
            <w:r>
              <w:rPr>
                <w:rFonts w:hAnsi="宋体" w:cs="仿宋_GB2312" w:hint="eastAsia"/>
                <w:sz w:val="24"/>
              </w:rPr>
              <w:t>5.2</w:t>
            </w:r>
            <w:r>
              <w:rPr>
                <w:rFonts w:hAnsi="宋体" w:cs="仿宋_GB2312" w:hint="eastAsia"/>
                <w:sz w:val="24"/>
              </w:rPr>
              <w:t>条</w:t>
            </w:r>
          </w:p>
        </w:tc>
      </w:tr>
      <w:tr w:rsidR="000941D7">
        <w:trPr>
          <w:trHeight w:val="1145"/>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278" w:type="dxa"/>
            <w:gridSpan w:val="2"/>
            <w:vAlign w:val="center"/>
          </w:tcPr>
          <w:p w:rsidR="000941D7" w:rsidRDefault="005C7C38">
            <w:pPr>
              <w:spacing w:line="360" w:lineRule="exact"/>
              <w:rPr>
                <w:rFonts w:hAnsi="宋体" w:cs="宋体"/>
                <w:sz w:val="24"/>
                <w:szCs w:val="24"/>
              </w:rPr>
            </w:pPr>
            <w:r>
              <w:rPr>
                <w:rFonts w:hAnsi="宋体" w:cs="宋体" w:hint="eastAsia"/>
                <w:sz w:val="24"/>
                <w:szCs w:val="24"/>
              </w:rPr>
              <w:t>评标委员会构成：</w:t>
            </w:r>
            <w:r>
              <w:rPr>
                <w:rFonts w:hAnsi="宋体" w:cs="宋体" w:hint="eastAsia"/>
                <w:sz w:val="24"/>
                <w:szCs w:val="24"/>
                <w:u w:val="single"/>
              </w:rPr>
              <w:t xml:space="preserve"> 7</w:t>
            </w:r>
            <w:r>
              <w:rPr>
                <w:rFonts w:hAnsi="宋体" w:cs="宋体" w:hint="eastAsia"/>
                <w:sz w:val="24"/>
                <w:szCs w:val="24"/>
              </w:rPr>
              <w:t>人组成，其中注册造价师</w:t>
            </w:r>
            <w:r>
              <w:rPr>
                <w:rFonts w:hAnsi="宋体" w:cs="宋体" w:hint="eastAsia"/>
                <w:sz w:val="24"/>
                <w:szCs w:val="24"/>
                <w:u w:val="single"/>
              </w:rPr>
              <w:t>3</w:t>
            </w:r>
            <w:r>
              <w:rPr>
                <w:rFonts w:hAnsi="宋体" w:cs="宋体" w:hint="eastAsia"/>
                <w:sz w:val="24"/>
                <w:szCs w:val="24"/>
              </w:rPr>
              <w:t>人、技术专家</w:t>
            </w:r>
            <w:r>
              <w:rPr>
                <w:rFonts w:hAnsi="宋体" w:cs="宋体" w:hint="eastAsia"/>
                <w:sz w:val="24"/>
                <w:szCs w:val="24"/>
              </w:rPr>
              <w:t>4</w:t>
            </w:r>
            <w:r>
              <w:rPr>
                <w:rFonts w:hAnsi="宋体" w:cs="宋体" w:hint="eastAsia"/>
                <w:sz w:val="24"/>
                <w:szCs w:val="24"/>
              </w:rPr>
              <w:t>人。</w:t>
            </w:r>
          </w:p>
          <w:p w:rsidR="000941D7" w:rsidRDefault="005C7C38">
            <w:pPr>
              <w:spacing w:line="360" w:lineRule="exact"/>
              <w:rPr>
                <w:rFonts w:ascii="新宋体" w:eastAsia="新宋体" w:hAnsi="新宋体"/>
                <w:sz w:val="24"/>
              </w:rPr>
            </w:pPr>
            <w:r>
              <w:rPr>
                <w:rFonts w:hAnsi="宋体" w:cs="宋体" w:hint="eastAsia"/>
                <w:sz w:val="24"/>
                <w:szCs w:val="24"/>
              </w:rPr>
              <w:t>评标专家确定方式：从河南省综合评标专家库中随机抽取。</w:t>
            </w:r>
          </w:p>
        </w:tc>
      </w:tr>
      <w:tr w:rsidR="000941D7">
        <w:trPr>
          <w:trHeight w:val="435"/>
          <w:jc w:val="center"/>
        </w:trPr>
        <w:tc>
          <w:tcPr>
            <w:tcW w:w="1003" w:type="dxa"/>
            <w:vAlign w:val="center"/>
          </w:tcPr>
          <w:p w:rsidR="000941D7" w:rsidRDefault="005C7C38">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rsidR="000941D7" w:rsidRDefault="005C7C38">
            <w:pPr>
              <w:autoSpaceDE w:val="0"/>
              <w:autoSpaceDN w:val="0"/>
              <w:adjustRightInd w:val="0"/>
              <w:spacing w:line="420" w:lineRule="exact"/>
              <w:jc w:val="center"/>
              <w:rPr>
                <w:rFonts w:hAnsi="宋体" w:cs="黑体"/>
                <w:sz w:val="24"/>
              </w:rPr>
            </w:pPr>
            <w:r>
              <w:rPr>
                <w:rFonts w:hAnsi="宋体" w:cs="仿宋_GB2312" w:hint="eastAsia"/>
                <w:sz w:val="24"/>
              </w:rPr>
              <w:t>是否授权评标委员会确定中标人</w:t>
            </w:r>
          </w:p>
        </w:tc>
        <w:tc>
          <w:tcPr>
            <w:tcW w:w="6278" w:type="dxa"/>
            <w:gridSpan w:val="2"/>
            <w:vAlign w:val="center"/>
          </w:tcPr>
          <w:p w:rsidR="000941D7" w:rsidRDefault="005C7C38">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3</w:t>
            </w:r>
            <w:r>
              <w:rPr>
                <w:rFonts w:ascii="新宋体" w:eastAsia="新宋体" w:hAnsi="新宋体" w:cs="仿宋_GB2312" w:hint="eastAsia"/>
                <w:sz w:val="24"/>
              </w:rPr>
              <w:t>名</w:t>
            </w:r>
          </w:p>
        </w:tc>
      </w:tr>
      <w:tr w:rsidR="000941D7">
        <w:trPr>
          <w:trHeight w:val="475"/>
          <w:jc w:val="center"/>
        </w:trPr>
        <w:tc>
          <w:tcPr>
            <w:tcW w:w="9871" w:type="dxa"/>
            <w:gridSpan w:val="7"/>
            <w:vAlign w:val="center"/>
          </w:tcPr>
          <w:p w:rsidR="000941D7" w:rsidRDefault="005C7C38">
            <w:pPr>
              <w:autoSpaceDE w:val="0"/>
              <w:autoSpaceDN w:val="0"/>
              <w:adjustRightInd w:val="0"/>
              <w:spacing w:line="420" w:lineRule="exact"/>
              <w:jc w:val="left"/>
              <w:rPr>
                <w:rFonts w:hAnsi="宋体" w:cs="仿宋_GB2312"/>
                <w:sz w:val="24"/>
              </w:rPr>
            </w:pPr>
            <w:r>
              <w:rPr>
                <w:rFonts w:hAnsi="宋体" w:cs="TimesNewRomanPSMT" w:hint="eastAsia"/>
                <w:sz w:val="24"/>
              </w:rPr>
              <w:t>10.</w:t>
            </w:r>
            <w:r>
              <w:rPr>
                <w:rFonts w:hAnsi="宋体" w:cs="TimesNewRomanPSMT" w:hint="eastAsia"/>
                <w:sz w:val="24"/>
              </w:rPr>
              <w:t>需要补充的其他内容</w:t>
            </w:r>
          </w:p>
        </w:tc>
      </w:tr>
      <w:tr w:rsidR="000941D7">
        <w:trPr>
          <w:trHeight w:val="475"/>
          <w:jc w:val="center"/>
        </w:trPr>
        <w:tc>
          <w:tcPr>
            <w:tcW w:w="9871" w:type="dxa"/>
            <w:gridSpan w:val="7"/>
            <w:vAlign w:val="center"/>
          </w:tcPr>
          <w:p w:rsidR="000941D7" w:rsidRDefault="005C7C38">
            <w:pPr>
              <w:autoSpaceDE w:val="0"/>
              <w:autoSpaceDN w:val="0"/>
              <w:adjustRightInd w:val="0"/>
              <w:spacing w:line="420" w:lineRule="exact"/>
              <w:jc w:val="left"/>
              <w:rPr>
                <w:rFonts w:hAnsi="宋体" w:cs="仿宋_GB2312"/>
                <w:sz w:val="24"/>
              </w:rPr>
            </w:pPr>
            <w:r>
              <w:rPr>
                <w:rFonts w:hAnsi="宋体" w:cs="TimesNewRomanPSMT" w:hint="eastAsia"/>
                <w:sz w:val="24"/>
              </w:rPr>
              <w:t>10.1</w:t>
            </w:r>
            <w:r>
              <w:rPr>
                <w:rFonts w:hAnsi="宋体" w:cs="TimesNewRomanPSMT" w:hint="eastAsia"/>
                <w:sz w:val="24"/>
              </w:rPr>
              <w:t>招标控制价</w:t>
            </w:r>
          </w:p>
        </w:tc>
      </w:tr>
      <w:tr w:rsidR="000941D7">
        <w:trPr>
          <w:trHeight w:val="475"/>
          <w:jc w:val="center"/>
        </w:trPr>
        <w:tc>
          <w:tcPr>
            <w:tcW w:w="1081" w:type="dxa"/>
            <w:gridSpan w:val="2"/>
            <w:vAlign w:val="center"/>
          </w:tcPr>
          <w:p w:rsidR="000941D7" w:rsidRDefault="005C7C38">
            <w:pPr>
              <w:autoSpaceDE w:val="0"/>
              <w:autoSpaceDN w:val="0"/>
              <w:adjustRightInd w:val="0"/>
              <w:spacing w:line="420" w:lineRule="exact"/>
              <w:jc w:val="center"/>
              <w:rPr>
                <w:rFonts w:hAnsi="宋体" w:cs="TimesNewRomanPSMT"/>
                <w:sz w:val="24"/>
              </w:rPr>
            </w:pPr>
            <w:r>
              <w:rPr>
                <w:rFonts w:hAnsi="宋体" w:cs="TimesNewRomanPSMT" w:hint="eastAsia"/>
                <w:sz w:val="24"/>
              </w:rPr>
              <w:t>10.1.1</w:t>
            </w:r>
          </w:p>
        </w:tc>
        <w:tc>
          <w:tcPr>
            <w:tcW w:w="1571" w:type="dxa"/>
            <w:vAlign w:val="center"/>
          </w:tcPr>
          <w:p w:rsidR="000941D7" w:rsidRDefault="005C7C38">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19" w:type="dxa"/>
            <w:gridSpan w:val="4"/>
            <w:vAlign w:val="center"/>
          </w:tcPr>
          <w:p w:rsidR="000941D7" w:rsidRDefault="005C7C38">
            <w:pPr>
              <w:spacing w:line="340" w:lineRule="exact"/>
              <w:rPr>
                <w:rFonts w:hAnsi="宋体" w:cs="宋体"/>
                <w:sz w:val="24"/>
                <w:szCs w:val="24"/>
              </w:rPr>
            </w:pPr>
            <w:r>
              <w:rPr>
                <w:rFonts w:hAnsi="宋体" w:cs="宋体" w:hint="eastAsia"/>
                <w:sz w:val="24"/>
                <w:szCs w:val="24"/>
              </w:rPr>
              <w:t>本工程设招标控制价：</w:t>
            </w:r>
          </w:p>
          <w:p w:rsidR="000941D7" w:rsidRDefault="005C7C38">
            <w:pPr>
              <w:spacing w:line="340" w:lineRule="exact"/>
              <w:rPr>
                <w:rFonts w:hAnsi="宋体" w:cs="宋体"/>
                <w:b/>
                <w:sz w:val="24"/>
                <w:szCs w:val="24"/>
              </w:rPr>
            </w:pPr>
            <w:r>
              <w:rPr>
                <w:rFonts w:hAnsi="宋体" w:cs="宋体" w:hint="eastAsia"/>
                <w:b/>
                <w:sz w:val="24"/>
                <w:szCs w:val="24"/>
              </w:rPr>
              <w:t>大写：壹仟玖佰柒拾贰万捌仟肆佰陆拾肆元柒角柒分</w:t>
            </w:r>
          </w:p>
          <w:p w:rsidR="000941D7" w:rsidRDefault="005C7C38">
            <w:pPr>
              <w:spacing w:line="340" w:lineRule="exact"/>
              <w:rPr>
                <w:rFonts w:hAnsi="宋体" w:cs="宋体"/>
                <w:b/>
                <w:sz w:val="24"/>
                <w:szCs w:val="24"/>
              </w:rPr>
            </w:pPr>
            <w:r>
              <w:rPr>
                <w:rFonts w:hAnsi="宋体" w:cs="宋体" w:hint="eastAsia"/>
                <w:b/>
                <w:sz w:val="24"/>
                <w:szCs w:val="24"/>
              </w:rPr>
              <w:t>小写：</w:t>
            </w:r>
            <w:r>
              <w:rPr>
                <w:rFonts w:hAnsi="宋体" w:cs="宋体"/>
                <w:b/>
                <w:sz w:val="24"/>
                <w:szCs w:val="24"/>
              </w:rPr>
              <w:t>19728464.77</w:t>
            </w:r>
            <w:r>
              <w:rPr>
                <w:rFonts w:hAnsi="宋体" w:cs="宋体" w:hint="eastAsia"/>
                <w:b/>
                <w:sz w:val="24"/>
                <w:szCs w:val="24"/>
              </w:rPr>
              <w:t>元</w:t>
            </w:r>
          </w:p>
          <w:p w:rsidR="000941D7" w:rsidRDefault="005C7C38">
            <w:pPr>
              <w:spacing w:line="340" w:lineRule="exact"/>
              <w:rPr>
                <w:rFonts w:hAnsi="宋体" w:cs="宋体"/>
                <w:color w:val="FF0000"/>
                <w:sz w:val="24"/>
                <w:szCs w:val="24"/>
              </w:rPr>
            </w:pP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0941D7" w:rsidRDefault="005C7C38">
            <w:pPr>
              <w:spacing w:line="340" w:lineRule="exac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0941D7" w:rsidRDefault="005C7C38">
            <w:pPr>
              <w:spacing w:line="340" w:lineRule="exact"/>
              <w:rPr>
                <w:rFonts w:hAnsi="宋体" w:cs="宋体"/>
                <w:sz w:val="24"/>
                <w:szCs w:val="24"/>
              </w:rPr>
            </w:pPr>
            <w:r>
              <w:rPr>
                <w:rFonts w:hAnsi="宋体" w:cs="宋体" w:hint="eastAsia"/>
                <w:sz w:val="24"/>
                <w:szCs w:val="24"/>
              </w:rPr>
              <w:t>特别说明：</w:t>
            </w:r>
          </w:p>
          <w:p w:rsidR="000941D7" w:rsidRDefault="005C7C38">
            <w:pPr>
              <w:spacing w:line="340" w:lineRule="exact"/>
              <w:rPr>
                <w:rFonts w:hAnsi="宋体" w:cs="宋体"/>
                <w:b/>
                <w:bCs/>
                <w:sz w:val="24"/>
                <w:szCs w:val="24"/>
              </w:rPr>
            </w:pPr>
            <w:r>
              <w:rPr>
                <w:rFonts w:hAnsi="宋体" w:cs="宋体" w:hint="eastAsia"/>
                <w:sz w:val="24"/>
                <w:szCs w:val="24"/>
              </w:rPr>
              <w:t>1</w:t>
            </w:r>
            <w:r>
              <w:rPr>
                <w:rFonts w:hAnsi="宋体" w:cs="宋体" w:hint="eastAsia"/>
                <w:sz w:val="24"/>
                <w:szCs w:val="24"/>
              </w:rPr>
              <w:t>、</w:t>
            </w:r>
            <w:r>
              <w:rPr>
                <w:rFonts w:hAnsi="宋体" w:cs="宋体" w:hint="eastAsia"/>
                <w:b/>
                <w:bCs/>
                <w:sz w:val="24"/>
                <w:szCs w:val="24"/>
              </w:rPr>
              <w:t>凡投标人的投标报价高于招标控制价（不含等于“招标控制价”）的，该投标人的投标文件</w:t>
            </w:r>
            <w:r>
              <w:rPr>
                <w:rFonts w:eastAsiaTheme="minorEastAsia" w:hAnsi="宋体" w:cs="宋体" w:hint="eastAsia"/>
                <w:b/>
                <w:bCs/>
                <w:sz w:val="24"/>
                <w:szCs w:val="24"/>
              </w:rPr>
              <w:t>应予废标</w:t>
            </w:r>
            <w:r>
              <w:rPr>
                <w:rFonts w:hAnsi="宋体" w:cs="宋体" w:hint="eastAsia"/>
                <w:b/>
                <w:bCs/>
                <w:sz w:val="24"/>
                <w:szCs w:val="24"/>
              </w:rPr>
              <w:t>。</w:t>
            </w:r>
          </w:p>
          <w:p w:rsidR="000941D7" w:rsidRDefault="005C7C38">
            <w:pPr>
              <w:spacing w:line="340" w:lineRule="exact"/>
              <w:rPr>
                <w:rFonts w:hAnsi="宋体" w:cs="宋体"/>
                <w:sz w:val="24"/>
                <w:szCs w:val="24"/>
              </w:rPr>
            </w:pPr>
            <w:r>
              <w:rPr>
                <w:rFonts w:hAnsi="宋体" w:cs="宋体" w:hint="eastAsia"/>
                <w:sz w:val="24"/>
                <w:szCs w:val="24"/>
              </w:rPr>
              <w:t>2</w:t>
            </w:r>
            <w:r>
              <w:rPr>
                <w:rFonts w:hAnsi="宋体" w:cs="宋体" w:hint="eastAsia"/>
                <w:sz w:val="24"/>
                <w:szCs w:val="24"/>
              </w:rPr>
              <w:t>、投标人对招标控制价有异议时，应在开标</w:t>
            </w:r>
            <w:r>
              <w:rPr>
                <w:rFonts w:hAnsi="宋体" w:cs="宋体" w:hint="eastAsia"/>
                <w:sz w:val="24"/>
                <w:szCs w:val="24"/>
              </w:rPr>
              <w:t>5</w:t>
            </w:r>
            <w:r>
              <w:rPr>
                <w:rFonts w:hAnsi="宋体" w:cs="宋体" w:hint="eastAsia"/>
                <w:sz w:val="24"/>
                <w:szCs w:val="24"/>
              </w:rPr>
              <w:t>日前，向招投标监督机构和工程造价管理机构投诉。经投诉受理机关复核，</w:t>
            </w:r>
            <w:r>
              <w:rPr>
                <w:rFonts w:hAnsi="宋体" w:cs="宋体" w:hint="eastAsia"/>
                <w:sz w:val="24"/>
                <w:szCs w:val="24"/>
              </w:rPr>
              <w:t>误差超过±</w:t>
            </w:r>
            <w:r>
              <w:rPr>
                <w:rFonts w:hAnsi="宋体" w:cs="宋体" w:hint="eastAsia"/>
                <w:sz w:val="24"/>
                <w:szCs w:val="24"/>
              </w:rPr>
              <w:t>3%</w:t>
            </w:r>
            <w:r>
              <w:rPr>
                <w:rFonts w:hAnsi="宋体" w:cs="宋体" w:hint="eastAsia"/>
                <w:sz w:val="24"/>
                <w:szCs w:val="24"/>
              </w:rPr>
              <w:t>的，原招标控制价无效，责成招标人修改并重新公布。因复核影响开标的，开标时间顺延。</w:t>
            </w:r>
          </w:p>
          <w:p w:rsidR="000941D7" w:rsidRDefault="005C7C38">
            <w:pPr>
              <w:autoSpaceDE w:val="0"/>
              <w:autoSpaceDN w:val="0"/>
              <w:adjustRightInd w:val="0"/>
              <w:spacing w:line="420" w:lineRule="exact"/>
              <w:rPr>
                <w:rFonts w:hAnsi="宋体" w:cs="TimesNewRomanPSMT"/>
                <w:sz w:val="24"/>
              </w:rPr>
            </w:pPr>
            <w:r>
              <w:rPr>
                <w:rFonts w:hAnsi="宋体" w:cs="宋体" w:hint="eastAsia"/>
                <w:sz w:val="24"/>
                <w:szCs w:val="24"/>
              </w:rPr>
              <w:t>3</w:t>
            </w:r>
            <w:r>
              <w:rPr>
                <w:rFonts w:hAnsi="宋体" w:cs="宋体" w:hint="eastAsia"/>
                <w:sz w:val="24"/>
                <w:szCs w:val="24"/>
              </w:rPr>
              <w:t>、潜在投标人应仔细阅读招标文件、工程量清单和图纸，若出现图纸于工程量清单不符（如漏、错项或工程量误差超过±</w:t>
            </w:r>
            <w:r>
              <w:rPr>
                <w:rFonts w:hAnsi="宋体" w:cs="宋体" w:hint="eastAsia"/>
                <w:sz w:val="24"/>
                <w:szCs w:val="24"/>
              </w:rPr>
              <w:t>3%</w:t>
            </w:r>
            <w:r>
              <w:rPr>
                <w:rFonts w:hAnsi="宋体" w:cs="宋体" w:hint="eastAsia"/>
                <w:sz w:val="24"/>
                <w:szCs w:val="24"/>
              </w:rPr>
              <w:t>等），请在规定时间内在《全国公共资源交易平台（河南省·许昌市）》上</w:t>
            </w:r>
            <w:r>
              <w:rPr>
                <w:rFonts w:hAnsi="宋体" w:cs="宋体" w:hint="eastAsia"/>
                <w:sz w:val="24"/>
                <w:szCs w:val="24"/>
              </w:rPr>
              <w:lastRenderedPageBreak/>
              <w:t>提出，招标人修改工程量清单并重新公布。</w:t>
            </w:r>
            <w:r>
              <w:rPr>
                <w:rFonts w:hAnsi="宋体" w:cs="宋体" w:hint="eastAsia"/>
                <w:b/>
                <w:bCs/>
                <w:sz w:val="24"/>
                <w:szCs w:val="24"/>
              </w:rPr>
              <w:t>若不提出，则视为投标人对招标人公布的工程量清单无异议，中标后因此造成的工程量的增加，由中标人承担。</w:t>
            </w:r>
          </w:p>
        </w:tc>
      </w:tr>
      <w:tr w:rsidR="000941D7">
        <w:trPr>
          <w:trHeight w:val="83"/>
          <w:jc w:val="center"/>
        </w:trPr>
        <w:tc>
          <w:tcPr>
            <w:tcW w:w="9871" w:type="dxa"/>
            <w:gridSpan w:val="7"/>
            <w:vAlign w:val="center"/>
          </w:tcPr>
          <w:p w:rsidR="000941D7" w:rsidRDefault="005C7C38">
            <w:pPr>
              <w:spacing w:line="312" w:lineRule="auto"/>
              <w:rPr>
                <w:sz w:val="24"/>
              </w:rPr>
            </w:pPr>
            <w:r>
              <w:rPr>
                <w:rFonts w:hint="eastAsia"/>
                <w:sz w:val="24"/>
              </w:rPr>
              <w:lastRenderedPageBreak/>
              <w:t>10.2</w:t>
            </w:r>
            <w:r>
              <w:rPr>
                <w:rFonts w:hint="eastAsia"/>
                <w:sz w:val="24"/>
              </w:rPr>
              <w:t>“暗标”评审</w:t>
            </w:r>
          </w:p>
        </w:tc>
      </w:tr>
      <w:tr w:rsidR="000941D7">
        <w:trPr>
          <w:trHeight w:val="680"/>
          <w:jc w:val="center"/>
        </w:trPr>
        <w:tc>
          <w:tcPr>
            <w:tcW w:w="1081" w:type="dxa"/>
            <w:gridSpan w:val="2"/>
            <w:vAlign w:val="center"/>
          </w:tcPr>
          <w:p w:rsidR="000941D7" w:rsidRDefault="005C7C38">
            <w:pPr>
              <w:spacing w:line="312" w:lineRule="auto"/>
              <w:rPr>
                <w:sz w:val="24"/>
              </w:rPr>
            </w:pPr>
            <w:r>
              <w:rPr>
                <w:rFonts w:hint="eastAsia"/>
                <w:sz w:val="24"/>
              </w:rPr>
              <w:t>10.2.1</w:t>
            </w:r>
          </w:p>
        </w:tc>
        <w:tc>
          <w:tcPr>
            <w:tcW w:w="3037" w:type="dxa"/>
            <w:gridSpan w:val="4"/>
            <w:vAlign w:val="center"/>
          </w:tcPr>
          <w:p w:rsidR="000941D7" w:rsidRDefault="005C7C38">
            <w:pPr>
              <w:spacing w:line="260" w:lineRule="exact"/>
              <w:jc w:val="center"/>
              <w:rPr>
                <w:sz w:val="24"/>
              </w:rPr>
            </w:pPr>
            <w:r>
              <w:rPr>
                <w:rFonts w:hint="eastAsia"/>
                <w:sz w:val="24"/>
              </w:rPr>
              <w:t>技术标是否采用“暗标”评审方式</w:t>
            </w:r>
          </w:p>
        </w:tc>
        <w:tc>
          <w:tcPr>
            <w:tcW w:w="5753" w:type="dxa"/>
            <w:vAlign w:val="center"/>
          </w:tcPr>
          <w:p w:rsidR="000941D7" w:rsidRDefault="005C7C38">
            <w:pPr>
              <w:spacing w:line="312" w:lineRule="auto"/>
              <w:rPr>
                <w:sz w:val="24"/>
              </w:rPr>
            </w:pPr>
            <w:r>
              <w:rPr>
                <w:rFonts w:hint="eastAsia"/>
                <w:sz w:val="24"/>
              </w:rPr>
              <w:t>不采用。</w:t>
            </w:r>
          </w:p>
        </w:tc>
      </w:tr>
      <w:tr w:rsidR="000941D7">
        <w:trPr>
          <w:trHeight w:val="83"/>
          <w:jc w:val="center"/>
        </w:trPr>
        <w:tc>
          <w:tcPr>
            <w:tcW w:w="9871" w:type="dxa"/>
            <w:gridSpan w:val="7"/>
            <w:vAlign w:val="center"/>
          </w:tcPr>
          <w:p w:rsidR="000941D7" w:rsidRDefault="005C7C38">
            <w:pPr>
              <w:spacing w:line="312" w:lineRule="auto"/>
              <w:ind w:left="240" w:hangingChars="100" w:hanging="240"/>
              <w:rPr>
                <w:sz w:val="24"/>
              </w:rPr>
            </w:pPr>
            <w:r>
              <w:rPr>
                <w:rFonts w:hint="eastAsia"/>
                <w:sz w:val="24"/>
              </w:rPr>
              <w:t>10.3</w:t>
            </w:r>
            <w:r>
              <w:rPr>
                <w:rFonts w:hint="eastAsia"/>
                <w:sz w:val="24"/>
              </w:rPr>
              <w:t>投标人代表出席开标会</w:t>
            </w:r>
          </w:p>
        </w:tc>
      </w:tr>
      <w:tr w:rsidR="000941D7">
        <w:trPr>
          <w:trHeight w:val="515"/>
          <w:jc w:val="center"/>
        </w:trPr>
        <w:tc>
          <w:tcPr>
            <w:tcW w:w="1081" w:type="dxa"/>
            <w:gridSpan w:val="2"/>
            <w:vAlign w:val="center"/>
          </w:tcPr>
          <w:p w:rsidR="000941D7" w:rsidRDefault="005C7C38">
            <w:pPr>
              <w:spacing w:line="312" w:lineRule="auto"/>
              <w:rPr>
                <w:sz w:val="24"/>
              </w:rPr>
            </w:pPr>
            <w:r>
              <w:rPr>
                <w:rFonts w:hint="eastAsia"/>
                <w:sz w:val="24"/>
              </w:rPr>
              <w:t>10.3.1</w:t>
            </w:r>
          </w:p>
        </w:tc>
        <w:tc>
          <w:tcPr>
            <w:tcW w:w="8790" w:type="dxa"/>
            <w:gridSpan w:val="5"/>
            <w:vAlign w:val="center"/>
          </w:tcPr>
          <w:p w:rsidR="000941D7" w:rsidRDefault="005C7C38">
            <w:pPr>
              <w:spacing w:line="360" w:lineRule="exact"/>
              <w:rPr>
                <w:rFonts w:ascii="新宋体" w:eastAsia="新宋体" w:hAnsi="新宋体"/>
                <w:sz w:val="24"/>
              </w:rPr>
            </w:pPr>
            <w:r>
              <w:rPr>
                <w:rFonts w:hAnsi="宋体" w:cs="宋体" w:hint="eastAsia"/>
                <w:b/>
                <w:sz w:val="24"/>
                <w:szCs w:val="24"/>
              </w:rPr>
              <w:t>1</w:t>
            </w:r>
            <w:r>
              <w:rPr>
                <w:rFonts w:hAnsi="宋体" w:cs="宋体" w:hint="eastAsia"/>
                <w:b/>
                <w:sz w:val="24"/>
                <w:szCs w:val="24"/>
              </w:rPr>
              <w:t>、开标时各投标人的法定代表人或授权委托人持身份证原件及授权委托书原件，到开标现场签到，缺席或逾期不到者视为放弃投标。各投标单位参加会议人数不得多于</w:t>
            </w:r>
            <w:r>
              <w:rPr>
                <w:rFonts w:hAnsi="宋体" w:cs="宋体" w:hint="eastAsia"/>
                <w:b/>
                <w:sz w:val="24"/>
                <w:szCs w:val="24"/>
              </w:rPr>
              <w:t>2</w:t>
            </w:r>
            <w:r>
              <w:rPr>
                <w:rFonts w:hAnsi="宋体" w:cs="宋体" w:hint="eastAsia"/>
                <w:b/>
                <w:sz w:val="24"/>
                <w:szCs w:val="24"/>
              </w:rPr>
              <w:t>个人。</w:t>
            </w:r>
          </w:p>
        </w:tc>
      </w:tr>
      <w:tr w:rsidR="000941D7">
        <w:trPr>
          <w:trHeight w:val="83"/>
          <w:jc w:val="center"/>
        </w:trPr>
        <w:tc>
          <w:tcPr>
            <w:tcW w:w="9871" w:type="dxa"/>
            <w:gridSpan w:val="7"/>
            <w:vAlign w:val="center"/>
          </w:tcPr>
          <w:p w:rsidR="000941D7" w:rsidRDefault="005C7C38">
            <w:pPr>
              <w:rPr>
                <w:sz w:val="24"/>
              </w:rPr>
            </w:pPr>
            <w:r>
              <w:rPr>
                <w:rFonts w:hint="eastAsia"/>
                <w:sz w:val="24"/>
              </w:rPr>
              <w:t>10.4</w:t>
            </w:r>
            <w:r>
              <w:rPr>
                <w:rFonts w:hint="eastAsia"/>
                <w:sz w:val="24"/>
              </w:rPr>
              <w:t>中标公示</w:t>
            </w:r>
          </w:p>
        </w:tc>
      </w:tr>
      <w:tr w:rsidR="000941D7">
        <w:trPr>
          <w:trHeight w:val="519"/>
          <w:jc w:val="center"/>
        </w:trPr>
        <w:tc>
          <w:tcPr>
            <w:tcW w:w="1081" w:type="dxa"/>
            <w:gridSpan w:val="2"/>
            <w:vAlign w:val="center"/>
          </w:tcPr>
          <w:p w:rsidR="000941D7" w:rsidRDefault="005C7C38">
            <w:pPr>
              <w:spacing w:line="312" w:lineRule="auto"/>
              <w:rPr>
                <w:sz w:val="24"/>
              </w:rPr>
            </w:pPr>
            <w:r>
              <w:rPr>
                <w:rFonts w:hint="eastAsia"/>
                <w:sz w:val="24"/>
              </w:rPr>
              <w:t>10.4.1</w:t>
            </w:r>
          </w:p>
        </w:tc>
        <w:tc>
          <w:tcPr>
            <w:tcW w:w="8790" w:type="dxa"/>
            <w:gridSpan w:val="5"/>
            <w:vAlign w:val="center"/>
          </w:tcPr>
          <w:p w:rsidR="000941D7" w:rsidRDefault="005C7C38">
            <w:pPr>
              <w:spacing w:line="360" w:lineRule="exact"/>
              <w:rPr>
                <w:rFonts w:ascii="新宋体" w:eastAsia="新宋体" w:hAnsi="新宋体"/>
                <w:sz w:val="24"/>
              </w:rPr>
            </w:pPr>
            <w:r>
              <w:rPr>
                <w:rFonts w:hAnsi="宋体" w:cs="宋体" w:hint="eastAsia"/>
                <w:sz w:val="24"/>
                <w:szCs w:val="24"/>
              </w:rPr>
              <w:t>1</w:t>
            </w:r>
            <w:r>
              <w:rPr>
                <w:rFonts w:hAnsi="宋体" w:cs="宋体" w:hint="eastAsia"/>
                <w:sz w:val="24"/>
                <w:szCs w:val="24"/>
              </w:rPr>
              <w:t>、在中标通知书发出前，招标人将中标候选人的情况在《中国采购与招标网》、《河南招标采购综合网》和《全国公共资源交易平台（河南省·许昌市）》予以公示，公示期不少于</w:t>
            </w:r>
            <w:r>
              <w:rPr>
                <w:rFonts w:hAnsi="宋体" w:cs="宋体" w:hint="eastAsia"/>
                <w:sz w:val="24"/>
                <w:szCs w:val="24"/>
              </w:rPr>
              <w:t>3</w:t>
            </w:r>
            <w:r>
              <w:rPr>
                <w:rFonts w:hAnsi="宋体" w:cs="宋体" w:hint="eastAsia"/>
                <w:sz w:val="24"/>
                <w:szCs w:val="24"/>
              </w:rPr>
              <w:t>日。</w:t>
            </w:r>
          </w:p>
          <w:p w:rsidR="000941D7" w:rsidRDefault="005C7C38">
            <w:pPr>
              <w:spacing w:line="360" w:lineRule="exact"/>
              <w:rPr>
                <w:rFonts w:ascii="新宋体" w:eastAsia="新宋体" w:hAnsi="新宋体"/>
                <w:b/>
                <w:sz w:val="24"/>
              </w:rPr>
            </w:pPr>
            <w:r>
              <w:rPr>
                <w:rFonts w:hAnsi="宋体" w:cs="宋体" w:hint="eastAsia"/>
                <w:b/>
                <w:sz w:val="24"/>
                <w:szCs w:val="24"/>
              </w:rPr>
              <w:t>2</w:t>
            </w:r>
            <w:r>
              <w:rPr>
                <w:rFonts w:hAnsi="宋体" w:cs="宋体" w:hint="eastAsia"/>
                <w:b/>
                <w:sz w:val="24"/>
                <w:szCs w:val="24"/>
              </w:rPr>
              <w:t>、根据《关于在招标投标活动中全面开展行贿犯罪档案查询的通知》（高检会</w:t>
            </w:r>
            <w:r>
              <w:rPr>
                <w:rFonts w:hAnsi="宋体" w:cs="宋体" w:hint="eastAsia"/>
                <w:b/>
                <w:sz w:val="24"/>
                <w:szCs w:val="24"/>
              </w:rPr>
              <w:t>[2015]3</w:t>
            </w:r>
            <w:r>
              <w:rPr>
                <w:rFonts w:hAnsi="宋体" w:cs="宋体" w:hint="eastAsia"/>
                <w:b/>
                <w:sz w:val="24"/>
                <w:szCs w:val="24"/>
              </w:rPr>
              <w:t>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0941D7">
        <w:trPr>
          <w:trHeight w:val="83"/>
          <w:jc w:val="center"/>
        </w:trPr>
        <w:tc>
          <w:tcPr>
            <w:tcW w:w="9871" w:type="dxa"/>
            <w:gridSpan w:val="7"/>
            <w:vAlign w:val="center"/>
          </w:tcPr>
          <w:p w:rsidR="000941D7" w:rsidRDefault="005C7C38">
            <w:pPr>
              <w:spacing w:line="312" w:lineRule="auto"/>
              <w:rPr>
                <w:rFonts w:ascii="新宋体" w:eastAsia="新宋体" w:hAnsi="新宋体"/>
                <w:sz w:val="24"/>
              </w:rPr>
            </w:pPr>
            <w:r>
              <w:rPr>
                <w:rFonts w:ascii="新宋体" w:eastAsia="新宋体" w:hAnsi="新宋体" w:hint="eastAsia"/>
                <w:sz w:val="24"/>
              </w:rPr>
              <w:t xml:space="preserve">10.5 </w:t>
            </w:r>
            <w:r>
              <w:rPr>
                <w:rFonts w:ascii="新宋体" w:eastAsia="新宋体" w:hAnsi="新宋体" w:hint="eastAsia"/>
                <w:sz w:val="24"/>
              </w:rPr>
              <w:t>知识产权</w:t>
            </w:r>
          </w:p>
        </w:tc>
      </w:tr>
      <w:tr w:rsidR="000941D7">
        <w:trPr>
          <w:trHeight w:val="83"/>
          <w:jc w:val="center"/>
        </w:trPr>
        <w:tc>
          <w:tcPr>
            <w:tcW w:w="1081" w:type="dxa"/>
            <w:gridSpan w:val="2"/>
            <w:vAlign w:val="center"/>
          </w:tcPr>
          <w:p w:rsidR="000941D7" w:rsidRDefault="005C7C38">
            <w:pPr>
              <w:spacing w:line="312" w:lineRule="auto"/>
              <w:rPr>
                <w:rFonts w:ascii="新宋体" w:eastAsia="新宋体" w:hAnsi="新宋体"/>
                <w:sz w:val="24"/>
              </w:rPr>
            </w:pPr>
            <w:r>
              <w:rPr>
                <w:rFonts w:ascii="新宋体" w:eastAsia="新宋体" w:hAnsi="新宋体" w:hint="eastAsia"/>
                <w:sz w:val="24"/>
              </w:rPr>
              <w:t>10.5.1</w:t>
            </w:r>
          </w:p>
        </w:tc>
        <w:tc>
          <w:tcPr>
            <w:tcW w:w="8790" w:type="dxa"/>
            <w:gridSpan w:val="5"/>
            <w:vAlign w:val="center"/>
          </w:tcPr>
          <w:p w:rsidR="000941D7" w:rsidRDefault="005C7C38">
            <w:pPr>
              <w:spacing w:line="360" w:lineRule="exact"/>
              <w:rPr>
                <w:rFonts w:ascii="新宋体" w:eastAsia="新宋体" w:hAnsi="新宋体"/>
                <w:sz w:val="24"/>
              </w:rPr>
            </w:pPr>
            <w:r>
              <w:rPr>
                <w:rFonts w:hAnsi="宋体" w:cs="宋体" w:hint="eastAsia"/>
                <w:sz w:val="24"/>
                <w:szCs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0941D7">
        <w:trPr>
          <w:trHeight w:val="83"/>
          <w:jc w:val="center"/>
        </w:trPr>
        <w:tc>
          <w:tcPr>
            <w:tcW w:w="9871" w:type="dxa"/>
            <w:gridSpan w:val="7"/>
            <w:vAlign w:val="center"/>
          </w:tcPr>
          <w:p w:rsidR="000941D7" w:rsidRDefault="005C7C38">
            <w:pPr>
              <w:spacing w:line="312" w:lineRule="auto"/>
              <w:rPr>
                <w:sz w:val="24"/>
              </w:rPr>
            </w:pPr>
            <w:r>
              <w:rPr>
                <w:rFonts w:ascii="新宋体" w:eastAsia="新宋体" w:hAnsi="新宋体" w:hint="eastAsia"/>
                <w:sz w:val="24"/>
              </w:rPr>
              <w:t>10.6</w:t>
            </w:r>
            <w:r>
              <w:rPr>
                <w:rFonts w:ascii="新宋体" w:eastAsia="新宋体" w:hAnsi="新宋体" w:hint="eastAsia"/>
                <w:sz w:val="24"/>
              </w:rPr>
              <w:t>重新招标的其他情形</w:t>
            </w:r>
          </w:p>
        </w:tc>
      </w:tr>
      <w:tr w:rsidR="000941D7">
        <w:trPr>
          <w:trHeight w:val="83"/>
          <w:jc w:val="center"/>
        </w:trPr>
        <w:tc>
          <w:tcPr>
            <w:tcW w:w="1081" w:type="dxa"/>
            <w:gridSpan w:val="2"/>
            <w:vAlign w:val="center"/>
          </w:tcPr>
          <w:p w:rsidR="000941D7" w:rsidRDefault="005C7C38">
            <w:pPr>
              <w:spacing w:line="312" w:lineRule="auto"/>
              <w:rPr>
                <w:rFonts w:ascii="新宋体" w:eastAsia="新宋体" w:hAnsi="新宋体"/>
                <w:sz w:val="24"/>
              </w:rPr>
            </w:pPr>
            <w:r>
              <w:rPr>
                <w:rFonts w:ascii="新宋体" w:eastAsia="新宋体" w:hAnsi="新宋体" w:hint="eastAsia"/>
                <w:sz w:val="24"/>
              </w:rPr>
              <w:t>10.6.1</w:t>
            </w:r>
          </w:p>
        </w:tc>
        <w:tc>
          <w:tcPr>
            <w:tcW w:w="8790" w:type="dxa"/>
            <w:gridSpan w:val="5"/>
            <w:vAlign w:val="center"/>
          </w:tcPr>
          <w:p w:rsidR="000941D7" w:rsidRDefault="005C7C38">
            <w:pPr>
              <w:spacing w:line="360" w:lineRule="exact"/>
              <w:rPr>
                <w:rFonts w:ascii="新宋体" w:eastAsia="新宋体" w:hAnsi="新宋体"/>
                <w:sz w:val="24"/>
              </w:rPr>
            </w:pPr>
            <w:r>
              <w:rPr>
                <w:rFonts w:hAnsi="宋体" w:cs="宋体" w:hint="eastAsia"/>
                <w:sz w:val="24"/>
                <w:szCs w:val="24"/>
              </w:rPr>
              <w:t>除投标人须知正文第</w:t>
            </w:r>
            <w:r>
              <w:rPr>
                <w:rFonts w:hAnsi="宋体" w:cs="宋体" w:hint="eastAsia"/>
                <w:sz w:val="24"/>
                <w:szCs w:val="24"/>
              </w:rPr>
              <w:t>8</w:t>
            </w:r>
            <w:r>
              <w:rPr>
                <w:rFonts w:hAnsi="宋体" w:cs="宋体" w:hint="eastAsia"/>
                <w:sz w:val="24"/>
                <w:szCs w:val="24"/>
              </w:rPr>
              <w:t>条规定的情形外，除非已经产生中标候选人，在投标有效期内同意延长投标有效期的投标人少于三个的，招标人应当依法重新招标。</w:t>
            </w:r>
          </w:p>
        </w:tc>
      </w:tr>
      <w:tr w:rsidR="000941D7">
        <w:trPr>
          <w:trHeight w:val="83"/>
          <w:jc w:val="center"/>
        </w:trPr>
        <w:tc>
          <w:tcPr>
            <w:tcW w:w="9871" w:type="dxa"/>
            <w:gridSpan w:val="7"/>
            <w:vAlign w:val="center"/>
          </w:tcPr>
          <w:p w:rsidR="000941D7" w:rsidRDefault="005C7C38">
            <w:pPr>
              <w:spacing w:line="312" w:lineRule="auto"/>
              <w:rPr>
                <w:rFonts w:ascii="新宋体" w:eastAsia="新宋体" w:hAnsi="新宋体"/>
                <w:sz w:val="24"/>
              </w:rPr>
            </w:pPr>
            <w:r>
              <w:rPr>
                <w:rFonts w:ascii="新宋体" w:eastAsia="新宋体" w:hAnsi="新宋体" w:hint="eastAsia"/>
                <w:sz w:val="24"/>
              </w:rPr>
              <w:t xml:space="preserve">10.7 </w:t>
            </w:r>
            <w:r>
              <w:rPr>
                <w:rFonts w:ascii="新宋体" w:eastAsia="新宋体" w:hAnsi="新宋体" w:hint="eastAsia"/>
                <w:sz w:val="24"/>
              </w:rPr>
              <w:t>同义词语</w:t>
            </w:r>
          </w:p>
        </w:tc>
      </w:tr>
      <w:tr w:rsidR="000941D7">
        <w:trPr>
          <w:trHeight w:val="251"/>
          <w:jc w:val="center"/>
        </w:trPr>
        <w:tc>
          <w:tcPr>
            <w:tcW w:w="1081" w:type="dxa"/>
            <w:gridSpan w:val="2"/>
            <w:vAlign w:val="center"/>
          </w:tcPr>
          <w:p w:rsidR="000941D7" w:rsidRDefault="005C7C38">
            <w:pPr>
              <w:spacing w:line="312" w:lineRule="auto"/>
              <w:rPr>
                <w:sz w:val="24"/>
              </w:rPr>
            </w:pPr>
            <w:r>
              <w:rPr>
                <w:rFonts w:ascii="新宋体" w:eastAsia="新宋体" w:hAnsi="新宋体" w:hint="eastAsia"/>
                <w:sz w:val="24"/>
              </w:rPr>
              <w:t>10.7.1</w:t>
            </w:r>
          </w:p>
        </w:tc>
        <w:tc>
          <w:tcPr>
            <w:tcW w:w="8790" w:type="dxa"/>
            <w:gridSpan w:val="5"/>
            <w:vAlign w:val="center"/>
          </w:tcPr>
          <w:p w:rsidR="000941D7" w:rsidRDefault="005C7C38">
            <w:pPr>
              <w:spacing w:line="360" w:lineRule="exact"/>
              <w:rPr>
                <w:rFonts w:ascii="新宋体" w:eastAsia="新宋体" w:hAnsi="新宋体"/>
                <w:sz w:val="24"/>
              </w:rPr>
            </w:pPr>
            <w:r>
              <w:rPr>
                <w:rFonts w:hAnsi="宋体" w:cs="宋体" w:hint="eastAsia"/>
                <w:sz w:val="24"/>
                <w:szCs w:val="24"/>
              </w:rPr>
              <w:t>构成投标文件组成部分的“通用合同条款”、“专用合同条款”、“技术标准和要求”和“工程量清单”等章节中出现的措辞“发包人”和“承包人”，在招标投标阶段应当分别按“招标人”和“投标人”进行理解。</w:t>
            </w:r>
          </w:p>
        </w:tc>
      </w:tr>
      <w:tr w:rsidR="000941D7">
        <w:trPr>
          <w:trHeight w:val="83"/>
          <w:jc w:val="center"/>
        </w:trPr>
        <w:tc>
          <w:tcPr>
            <w:tcW w:w="9871" w:type="dxa"/>
            <w:gridSpan w:val="7"/>
            <w:vAlign w:val="center"/>
          </w:tcPr>
          <w:p w:rsidR="000941D7" w:rsidRDefault="005C7C38">
            <w:pPr>
              <w:spacing w:line="360" w:lineRule="auto"/>
              <w:rPr>
                <w:rFonts w:ascii="新宋体" w:eastAsia="新宋体" w:hAnsi="新宋体"/>
                <w:sz w:val="24"/>
              </w:rPr>
            </w:pPr>
            <w:r>
              <w:rPr>
                <w:rFonts w:ascii="新宋体" w:eastAsia="新宋体" w:hAnsi="新宋体" w:hint="eastAsia"/>
                <w:sz w:val="24"/>
              </w:rPr>
              <w:t>10.8</w:t>
            </w:r>
            <w:r>
              <w:rPr>
                <w:rFonts w:ascii="新宋体" w:eastAsia="新宋体" w:hAnsi="新宋体" w:hint="eastAsia"/>
                <w:sz w:val="24"/>
              </w:rPr>
              <w:t>监</w:t>
            </w:r>
            <w:r>
              <w:rPr>
                <w:rFonts w:ascii="新宋体" w:eastAsia="新宋体" w:hAnsi="新宋体" w:hint="eastAsia"/>
                <w:sz w:val="24"/>
              </w:rPr>
              <w:t xml:space="preserve">  </w:t>
            </w:r>
            <w:r>
              <w:rPr>
                <w:rFonts w:ascii="新宋体" w:eastAsia="新宋体" w:hAnsi="新宋体" w:hint="eastAsia"/>
                <w:sz w:val="24"/>
              </w:rPr>
              <w:t>督</w:t>
            </w:r>
          </w:p>
        </w:tc>
      </w:tr>
      <w:tr w:rsidR="000941D7">
        <w:trPr>
          <w:trHeight w:val="950"/>
          <w:jc w:val="center"/>
        </w:trPr>
        <w:tc>
          <w:tcPr>
            <w:tcW w:w="1081" w:type="dxa"/>
            <w:gridSpan w:val="2"/>
            <w:vAlign w:val="center"/>
          </w:tcPr>
          <w:p w:rsidR="000941D7" w:rsidRDefault="005C7C38">
            <w:pPr>
              <w:spacing w:line="312" w:lineRule="auto"/>
              <w:rPr>
                <w:sz w:val="24"/>
              </w:rPr>
            </w:pPr>
            <w:r>
              <w:rPr>
                <w:rFonts w:ascii="新宋体" w:eastAsia="新宋体" w:hAnsi="新宋体" w:hint="eastAsia"/>
                <w:sz w:val="24"/>
              </w:rPr>
              <w:lastRenderedPageBreak/>
              <w:t>10.8.1</w:t>
            </w:r>
          </w:p>
        </w:tc>
        <w:tc>
          <w:tcPr>
            <w:tcW w:w="8790" w:type="dxa"/>
            <w:gridSpan w:val="5"/>
            <w:vAlign w:val="center"/>
          </w:tcPr>
          <w:p w:rsidR="000941D7" w:rsidRDefault="005C7C38">
            <w:pPr>
              <w:spacing w:line="360" w:lineRule="exact"/>
              <w:rPr>
                <w:rFonts w:ascii="新宋体" w:eastAsia="新宋体" w:hAnsi="新宋体"/>
                <w:sz w:val="24"/>
              </w:rPr>
            </w:pPr>
            <w:r>
              <w:rPr>
                <w:rFonts w:hAnsi="宋体" w:cs="宋体" w:hint="eastAsia"/>
                <w:sz w:val="24"/>
                <w:szCs w:val="24"/>
              </w:rPr>
              <w:t>本项目的招标投标活动及其相关当事人应当接受有管辖权的建设工程招标投标行政监督部门依法实施的监督。</w:t>
            </w:r>
          </w:p>
        </w:tc>
      </w:tr>
      <w:tr w:rsidR="000941D7">
        <w:trPr>
          <w:trHeight w:val="83"/>
          <w:jc w:val="center"/>
        </w:trPr>
        <w:tc>
          <w:tcPr>
            <w:tcW w:w="9871" w:type="dxa"/>
            <w:gridSpan w:val="7"/>
            <w:vAlign w:val="center"/>
          </w:tcPr>
          <w:p w:rsidR="000941D7" w:rsidRDefault="005C7C38">
            <w:pPr>
              <w:spacing w:line="312" w:lineRule="auto"/>
              <w:rPr>
                <w:rFonts w:ascii="新宋体" w:eastAsia="新宋体" w:hAnsi="新宋体"/>
                <w:sz w:val="24"/>
              </w:rPr>
            </w:pPr>
            <w:r>
              <w:rPr>
                <w:rFonts w:hAnsi="宋体" w:cs="仿宋_GB2312" w:hint="eastAsia"/>
                <w:sz w:val="24"/>
              </w:rPr>
              <w:t xml:space="preserve">10.9 </w:t>
            </w:r>
            <w:r>
              <w:rPr>
                <w:rFonts w:hAnsi="宋体" w:cs="仿宋_GB2312" w:hint="eastAsia"/>
                <w:sz w:val="24"/>
              </w:rPr>
              <w:t>解释权</w:t>
            </w:r>
          </w:p>
        </w:tc>
      </w:tr>
      <w:tr w:rsidR="000941D7">
        <w:trPr>
          <w:trHeight w:val="83"/>
          <w:jc w:val="center"/>
        </w:trPr>
        <w:tc>
          <w:tcPr>
            <w:tcW w:w="1081" w:type="dxa"/>
            <w:gridSpan w:val="2"/>
            <w:vAlign w:val="center"/>
          </w:tcPr>
          <w:p w:rsidR="000941D7" w:rsidRDefault="005C7C38">
            <w:pPr>
              <w:spacing w:line="312" w:lineRule="auto"/>
              <w:rPr>
                <w:sz w:val="24"/>
              </w:rPr>
            </w:pPr>
            <w:r>
              <w:rPr>
                <w:rFonts w:hAnsi="宋体" w:cs="仿宋_GB2312" w:hint="eastAsia"/>
                <w:sz w:val="24"/>
              </w:rPr>
              <w:t>10.9.1</w:t>
            </w:r>
          </w:p>
        </w:tc>
        <w:tc>
          <w:tcPr>
            <w:tcW w:w="8790" w:type="dxa"/>
            <w:gridSpan w:val="5"/>
            <w:vAlign w:val="center"/>
          </w:tcPr>
          <w:p w:rsidR="000941D7" w:rsidRDefault="005C7C38">
            <w:pPr>
              <w:spacing w:line="360" w:lineRule="exact"/>
              <w:rPr>
                <w:rFonts w:hAnsi="宋体" w:cs="宋体"/>
                <w:sz w:val="24"/>
                <w:szCs w:val="24"/>
              </w:rPr>
            </w:pPr>
            <w:r>
              <w:rPr>
                <w:rFonts w:hAnsi="宋体" w:cs="宋体" w:hint="eastAsia"/>
                <w:sz w:val="24"/>
                <w:szCs w:val="24"/>
              </w:rPr>
              <w:t>构成本招标文件的各个组成文件应互为解释，互为说明；</w:t>
            </w:r>
          </w:p>
          <w:p w:rsidR="000941D7" w:rsidRDefault="005C7C38">
            <w:pPr>
              <w:spacing w:line="360" w:lineRule="exact"/>
              <w:rPr>
                <w:rFonts w:hAnsi="宋体" w:cs="宋体"/>
                <w:sz w:val="24"/>
                <w:szCs w:val="24"/>
              </w:rPr>
            </w:pPr>
            <w:r>
              <w:rPr>
                <w:rFonts w:hAnsi="宋体" w:cs="宋体" w:hint="eastAsia"/>
                <w:sz w:val="24"/>
                <w:szCs w:val="24"/>
              </w:rPr>
              <w:t>1</w:t>
            </w:r>
            <w:r>
              <w:rPr>
                <w:rFonts w:hAnsi="宋体" w:cs="宋体" w:hint="eastAsia"/>
                <w:sz w:val="24"/>
                <w:szCs w:val="24"/>
              </w:rPr>
              <w:t>、如有不明确或不一致，构成合同文件组成内容，以合同文件约定内容为准，且以专用合同条款约定的合同文件优先顺序解释；</w:t>
            </w:r>
          </w:p>
          <w:p w:rsidR="000941D7" w:rsidRDefault="005C7C38">
            <w:pPr>
              <w:spacing w:line="360" w:lineRule="exact"/>
              <w:rPr>
                <w:rFonts w:hAnsi="宋体" w:cs="宋体"/>
                <w:sz w:val="24"/>
                <w:szCs w:val="24"/>
              </w:rPr>
            </w:pPr>
            <w:r>
              <w:rPr>
                <w:rFonts w:hAnsi="宋体" w:cs="宋体" w:hint="eastAsia"/>
                <w:sz w:val="24"/>
                <w:szCs w:val="24"/>
              </w:rPr>
              <w:t>2</w:t>
            </w:r>
            <w:r>
              <w:rPr>
                <w:rFonts w:hAnsi="宋体" w:cs="宋体" w:hint="eastAsia"/>
                <w:sz w:val="24"/>
                <w:szCs w:val="24"/>
              </w:rPr>
              <w:t>、除招标文件中有特别规定外，仅适用于招标投标阶段的规定，按招标公告（投标邀请书）、投标人须知、评标办法、投标文件格式的先后顺序解释；</w:t>
            </w:r>
          </w:p>
          <w:p w:rsidR="000941D7" w:rsidRDefault="005C7C38">
            <w:pPr>
              <w:spacing w:line="360" w:lineRule="exact"/>
              <w:rPr>
                <w:rFonts w:hAnsi="宋体" w:cs="宋体"/>
                <w:sz w:val="24"/>
                <w:szCs w:val="24"/>
              </w:rPr>
            </w:pPr>
            <w:r>
              <w:rPr>
                <w:rFonts w:hAnsi="宋体" w:cs="宋体" w:hint="eastAsia"/>
                <w:sz w:val="24"/>
                <w:szCs w:val="24"/>
              </w:rPr>
              <w:t>3</w:t>
            </w:r>
            <w:r>
              <w:rPr>
                <w:rFonts w:hAnsi="宋体" w:cs="宋体" w:hint="eastAsia"/>
                <w:sz w:val="24"/>
                <w:szCs w:val="24"/>
              </w:rPr>
              <w:t>、同一组成文件中就同一事项的规定或约定不一致的，以编排顺序在后者为准；</w:t>
            </w:r>
          </w:p>
          <w:p w:rsidR="000941D7" w:rsidRDefault="005C7C38">
            <w:pPr>
              <w:spacing w:line="360" w:lineRule="exact"/>
              <w:rPr>
                <w:rFonts w:hAnsi="宋体" w:cs="宋体"/>
                <w:sz w:val="24"/>
                <w:szCs w:val="24"/>
              </w:rPr>
            </w:pPr>
            <w:r>
              <w:rPr>
                <w:rFonts w:hAnsi="宋体" w:cs="宋体" w:hint="eastAsia"/>
                <w:sz w:val="24"/>
                <w:szCs w:val="24"/>
              </w:rPr>
              <w:t>4</w:t>
            </w:r>
            <w:r>
              <w:rPr>
                <w:rFonts w:hAnsi="宋体" w:cs="宋体" w:hint="eastAsia"/>
                <w:sz w:val="24"/>
                <w:szCs w:val="24"/>
              </w:rPr>
              <w:t>、同一组成文件不同版本之间有不一致的，以形成时间在后者为准。</w:t>
            </w:r>
          </w:p>
          <w:p w:rsidR="000941D7" w:rsidRDefault="005C7C38">
            <w:pPr>
              <w:spacing w:line="360" w:lineRule="exact"/>
              <w:rPr>
                <w:rFonts w:ascii="新宋体" w:eastAsia="新宋体" w:hAnsi="新宋体"/>
                <w:sz w:val="24"/>
              </w:rPr>
            </w:pPr>
            <w:r>
              <w:rPr>
                <w:rFonts w:hAnsi="宋体" w:cs="宋体" w:hint="eastAsia"/>
                <w:sz w:val="24"/>
                <w:szCs w:val="24"/>
              </w:rPr>
              <w:t>按本款前述规定仍不能形成结论的，由招标人负责解释。</w:t>
            </w:r>
          </w:p>
        </w:tc>
      </w:tr>
      <w:tr w:rsidR="000941D7">
        <w:trPr>
          <w:trHeight w:val="271"/>
          <w:jc w:val="center"/>
        </w:trPr>
        <w:tc>
          <w:tcPr>
            <w:tcW w:w="9871" w:type="dxa"/>
            <w:gridSpan w:val="7"/>
            <w:vAlign w:val="center"/>
          </w:tcPr>
          <w:p w:rsidR="000941D7" w:rsidRDefault="005C7C38">
            <w:pPr>
              <w:spacing w:line="312" w:lineRule="auto"/>
              <w:rPr>
                <w:rFonts w:hAnsi="宋体" w:cs="仿宋_GB2312"/>
                <w:b/>
                <w:sz w:val="24"/>
              </w:rPr>
            </w:pPr>
            <w:r>
              <w:rPr>
                <w:rFonts w:hAnsi="宋体" w:cs="仿宋_GB2312" w:hint="eastAsia"/>
                <w:b/>
                <w:sz w:val="24"/>
              </w:rPr>
              <w:t>10.10</w:t>
            </w:r>
            <w:r>
              <w:rPr>
                <w:rFonts w:hAnsi="宋体" w:cs="仿宋_GB2312" w:hint="eastAsia"/>
                <w:b/>
                <w:sz w:val="24"/>
              </w:rPr>
              <w:t>招标人补充的其他内容</w:t>
            </w:r>
          </w:p>
        </w:tc>
      </w:tr>
      <w:tr w:rsidR="000941D7">
        <w:trPr>
          <w:trHeight w:val="83"/>
          <w:jc w:val="center"/>
        </w:trPr>
        <w:tc>
          <w:tcPr>
            <w:tcW w:w="1081" w:type="dxa"/>
            <w:gridSpan w:val="2"/>
            <w:vAlign w:val="center"/>
          </w:tcPr>
          <w:p w:rsidR="000941D7" w:rsidRDefault="005C7C38">
            <w:pPr>
              <w:spacing w:line="312" w:lineRule="auto"/>
              <w:rPr>
                <w:sz w:val="24"/>
              </w:rPr>
            </w:pPr>
            <w:bookmarkStart w:id="6" w:name="_Toc225243456"/>
            <w:bookmarkStart w:id="7" w:name="_Toc283559965"/>
            <w:r>
              <w:rPr>
                <w:rFonts w:hAnsi="宋体" w:cs="宋体" w:hint="eastAsia"/>
                <w:sz w:val="24"/>
              </w:rPr>
              <w:t xml:space="preserve">10.10.1 </w:t>
            </w:r>
            <w:r>
              <w:rPr>
                <w:rFonts w:hAnsi="宋体" w:cs="宋体" w:hint="eastAsia"/>
                <w:sz w:val="24"/>
              </w:rPr>
              <w:t>投标文件的拒收</w:t>
            </w:r>
            <w:bookmarkEnd w:id="6"/>
            <w:bookmarkEnd w:id="7"/>
          </w:p>
        </w:tc>
        <w:tc>
          <w:tcPr>
            <w:tcW w:w="8790" w:type="dxa"/>
            <w:gridSpan w:val="5"/>
            <w:vAlign w:val="center"/>
          </w:tcPr>
          <w:p w:rsidR="000941D7" w:rsidRDefault="005C7C38">
            <w:pPr>
              <w:spacing w:line="360" w:lineRule="exact"/>
              <w:rPr>
                <w:rFonts w:hAnsi="宋体" w:cs="宋体"/>
                <w:sz w:val="24"/>
                <w:szCs w:val="24"/>
              </w:rPr>
            </w:pPr>
            <w:r>
              <w:rPr>
                <w:rFonts w:hAnsi="宋体" w:cs="宋体" w:hint="eastAsia"/>
                <w:sz w:val="24"/>
                <w:szCs w:val="24"/>
              </w:rPr>
              <w:t>1</w:t>
            </w:r>
            <w:r>
              <w:rPr>
                <w:rFonts w:hAnsi="宋体" w:cs="宋体" w:hint="eastAsia"/>
                <w:sz w:val="24"/>
                <w:szCs w:val="24"/>
              </w:rPr>
              <w:t>、逾期送达的或者未送达指定地点的投标文件；</w:t>
            </w:r>
          </w:p>
          <w:p w:rsidR="000941D7" w:rsidRDefault="005C7C38">
            <w:pPr>
              <w:spacing w:line="360" w:lineRule="exact"/>
              <w:rPr>
                <w:rFonts w:hAnsi="宋体" w:cs="宋体"/>
                <w:sz w:val="24"/>
                <w:szCs w:val="24"/>
              </w:rPr>
            </w:pPr>
            <w:r>
              <w:rPr>
                <w:rFonts w:hAnsi="宋体" w:cs="宋体" w:hint="eastAsia"/>
                <w:sz w:val="24"/>
                <w:szCs w:val="24"/>
              </w:rPr>
              <w:t>2</w:t>
            </w:r>
            <w:r>
              <w:rPr>
                <w:rFonts w:hAnsi="宋体" w:cs="宋体" w:hint="eastAsia"/>
                <w:sz w:val="24"/>
                <w:szCs w:val="24"/>
              </w:rPr>
              <w:t>、投标文件未按招标文件要求密封的；</w:t>
            </w:r>
          </w:p>
          <w:p w:rsidR="000941D7" w:rsidRDefault="005C7C38">
            <w:pPr>
              <w:spacing w:line="360" w:lineRule="exact"/>
              <w:rPr>
                <w:rFonts w:hAnsi="宋体" w:cs="宋体"/>
                <w:sz w:val="24"/>
                <w:szCs w:val="24"/>
              </w:rPr>
            </w:pPr>
            <w:r>
              <w:rPr>
                <w:rFonts w:hAnsi="宋体" w:cs="宋体" w:hint="eastAsia"/>
                <w:sz w:val="24"/>
                <w:szCs w:val="24"/>
              </w:rPr>
              <w:t>3</w:t>
            </w:r>
            <w:r>
              <w:rPr>
                <w:rFonts w:hAnsi="宋体" w:cs="宋体" w:hint="eastAsia"/>
                <w:sz w:val="24"/>
                <w:szCs w:val="24"/>
              </w:rPr>
              <w:t>、未按招标文件要求缴纳投标保证金的；</w:t>
            </w:r>
          </w:p>
          <w:p w:rsidR="000941D7" w:rsidRDefault="005C7C38">
            <w:pPr>
              <w:spacing w:line="360" w:lineRule="exact"/>
              <w:rPr>
                <w:rFonts w:hAnsi="宋体" w:cs="宋体"/>
                <w:sz w:val="24"/>
                <w:szCs w:val="24"/>
              </w:rPr>
            </w:pPr>
            <w:r>
              <w:rPr>
                <w:rFonts w:hAnsi="宋体" w:cs="宋体" w:hint="eastAsia"/>
                <w:sz w:val="24"/>
                <w:szCs w:val="24"/>
              </w:rPr>
              <w:t>4</w:t>
            </w:r>
            <w:r>
              <w:rPr>
                <w:rFonts w:hAnsi="宋体" w:cs="宋体" w:hint="eastAsia"/>
                <w:sz w:val="24"/>
                <w:szCs w:val="24"/>
              </w:rPr>
              <w:t>、开标时法定代表人或授权委托人（未持有效的授权委托书原件）、未携带本人身份证原件到开标现场并签到的；</w:t>
            </w:r>
          </w:p>
          <w:p w:rsidR="000941D7" w:rsidRDefault="005C7C38">
            <w:pPr>
              <w:spacing w:line="360" w:lineRule="exact"/>
              <w:rPr>
                <w:rFonts w:hAnsi="宋体" w:cs="宋体"/>
                <w:sz w:val="24"/>
                <w:szCs w:val="24"/>
              </w:rPr>
            </w:pPr>
            <w:r>
              <w:rPr>
                <w:rFonts w:hAnsi="宋体" w:cs="宋体" w:hint="eastAsia"/>
                <w:sz w:val="24"/>
                <w:szCs w:val="24"/>
              </w:rPr>
              <w:t>5</w:t>
            </w:r>
            <w:r>
              <w:rPr>
                <w:rFonts w:hAnsi="宋体" w:cs="宋体" w:hint="eastAsia"/>
                <w:sz w:val="24"/>
                <w:szCs w:val="24"/>
              </w:rPr>
              <w:t>、开标时拟派项目经理未携带本人身份证原件到开标现场并签到的；</w:t>
            </w:r>
          </w:p>
          <w:p w:rsidR="000941D7" w:rsidRDefault="005C7C38">
            <w:pPr>
              <w:spacing w:line="360" w:lineRule="exact"/>
              <w:rPr>
                <w:rFonts w:hAnsi="宋体" w:cs="宋体"/>
                <w:sz w:val="24"/>
                <w:szCs w:val="24"/>
              </w:rPr>
            </w:pPr>
            <w:r>
              <w:rPr>
                <w:rFonts w:hAnsi="宋体" w:cs="宋体" w:hint="eastAsia"/>
                <w:sz w:val="24"/>
                <w:szCs w:val="24"/>
              </w:rPr>
              <w:t>6</w:t>
            </w:r>
            <w:r>
              <w:rPr>
                <w:rFonts w:hAnsi="宋体" w:cs="宋体" w:hint="eastAsia"/>
                <w:sz w:val="24"/>
                <w:szCs w:val="24"/>
              </w:rPr>
              <w:t>、未按照规定支付招标文件费用的；</w:t>
            </w:r>
          </w:p>
          <w:p w:rsidR="000941D7" w:rsidRDefault="005C7C38">
            <w:pPr>
              <w:spacing w:line="360" w:lineRule="exact"/>
              <w:rPr>
                <w:rFonts w:hAnsi="宋体" w:cs="仿宋_GB2312"/>
                <w:sz w:val="24"/>
              </w:rPr>
            </w:pPr>
            <w:r>
              <w:rPr>
                <w:rFonts w:hAnsi="宋体" w:cs="宋体" w:hint="eastAsia"/>
                <w:sz w:val="24"/>
                <w:szCs w:val="24"/>
              </w:rPr>
              <w:t>7</w:t>
            </w:r>
            <w:r>
              <w:rPr>
                <w:rFonts w:hAnsi="宋体" w:cs="宋体" w:hint="eastAsia"/>
                <w:sz w:val="24"/>
                <w:szCs w:val="24"/>
              </w:rPr>
              <w:t>、未通过《全国公共资源交易平台（河南省·许昌市）》上下载招标文件的。</w:t>
            </w:r>
          </w:p>
        </w:tc>
      </w:tr>
      <w:tr w:rsidR="000941D7">
        <w:trPr>
          <w:trHeight w:val="83"/>
          <w:jc w:val="center"/>
        </w:trPr>
        <w:tc>
          <w:tcPr>
            <w:tcW w:w="1081" w:type="dxa"/>
            <w:gridSpan w:val="2"/>
            <w:vAlign w:val="center"/>
          </w:tcPr>
          <w:p w:rsidR="000941D7" w:rsidRDefault="005C7C38">
            <w:pPr>
              <w:spacing w:line="340" w:lineRule="exact"/>
              <w:jc w:val="center"/>
              <w:rPr>
                <w:rFonts w:hAnsi="宋体" w:cs="宋体"/>
                <w:sz w:val="24"/>
                <w:szCs w:val="24"/>
              </w:rPr>
            </w:pPr>
            <w:r>
              <w:rPr>
                <w:rFonts w:hAnsi="宋体" w:cs="宋体" w:hint="eastAsia"/>
                <w:sz w:val="24"/>
                <w:szCs w:val="24"/>
              </w:rPr>
              <w:t>10.10.2</w:t>
            </w:r>
          </w:p>
        </w:tc>
        <w:tc>
          <w:tcPr>
            <w:tcW w:w="2434" w:type="dxa"/>
            <w:gridSpan w:val="2"/>
            <w:vAlign w:val="center"/>
          </w:tcPr>
          <w:p w:rsidR="000941D7" w:rsidRDefault="005C7C38">
            <w:pPr>
              <w:spacing w:line="340" w:lineRule="exact"/>
              <w:jc w:val="center"/>
              <w:rPr>
                <w:rFonts w:hAnsi="宋体" w:cs="宋体"/>
                <w:sz w:val="24"/>
                <w:szCs w:val="24"/>
              </w:rPr>
            </w:pPr>
            <w:r>
              <w:rPr>
                <w:rFonts w:hAnsi="宋体" w:cs="宋体" w:hint="eastAsia"/>
                <w:sz w:val="24"/>
                <w:szCs w:val="24"/>
              </w:rPr>
              <w:t>履约保证金</w:t>
            </w:r>
          </w:p>
        </w:tc>
        <w:tc>
          <w:tcPr>
            <w:tcW w:w="6356" w:type="dxa"/>
            <w:gridSpan w:val="3"/>
            <w:vAlign w:val="center"/>
          </w:tcPr>
          <w:p w:rsidR="000941D7" w:rsidRDefault="005C7C38">
            <w:pPr>
              <w:spacing w:line="340" w:lineRule="exact"/>
              <w:rPr>
                <w:rFonts w:hAnsi="宋体" w:cs="宋体"/>
                <w:sz w:val="24"/>
                <w:szCs w:val="24"/>
              </w:rPr>
            </w:pPr>
            <w:r>
              <w:rPr>
                <w:rFonts w:hAnsi="宋体" w:cs="宋体" w:hint="eastAsia"/>
                <w:sz w:val="24"/>
                <w:szCs w:val="24"/>
              </w:rPr>
              <w:t>履约</w:t>
            </w:r>
            <w:r>
              <w:rPr>
                <w:rFonts w:eastAsiaTheme="minorEastAsia" w:hAnsi="宋体" w:cs="宋体" w:hint="eastAsia"/>
                <w:sz w:val="24"/>
                <w:szCs w:val="24"/>
              </w:rPr>
              <w:t>保证金</w:t>
            </w:r>
            <w:r>
              <w:rPr>
                <w:rFonts w:hAnsi="宋体" w:cs="宋体" w:hint="eastAsia"/>
                <w:sz w:val="24"/>
                <w:szCs w:val="24"/>
              </w:rPr>
              <w:t>：中标价的</w:t>
            </w:r>
            <w:r>
              <w:rPr>
                <w:rFonts w:hAnsi="宋体" w:cs="宋体" w:hint="eastAsia"/>
                <w:sz w:val="24"/>
                <w:szCs w:val="24"/>
              </w:rPr>
              <w:t>3%</w:t>
            </w:r>
            <w:r>
              <w:rPr>
                <w:rFonts w:hAnsi="宋体" w:cs="宋体" w:hint="eastAsia"/>
                <w:sz w:val="24"/>
                <w:szCs w:val="24"/>
              </w:rPr>
              <w:t>；</w:t>
            </w:r>
          </w:p>
          <w:p w:rsidR="000941D7" w:rsidRDefault="005C7C38">
            <w:pPr>
              <w:spacing w:line="340" w:lineRule="exact"/>
              <w:rPr>
                <w:rFonts w:hAnsi="宋体" w:cs="宋体"/>
                <w:sz w:val="24"/>
                <w:szCs w:val="24"/>
              </w:rPr>
            </w:pPr>
            <w:r>
              <w:rPr>
                <w:rFonts w:hAnsi="宋体" w:cs="宋体" w:hint="eastAsia"/>
                <w:sz w:val="24"/>
                <w:szCs w:val="24"/>
              </w:rPr>
              <w:t>履约</w:t>
            </w:r>
            <w:r>
              <w:rPr>
                <w:rFonts w:eastAsiaTheme="minorEastAsia" w:hAnsi="宋体" w:cs="宋体" w:hint="eastAsia"/>
                <w:sz w:val="24"/>
                <w:szCs w:val="24"/>
              </w:rPr>
              <w:t>保证金</w:t>
            </w:r>
            <w:r>
              <w:rPr>
                <w:rFonts w:hAnsi="宋体" w:cs="宋体" w:hint="eastAsia"/>
                <w:sz w:val="24"/>
                <w:szCs w:val="24"/>
              </w:rPr>
              <w:t>的形式：转账、电汇、银行保函三种形式；</w:t>
            </w:r>
          </w:p>
          <w:p w:rsidR="000941D7" w:rsidRDefault="005C7C38">
            <w:pPr>
              <w:spacing w:line="340" w:lineRule="exact"/>
              <w:rPr>
                <w:rFonts w:hAnsi="宋体" w:cs="宋体"/>
                <w:sz w:val="24"/>
                <w:szCs w:val="24"/>
              </w:rPr>
            </w:pPr>
            <w:r>
              <w:rPr>
                <w:rFonts w:hAnsi="宋体" w:cs="宋体" w:hint="eastAsia"/>
                <w:sz w:val="24"/>
                <w:szCs w:val="24"/>
              </w:rPr>
              <w:t>交付时间：中标人接到中标通知书后与招标人签订合同前，向招标人提交履约保证金。中标人不按规定交纳履约保证金的被视为中标人自动放弃该承包合同</w:t>
            </w:r>
          </w:p>
        </w:tc>
      </w:tr>
      <w:tr w:rsidR="000941D7">
        <w:trPr>
          <w:trHeight w:val="83"/>
          <w:jc w:val="center"/>
        </w:trPr>
        <w:tc>
          <w:tcPr>
            <w:tcW w:w="1081" w:type="dxa"/>
            <w:gridSpan w:val="2"/>
            <w:vAlign w:val="center"/>
          </w:tcPr>
          <w:p w:rsidR="000941D7" w:rsidRDefault="005C7C38">
            <w:pPr>
              <w:spacing w:line="340" w:lineRule="exact"/>
              <w:jc w:val="center"/>
              <w:rPr>
                <w:rFonts w:hAnsi="宋体" w:cs="宋体"/>
                <w:sz w:val="24"/>
                <w:szCs w:val="24"/>
              </w:rPr>
            </w:pPr>
            <w:r>
              <w:rPr>
                <w:rFonts w:hAnsi="宋体" w:cs="宋体" w:hint="eastAsia"/>
                <w:sz w:val="24"/>
                <w:szCs w:val="24"/>
              </w:rPr>
              <w:t>10.10.3</w:t>
            </w:r>
          </w:p>
        </w:tc>
        <w:tc>
          <w:tcPr>
            <w:tcW w:w="2434" w:type="dxa"/>
            <w:gridSpan w:val="2"/>
            <w:vAlign w:val="center"/>
          </w:tcPr>
          <w:p w:rsidR="000941D7" w:rsidRDefault="005C7C38">
            <w:pPr>
              <w:spacing w:line="340" w:lineRule="exact"/>
              <w:jc w:val="center"/>
              <w:rPr>
                <w:rFonts w:hAnsi="宋体" w:cs="宋体"/>
                <w:sz w:val="24"/>
                <w:szCs w:val="24"/>
              </w:rPr>
            </w:pPr>
            <w:r>
              <w:rPr>
                <w:rFonts w:hAnsi="宋体" w:cs="宋体" w:hint="eastAsia"/>
                <w:sz w:val="24"/>
                <w:szCs w:val="24"/>
              </w:rPr>
              <w:t>标后履约</w:t>
            </w:r>
          </w:p>
        </w:tc>
        <w:tc>
          <w:tcPr>
            <w:tcW w:w="6356" w:type="dxa"/>
            <w:gridSpan w:val="3"/>
            <w:vAlign w:val="center"/>
          </w:tcPr>
          <w:p w:rsidR="000941D7" w:rsidRDefault="005C7C38">
            <w:pPr>
              <w:spacing w:line="340" w:lineRule="exact"/>
              <w:rPr>
                <w:rFonts w:hAnsi="宋体" w:cs="宋体"/>
                <w:sz w:val="24"/>
                <w:szCs w:val="24"/>
              </w:rPr>
            </w:pPr>
            <w:r>
              <w:rPr>
                <w:rFonts w:hAnsi="宋体" w:cs="宋体" w:hint="eastAsia"/>
                <w:sz w:val="24"/>
                <w:szCs w:val="24"/>
              </w:rPr>
              <w:t>按照《招投标法规定》必须到行政主管部门办理相关手续，同时由项目单位进行监管。</w:t>
            </w:r>
          </w:p>
        </w:tc>
      </w:tr>
      <w:tr w:rsidR="000941D7">
        <w:trPr>
          <w:trHeight w:val="83"/>
          <w:jc w:val="center"/>
        </w:trPr>
        <w:tc>
          <w:tcPr>
            <w:tcW w:w="1081" w:type="dxa"/>
            <w:gridSpan w:val="2"/>
            <w:vAlign w:val="center"/>
          </w:tcPr>
          <w:p w:rsidR="000941D7" w:rsidRDefault="005C7C38">
            <w:pPr>
              <w:spacing w:line="340" w:lineRule="exact"/>
              <w:jc w:val="center"/>
              <w:rPr>
                <w:rFonts w:hAnsi="宋体" w:cs="宋体"/>
                <w:sz w:val="24"/>
                <w:szCs w:val="24"/>
              </w:rPr>
            </w:pPr>
            <w:r>
              <w:rPr>
                <w:rFonts w:hAnsi="宋体" w:cs="宋体" w:hint="eastAsia"/>
                <w:sz w:val="24"/>
                <w:szCs w:val="24"/>
              </w:rPr>
              <w:t>10.10.4</w:t>
            </w:r>
          </w:p>
        </w:tc>
        <w:tc>
          <w:tcPr>
            <w:tcW w:w="2434" w:type="dxa"/>
            <w:gridSpan w:val="2"/>
            <w:vAlign w:val="center"/>
          </w:tcPr>
          <w:p w:rsidR="000941D7" w:rsidRDefault="005C7C38">
            <w:pPr>
              <w:spacing w:line="340" w:lineRule="exact"/>
              <w:jc w:val="center"/>
              <w:rPr>
                <w:rFonts w:hAnsi="宋体" w:cs="宋体"/>
                <w:sz w:val="24"/>
                <w:szCs w:val="24"/>
              </w:rPr>
            </w:pPr>
            <w:r>
              <w:rPr>
                <w:rFonts w:hAnsi="宋体" w:cs="宋体" w:hint="eastAsia"/>
                <w:sz w:val="24"/>
                <w:szCs w:val="24"/>
              </w:rPr>
              <w:t>相关费用</w:t>
            </w:r>
          </w:p>
        </w:tc>
        <w:tc>
          <w:tcPr>
            <w:tcW w:w="6356" w:type="dxa"/>
            <w:gridSpan w:val="3"/>
            <w:vAlign w:val="center"/>
          </w:tcPr>
          <w:p w:rsidR="000941D7" w:rsidRDefault="005C7C38">
            <w:pPr>
              <w:spacing w:line="340" w:lineRule="exact"/>
              <w:rPr>
                <w:rFonts w:hAnsi="宋体" w:cs="宋体"/>
                <w:sz w:val="24"/>
                <w:szCs w:val="24"/>
              </w:rPr>
            </w:pPr>
            <w:r>
              <w:rPr>
                <w:rFonts w:hAnsi="宋体" w:cs="宋体" w:hint="eastAsia"/>
                <w:b/>
                <w:bCs/>
                <w:sz w:val="24"/>
                <w:szCs w:val="24"/>
              </w:rPr>
              <w:t>本项目招标代理费由招标人支付。</w:t>
            </w:r>
          </w:p>
        </w:tc>
      </w:tr>
      <w:tr w:rsidR="000941D7">
        <w:trPr>
          <w:trHeight w:val="83"/>
          <w:jc w:val="center"/>
        </w:trPr>
        <w:tc>
          <w:tcPr>
            <w:tcW w:w="9871" w:type="dxa"/>
            <w:gridSpan w:val="7"/>
            <w:vAlign w:val="center"/>
          </w:tcPr>
          <w:p w:rsidR="000941D7" w:rsidRDefault="005C7C38">
            <w:pPr>
              <w:autoSpaceDE w:val="0"/>
              <w:autoSpaceDN w:val="0"/>
              <w:spacing w:line="440" w:lineRule="exact"/>
              <w:jc w:val="left"/>
              <w:outlineLvl w:val="0"/>
              <w:rPr>
                <w:rFonts w:hAnsi="宋体" w:cs="宋体"/>
                <w:sz w:val="24"/>
              </w:rPr>
            </w:pPr>
            <w:r>
              <w:rPr>
                <w:rFonts w:hAnsi="宋体" w:cs="宋体" w:hint="eastAsia"/>
                <w:sz w:val="24"/>
              </w:rPr>
              <w:t xml:space="preserve">10.11 </w:t>
            </w:r>
            <w:r>
              <w:rPr>
                <w:rFonts w:hAnsi="宋体" w:cs="宋体" w:hint="eastAsia"/>
                <w:sz w:val="24"/>
              </w:rPr>
              <w:t>特别提示</w:t>
            </w:r>
          </w:p>
        </w:tc>
      </w:tr>
      <w:tr w:rsidR="000941D7">
        <w:trPr>
          <w:trHeight w:val="83"/>
          <w:jc w:val="center"/>
        </w:trPr>
        <w:tc>
          <w:tcPr>
            <w:tcW w:w="1081" w:type="dxa"/>
            <w:gridSpan w:val="2"/>
            <w:vAlign w:val="center"/>
          </w:tcPr>
          <w:p w:rsidR="000941D7" w:rsidRDefault="005C7C38">
            <w:pPr>
              <w:spacing w:line="312" w:lineRule="auto"/>
              <w:rPr>
                <w:sz w:val="24"/>
              </w:rPr>
            </w:pPr>
            <w:r>
              <w:rPr>
                <w:rFonts w:hAnsi="宋体" w:cs="宋体" w:hint="eastAsia"/>
                <w:sz w:val="24"/>
              </w:rPr>
              <w:t>10.11.1</w:t>
            </w:r>
          </w:p>
        </w:tc>
        <w:tc>
          <w:tcPr>
            <w:tcW w:w="8790" w:type="dxa"/>
            <w:gridSpan w:val="5"/>
            <w:vAlign w:val="bottom"/>
          </w:tcPr>
          <w:p w:rsidR="000941D7" w:rsidRDefault="005C7C38">
            <w:pPr>
              <w:spacing w:line="360" w:lineRule="exact"/>
              <w:rPr>
                <w:rFonts w:hAnsi="宋体" w:cs="宋体"/>
                <w:sz w:val="24"/>
                <w:szCs w:val="24"/>
              </w:rPr>
            </w:pPr>
            <w:r>
              <w:rPr>
                <w:rFonts w:hAnsi="宋体" w:cs="宋体" w:hint="eastAsia"/>
                <w:sz w:val="24"/>
                <w:szCs w:val="24"/>
              </w:rPr>
              <w:t>1</w:t>
            </w:r>
            <w:r>
              <w:rPr>
                <w:rFonts w:hAnsi="宋体" w:cs="宋体" w:hint="eastAsia"/>
                <w:sz w:val="24"/>
                <w:szCs w:val="24"/>
              </w:rPr>
              <w:t>、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0941D7" w:rsidRDefault="005C7C38">
            <w:pPr>
              <w:spacing w:line="360" w:lineRule="exact"/>
              <w:rPr>
                <w:rFonts w:hAnsi="宋体" w:cs="宋体"/>
                <w:sz w:val="24"/>
                <w:szCs w:val="24"/>
              </w:rPr>
            </w:pPr>
            <w:r>
              <w:rPr>
                <w:rFonts w:hAnsi="宋体" w:cs="宋体" w:hint="eastAsia"/>
                <w:sz w:val="24"/>
                <w:szCs w:val="24"/>
              </w:rPr>
              <w:t>2</w:t>
            </w:r>
            <w:r>
              <w:rPr>
                <w:rFonts w:hAnsi="宋体" w:cs="宋体" w:hint="eastAsia"/>
                <w:sz w:val="24"/>
                <w:szCs w:val="24"/>
              </w:rPr>
              <w:t>、潜在投标人如对招标文件有异议，请在规定时间内在许昌市公共资源交易系统</w:t>
            </w:r>
            <w:r>
              <w:rPr>
                <w:rFonts w:hAnsi="宋体" w:cs="宋体" w:hint="eastAsia"/>
                <w:sz w:val="24"/>
                <w:szCs w:val="24"/>
              </w:rPr>
              <w:lastRenderedPageBreak/>
              <w:t>平台上提出，以其他方式递交的异</w:t>
            </w:r>
            <w:r>
              <w:rPr>
                <w:rFonts w:hAnsi="宋体" w:cs="宋体" w:hint="eastAsia"/>
                <w:sz w:val="24"/>
                <w:szCs w:val="24"/>
              </w:rPr>
              <w:t>议不予接受。</w:t>
            </w:r>
          </w:p>
          <w:p w:rsidR="000941D7" w:rsidRDefault="005C7C38">
            <w:pPr>
              <w:spacing w:line="360" w:lineRule="exact"/>
              <w:rPr>
                <w:rFonts w:hAnsi="宋体" w:cs="宋体"/>
                <w:sz w:val="24"/>
                <w:szCs w:val="24"/>
              </w:rPr>
            </w:pPr>
            <w:r>
              <w:rPr>
                <w:rFonts w:hAnsi="宋体" w:cs="宋体" w:hint="eastAsia"/>
                <w:sz w:val="24"/>
                <w:szCs w:val="24"/>
              </w:rPr>
              <w:t>3</w:t>
            </w:r>
            <w:r>
              <w:rPr>
                <w:rFonts w:hAnsi="宋体" w:cs="宋体" w:hint="eastAsia"/>
                <w:sz w:val="24"/>
                <w:szCs w:val="24"/>
              </w:rPr>
              <w:t>、投标人在投标截止时间前应随时关注许昌市公共资源交易系统电子平台发出的有关本工程的答疑、修改等相关内容。</w:t>
            </w:r>
          </w:p>
          <w:p w:rsidR="000941D7" w:rsidRDefault="005C7C38">
            <w:pPr>
              <w:spacing w:line="360" w:lineRule="exact"/>
              <w:rPr>
                <w:rFonts w:hAnsi="宋体" w:cs="宋体"/>
                <w:sz w:val="24"/>
                <w:szCs w:val="24"/>
              </w:rPr>
            </w:pPr>
            <w:r>
              <w:rPr>
                <w:rFonts w:hAnsi="宋体" w:cs="宋体" w:hint="eastAsia"/>
                <w:sz w:val="24"/>
                <w:szCs w:val="24"/>
              </w:rPr>
              <w:t>4</w:t>
            </w:r>
            <w:r>
              <w:rPr>
                <w:rFonts w:hAnsi="宋体" w:cs="宋体" w:hint="eastAsia"/>
                <w:sz w:val="24"/>
                <w:szCs w:val="24"/>
              </w:rPr>
              <w:t>、本项目将使用“许昌公共资源交易系统评审子系统”进行商务标电子辅助清标。</w:t>
            </w:r>
          </w:p>
          <w:p w:rsidR="000941D7" w:rsidRDefault="005C7C38">
            <w:pPr>
              <w:spacing w:line="360" w:lineRule="exact"/>
              <w:rPr>
                <w:rFonts w:hAnsi="宋体" w:cs="宋体"/>
                <w:sz w:val="24"/>
                <w:szCs w:val="24"/>
              </w:rPr>
            </w:pPr>
            <w:r>
              <w:rPr>
                <w:rFonts w:hAnsi="宋体" w:cs="宋体" w:hint="eastAsia"/>
                <w:sz w:val="24"/>
                <w:szCs w:val="24"/>
              </w:rPr>
              <w:t>5</w:t>
            </w:r>
            <w:r>
              <w:rPr>
                <w:rFonts w:hAnsi="宋体" w:cs="宋体" w:hint="eastAsia"/>
                <w:sz w:val="24"/>
                <w:szCs w:val="24"/>
              </w:rPr>
              <w:t>、商务标投标文件制作注意事项：</w:t>
            </w:r>
          </w:p>
          <w:p w:rsidR="000941D7" w:rsidRDefault="005C7C38">
            <w:pPr>
              <w:spacing w:line="360" w:lineRule="exact"/>
              <w:rPr>
                <w:rFonts w:hAnsi="宋体" w:cs="宋体"/>
                <w:sz w:val="24"/>
                <w:szCs w:val="24"/>
              </w:rPr>
            </w:pPr>
            <w:r>
              <w:rPr>
                <w:rFonts w:hAnsi="宋体" w:cs="宋体" w:hint="eastAsia"/>
                <w:sz w:val="24"/>
                <w:szCs w:val="24"/>
              </w:rPr>
              <w:t>5.1</w:t>
            </w:r>
            <w:r>
              <w:rPr>
                <w:rFonts w:hAnsi="宋体" w:cs="宋体" w:hint="eastAsia"/>
                <w:sz w:val="24"/>
                <w:szCs w:val="24"/>
              </w:rPr>
              <w:t>使用“许昌投标文件制作系统</w:t>
            </w:r>
            <w:r>
              <w:rPr>
                <w:rFonts w:hAnsi="宋体" w:cs="宋体" w:hint="eastAsia"/>
                <w:sz w:val="24"/>
                <w:szCs w:val="24"/>
              </w:rPr>
              <w:t>SEARUNV1.0</w:t>
            </w:r>
            <w:r>
              <w:rPr>
                <w:rFonts w:hAnsi="宋体" w:cs="宋体" w:hint="eastAsia"/>
                <w:sz w:val="24"/>
                <w:szCs w:val="24"/>
              </w:rPr>
              <w:t>”编制商务标投标文件。</w:t>
            </w:r>
          </w:p>
          <w:p w:rsidR="000941D7" w:rsidRDefault="005C7C38">
            <w:pPr>
              <w:spacing w:line="360" w:lineRule="exact"/>
              <w:rPr>
                <w:rFonts w:hAnsi="宋体" w:cs="宋体"/>
                <w:sz w:val="24"/>
                <w:szCs w:val="24"/>
                <w:highlight w:val="yellow"/>
              </w:rPr>
            </w:pPr>
            <w:r>
              <w:rPr>
                <w:rFonts w:hAnsi="宋体" w:cs="宋体" w:hint="eastAsia"/>
                <w:sz w:val="24"/>
                <w:szCs w:val="24"/>
              </w:rPr>
              <w:t>投标单位登录许昌公共资源交易系统，从“组件下载”中下载</w:t>
            </w:r>
            <w:r>
              <w:rPr>
                <w:rFonts w:hAnsi="宋体" w:cs="宋体" w:hint="eastAsia"/>
                <w:sz w:val="24"/>
                <w:szCs w:val="24"/>
              </w:rPr>
              <w:t xml:space="preserve"> </w:t>
            </w:r>
            <w:r>
              <w:rPr>
                <w:rFonts w:hAnsi="宋体" w:cs="宋体" w:hint="eastAsia"/>
                <w:sz w:val="24"/>
                <w:szCs w:val="24"/>
              </w:rPr>
              <w:t>“许昌投标文件制作系统</w:t>
            </w:r>
            <w:r>
              <w:rPr>
                <w:rFonts w:hAnsi="宋体" w:cs="宋体" w:hint="eastAsia"/>
                <w:sz w:val="24"/>
                <w:szCs w:val="24"/>
              </w:rPr>
              <w:t xml:space="preserve"> SEARUN V1.0</w:t>
            </w:r>
            <w:r>
              <w:rPr>
                <w:rFonts w:hAnsi="宋体" w:cs="宋体" w:hint="eastAsia"/>
                <w:sz w:val="24"/>
                <w:szCs w:val="24"/>
              </w:rPr>
              <w:t>”和操作手册（工程项目），进行商务标投标文件的编制。</w:t>
            </w:r>
          </w:p>
          <w:p w:rsidR="000941D7" w:rsidRDefault="005C7C38">
            <w:pPr>
              <w:autoSpaceDE w:val="0"/>
              <w:autoSpaceDN w:val="0"/>
              <w:adjustRightInd w:val="0"/>
              <w:snapToGrid w:val="0"/>
              <w:spacing w:line="276" w:lineRule="auto"/>
              <w:jc w:val="left"/>
              <w:outlineLvl w:val="0"/>
              <w:rPr>
                <w:rFonts w:hAnsi="宋体" w:cs="仿宋_GB2312"/>
                <w:sz w:val="24"/>
              </w:rPr>
            </w:pPr>
            <w:r>
              <w:rPr>
                <w:rFonts w:hAnsi="宋体" w:cs="仿宋_GB2312" w:hint="eastAsia"/>
                <w:sz w:val="24"/>
              </w:rPr>
              <w:t>5.2</w:t>
            </w:r>
            <w:r>
              <w:rPr>
                <w:rFonts w:hAnsi="宋体" w:cs="仿宋_GB2312" w:hint="eastAsia"/>
                <w:sz w:val="24"/>
              </w:rPr>
              <w:t>投标人须在投标文件递交截止时间前上传电子版</w:t>
            </w:r>
            <w:r>
              <w:rPr>
                <w:rFonts w:hAnsi="宋体" w:cs="仿宋_GB2312" w:hint="eastAsia"/>
                <w:sz w:val="24"/>
              </w:rPr>
              <w:t>商务标投标文件（已标价工程量清单），并提供内容一致的纸质版商务标投标文件。纸质版商务标投标文件中的已标价工程量清单部分和电子商务标的投标文件内容一致，并附带一致的水印码。</w:t>
            </w:r>
          </w:p>
          <w:p w:rsidR="000941D7" w:rsidRDefault="005C7C38">
            <w:pPr>
              <w:autoSpaceDE w:val="0"/>
              <w:autoSpaceDN w:val="0"/>
              <w:adjustRightInd w:val="0"/>
              <w:snapToGrid w:val="0"/>
              <w:spacing w:line="276" w:lineRule="auto"/>
              <w:jc w:val="left"/>
              <w:outlineLvl w:val="0"/>
              <w:rPr>
                <w:rFonts w:hAnsi="宋体" w:cs="仿宋_GB2312"/>
                <w:sz w:val="24"/>
              </w:rPr>
            </w:pPr>
            <w:r>
              <w:rPr>
                <w:rFonts w:hAnsi="宋体" w:cs="仿宋_GB2312" w:hint="eastAsia"/>
                <w:sz w:val="24"/>
              </w:rPr>
              <w:t>5.3</w:t>
            </w:r>
            <w:r>
              <w:rPr>
                <w:rFonts w:hAnsi="宋体" w:cs="仿宋_GB2312" w:hint="eastAsia"/>
                <w:sz w:val="24"/>
              </w:rPr>
              <w:t>依据最终的商务标招标文件进行编制。如果招标文件商务标部分发生变更，投标单位应以招标人最终发出的商务标招标文件为准，编制投标文件，请投标单位关注项目变更信息。</w:t>
            </w:r>
          </w:p>
          <w:p w:rsidR="000941D7" w:rsidRDefault="005C7C38">
            <w:pPr>
              <w:autoSpaceDE w:val="0"/>
              <w:autoSpaceDN w:val="0"/>
              <w:adjustRightInd w:val="0"/>
              <w:snapToGrid w:val="0"/>
              <w:spacing w:line="276" w:lineRule="auto"/>
              <w:jc w:val="left"/>
              <w:outlineLvl w:val="0"/>
              <w:rPr>
                <w:rFonts w:hAnsi="宋体" w:cs="仿宋_GB2312"/>
                <w:sz w:val="24"/>
              </w:rPr>
            </w:pPr>
            <w:r>
              <w:rPr>
                <w:rFonts w:hAnsi="宋体" w:cs="仿宋_GB2312" w:hint="eastAsia"/>
                <w:sz w:val="24"/>
              </w:rPr>
              <w:t>5.4</w:t>
            </w:r>
            <w:r>
              <w:rPr>
                <w:rFonts w:hAnsi="宋体" w:cs="仿宋_GB2312" w:hint="eastAsia"/>
                <w:sz w:val="24"/>
              </w:rPr>
              <w:t>投标单位应确保电子版商务标投标文件（已标价工程量清单）成功上传，并打印“商务标投标文件递交回执”现场备查。</w:t>
            </w:r>
          </w:p>
          <w:p w:rsidR="000941D7" w:rsidRDefault="005C7C38">
            <w:pPr>
              <w:spacing w:line="360" w:lineRule="exact"/>
              <w:rPr>
                <w:rFonts w:hAnsi="宋体" w:cs="仿宋_GB2312"/>
                <w:sz w:val="24"/>
              </w:rPr>
            </w:pPr>
            <w:r>
              <w:rPr>
                <w:rFonts w:hAnsi="宋体" w:cs="仿宋_GB2312" w:hint="eastAsia"/>
                <w:sz w:val="24"/>
              </w:rPr>
              <w:t>5.5</w:t>
            </w:r>
            <w:r>
              <w:rPr>
                <w:rFonts w:hAnsi="宋体" w:cs="仿宋_GB2312" w:hint="eastAsia"/>
                <w:sz w:val="24"/>
              </w:rPr>
              <w:t>商务标投标文件制作过程中如遇操作或技术问题请咨询：</w:t>
            </w:r>
            <w:r>
              <w:rPr>
                <w:rFonts w:hAnsi="宋体" w:cs="仿宋_GB2312" w:hint="eastAsia"/>
                <w:sz w:val="24"/>
              </w:rPr>
              <w:t>037</w:t>
            </w:r>
            <w:r>
              <w:rPr>
                <w:rFonts w:hAnsi="宋体" w:cs="仿宋_GB2312" w:hint="eastAsia"/>
                <w:sz w:val="24"/>
              </w:rPr>
              <w:t>4-2961598</w:t>
            </w:r>
            <w:r>
              <w:rPr>
                <w:rFonts w:hAnsi="宋体" w:cs="仿宋_GB2312" w:hint="eastAsia"/>
                <w:sz w:val="24"/>
              </w:rPr>
              <w:t>。</w:t>
            </w:r>
          </w:p>
        </w:tc>
      </w:tr>
    </w:tbl>
    <w:p w:rsidR="000941D7" w:rsidRDefault="005C7C38">
      <w:pPr>
        <w:autoSpaceDE w:val="0"/>
        <w:autoSpaceDN w:val="0"/>
        <w:spacing w:line="440" w:lineRule="exact"/>
        <w:jc w:val="left"/>
        <w:outlineLvl w:val="0"/>
        <w:rPr>
          <w:rFonts w:hAnsi="宋体" w:cs="宋体"/>
          <w:b/>
          <w:sz w:val="28"/>
          <w:szCs w:val="28"/>
        </w:rPr>
      </w:pPr>
      <w:bookmarkStart w:id="8" w:name="_Toc283559947"/>
      <w:r>
        <w:rPr>
          <w:rFonts w:hAnsi="宋体" w:cs="宋体" w:hint="eastAsia"/>
          <w:b/>
          <w:sz w:val="28"/>
          <w:szCs w:val="28"/>
        </w:rPr>
        <w:lastRenderedPageBreak/>
        <w:br w:type="page"/>
      </w:r>
      <w:r>
        <w:rPr>
          <w:rFonts w:hAnsi="宋体" w:cs="宋体" w:hint="eastAsia"/>
          <w:b/>
          <w:sz w:val="28"/>
          <w:szCs w:val="28"/>
        </w:rPr>
        <w:lastRenderedPageBreak/>
        <w:t xml:space="preserve">1. </w:t>
      </w:r>
      <w:r>
        <w:rPr>
          <w:rFonts w:hAnsi="宋体" w:cs="宋体" w:hint="eastAsia"/>
          <w:b/>
          <w:sz w:val="28"/>
          <w:szCs w:val="28"/>
        </w:rPr>
        <w:t>总则</w:t>
      </w:r>
    </w:p>
    <w:p w:rsidR="000941D7" w:rsidRDefault="005C7C38">
      <w:pPr>
        <w:autoSpaceDE w:val="0"/>
        <w:autoSpaceDN w:val="0"/>
        <w:spacing w:line="440" w:lineRule="exact"/>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根据《中华人民共和国招标投标法》等有关法律、法规和规章的规定，本招标项目已具备招标条件，现对本工程进行施工招标。</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本招标项目招标代理机构：见投标人须知前附表。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1.1.4 </w:t>
      </w:r>
      <w:r>
        <w:rPr>
          <w:rFonts w:hAnsi="宋体" w:cs="仿宋_GB2312" w:hint="eastAsia"/>
          <w:sz w:val="24"/>
        </w:rPr>
        <w:t>本招标项目名称：见投标人须知前附表。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1.1.5 </w:t>
      </w:r>
      <w:r>
        <w:rPr>
          <w:rFonts w:hAnsi="宋体" w:cs="仿宋_GB2312" w:hint="eastAsia"/>
          <w:sz w:val="24"/>
        </w:rPr>
        <w:t>本标段建设地点：见投标人须知前附表。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1.1.6 </w:t>
      </w:r>
      <w:r>
        <w:rPr>
          <w:rFonts w:hAnsi="宋体" w:cs="仿宋_GB2312" w:hint="eastAsia"/>
          <w:sz w:val="24"/>
        </w:rPr>
        <w:t>本项目项目概况：见投标人须知前附表。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1.1.7 </w:t>
      </w:r>
      <w:r>
        <w:rPr>
          <w:rFonts w:hAnsi="宋体" w:cs="仿宋_GB2312" w:hint="eastAsia"/>
          <w:sz w:val="24"/>
        </w:rPr>
        <w:t>本项目标段划分：见投标人须知前附表。</w:t>
      </w:r>
    </w:p>
    <w:p w:rsidR="000941D7" w:rsidRDefault="005C7C38">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1.2.1 </w:t>
      </w:r>
      <w:r>
        <w:rPr>
          <w:rFonts w:hAnsi="宋体" w:cs="仿宋_GB2312" w:hint="eastAsia"/>
          <w:sz w:val="24"/>
        </w:rPr>
        <w:t>本招标项目的资金来源：见投标人须知前附表。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1.2.2 </w:t>
      </w:r>
      <w:r>
        <w:rPr>
          <w:rFonts w:hAnsi="宋体" w:cs="仿宋_GB2312" w:hint="eastAsia"/>
          <w:sz w:val="24"/>
        </w:rPr>
        <w:t>本招标项目的出资比例：见投标人须知前附表。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w:t>
      </w:r>
      <w:r>
        <w:rPr>
          <w:rFonts w:hAnsi="宋体" w:cs="仿宋_GB2312" w:hint="eastAsia"/>
          <w:sz w:val="24"/>
        </w:rPr>
        <w:t>本招标项目的资金落实情况：见投标人须知前附表。</w:t>
      </w:r>
    </w:p>
    <w:p w:rsidR="000941D7" w:rsidRDefault="005C7C38">
      <w:pPr>
        <w:autoSpaceDE w:val="0"/>
        <w:autoSpaceDN w:val="0"/>
        <w:adjustRightInd w:val="0"/>
        <w:spacing w:line="420" w:lineRule="exact"/>
        <w:jc w:val="left"/>
        <w:rPr>
          <w:rFonts w:hAnsi="宋体" w:cs="仿宋_GB2312"/>
          <w:b/>
          <w:bCs/>
          <w:sz w:val="24"/>
        </w:rPr>
      </w:pPr>
      <w:r>
        <w:rPr>
          <w:rFonts w:hAnsi="宋体" w:cs="仿宋_GB2312" w:hint="eastAsia"/>
          <w:b/>
          <w:bCs/>
          <w:sz w:val="24"/>
        </w:rPr>
        <w:t xml:space="preserve">1.3 </w:t>
      </w:r>
      <w:r>
        <w:rPr>
          <w:rFonts w:hAnsi="宋体" w:cs="仿宋_GB2312" w:hint="eastAsia"/>
          <w:b/>
          <w:bCs/>
          <w:sz w:val="24"/>
        </w:rPr>
        <w:t>招标范围、工期和质量要求</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1.3.1 </w:t>
      </w:r>
      <w:r>
        <w:rPr>
          <w:rFonts w:hAnsi="宋体" w:cs="仿宋_GB2312" w:hint="eastAsia"/>
          <w:sz w:val="24"/>
        </w:rPr>
        <w:t>本招标项目的招标范围：见投标人须知前附表。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1.3.2 </w:t>
      </w:r>
      <w:r>
        <w:rPr>
          <w:rFonts w:hAnsi="宋体" w:cs="仿宋_GB2312" w:hint="eastAsia"/>
          <w:sz w:val="24"/>
        </w:rPr>
        <w:t>本招标项目的计划工期要求：见投标人须知前附表。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1.3.3 </w:t>
      </w:r>
      <w:r>
        <w:rPr>
          <w:rFonts w:hAnsi="宋体" w:cs="仿宋_GB2312" w:hint="eastAsia"/>
          <w:sz w:val="24"/>
        </w:rPr>
        <w:t>本招标项目的质量要求：见投标人须知前附表。</w:t>
      </w:r>
    </w:p>
    <w:p w:rsidR="000941D7" w:rsidRDefault="005C7C38">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w:t>
      </w:r>
      <w:r>
        <w:rPr>
          <w:rFonts w:hAnsi="宋体" w:cs="仿宋_GB2312" w:hint="eastAsia"/>
          <w:sz w:val="24"/>
        </w:rPr>
        <w:t>投标人、项目经理资格要求：见投标人须知前附表。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1.4.2 </w:t>
      </w:r>
      <w:r>
        <w:rPr>
          <w:rFonts w:hAnsi="宋体" w:cs="仿宋_GB2312" w:hint="eastAsia"/>
          <w:sz w:val="24"/>
        </w:rPr>
        <w:t>投标人资格要求（详见投标人须知前附表）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w:t>
      </w:r>
      <w:r>
        <w:rPr>
          <w:rFonts w:hAnsi="宋体" w:cs="仿宋_GB2312" w:hint="eastAsia"/>
          <w:sz w:val="24"/>
        </w:rPr>
        <w:t>）为招标人不具有独立法人资格的附属机构（单位）；</w:t>
      </w:r>
      <w:r>
        <w:rPr>
          <w:rFonts w:hAnsi="宋体" w:cs="仿宋_GB2312" w:hint="eastAsia"/>
          <w:sz w:val="24"/>
        </w:rPr>
        <w:t xml:space="preserve"> </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2</w:t>
      </w:r>
      <w:r>
        <w:rPr>
          <w:rFonts w:hAnsi="宋体" w:cs="仿宋_GB2312" w:hint="eastAsia"/>
          <w:sz w:val="24"/>
        </w:rPr>
        <w:t>）为本标段前期准备提供设计或咨询服务的；</w:t>
      </w:r>
      <w:r>
        <w:rPr>
          <w:rFonts w:hAnsi="宋体" w:cs="仿宋_GB2312" w:hint="eastAsia"/>
          <w:sz w:val="24"/>
        </w:rPr>
        <w:t xml:space="preserve"> </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3</w:t>
      </w:r>
      <w:r>
        <w:rPr>
          <w:rFonts w:hAnsi="宋体" w:cs="仿宋_GB2312" w:hint="eastAsia"/>
          <w:sz w:val="24"/>
        </w:rPr>
        <w:t>）为本标段的监理人；</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4</w:t>
      </w:r>
      <w:r>
        <w:rPr>
          <w:rFonts w:hAnsi="宋体" w:cs="仿宋_GB2312" w:hint="eastAsia"/>
          <w:sz w:val="24"/>
        </w:rPr>
        <w:t>）为本标段的代建人；</w:t>
      </w:r>
      <w:r>
        <w:rPr>
          <w:rFonts w:hAnsi="宋体" w:cs="仿宋_GB2312" w:hint="eastAsia"/>
          <w:sz w:val="24"/>
        </w:rPr>
        <w:t xml:space="preserve"> </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5</w:t>
      </w:r>
      <w:r>
        <w:rPr>
          <w:rFonts w:hAnsi="宋体" w:cs="仿宋_GB2312" w:hint="eastAsia"/>
          <w:sz w:val="24"/>
        </w:rPr>
        <w:t>）为本标段提供招标代理服务的；</w:t>
      </w:r>
      <w:r>
        <w:rPr>
          <w:rFonts w:hAnsi="宋体" w:cs="仿宋_GB2312" w:hint="eastAsia"/>
          <w:sz w:val="24"/>
        </w:rPr>
        <w:t xml:space="preserve"> </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6</w:t>
      </w:r>
      <w:r>
        <w:rPr>
          <w:rFonts w:hAnsi="宋体" w:cs="仿宋_GB2312" w:hint="eastAsia"/>
          <w:sz w:val="24"/>
        </w:rPr>
        <w:t>）与本标段的监理人或代建人或招标代理机构同为一个法定代表人的；</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7</w:t>
      </w:r>
      <w:r>
        <w:rPr>
          <w:rFonts w:hAnsi="宋体" w:cs="仿宋_GB2312" w:hint="eastAsia"/>
          <w:sz w:val="24"/>
        </w:rPr>
        <w:t>）与本标段的监理人或代建人或招标代理机构相互控股或参股的；</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8</w:t>
      </w:r>
      <w:r>
        <w:rPr>
          <w:rFonts w:hAnsi="宋体" w:cs="仿宋_GB2312" w:hint="eastAsia"/>
          <w:sz w:val="24"/>
        </w:rPr>
        <w:t>）与本标段的监理人或代建人或招标代理机构相互任职或工作的；</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9</w:t>
      </w:r>
      <w:r>
        <w:rPr>
          <w:rFonts w:hAnsi="宋体" w:cs="仿宋_GB2312" w:hint="eastAsia"/>
          <w:sz w:val="24"/>
        </w:rPr>
        <w:t>）被责令停业的；</w:t>
      </w:r>
      <w:r>
        <w:rPr>
          <w:rFonts w:hAnsi="宋体" w:cs="仿宋_GB2312" w:hint="eastAsia"/>
          <w:sz w:val="24"/>
        </w:rPr>
        <w:t xml:space="preserve"> </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10</w:t>
      </w:r>
      <w:r>
        <w:rPr>
          <w:rFonts w:hAnsi="宋体" w:cs="仿宋_GB2312" w:hint="eastAsia"/>
          <w:sz w:val="24"/>
        </w:rPr>
        <w:t>）被暂停或取消投标资</w:t>
      </w:r>
      <w:r>
        <w:rPr>
          <w:rFonts w:hAnsi="宋体" w:cs="仿宋_GB2312" w:hint="eastAsia"/>
          <w:sz w:val="24"/>
        </w:rPr>
        <w:t>格的；</w:t>
      </w:r>
      <w:r>
        <w:rPr>
          <w:rFonts w:hAnsi="宋体" w:cs="仿宋_GB2312" w:hint="eastAsia"/>
          <w:sz w:val="24"/>
        </w:rPr>
        <w:t xml:space="preserve"> </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w:t>
      </w:r>
      <w:r>
        <w:rPr>
          <w:rFonts w:hAnsi="宋体" w:cs="仿宋_GB2312" w:hint="eastAsia"/>
          <w:sz w:val="24"/>
        </w:rPr>
        <w:t>11</w:t>
      </w:r>
      <w:r>
        <w:rPr>
          <w:rFonts w:hAnsi="宋体" w:cs="仿宋_GB2312" w:hint="eastAsia"/>
          <w:sz w:val="24"/>
        </w:rPr>
        <w:t>）财产被接管或冻结的；</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lastRenderedPageBreak/>
        <w:t>（</w:t>
      </w:r>
      <w:r>
        <w:rPr>
          <w:rFonts w:hAnsi="宋体" w:cs="仿宋_GB2312" w:hint="eastAsia"/>
          <w:sz w:val="24"/>
        </w:rPr>
        <w:t>12</w:t>
      </w:r>
      <w:r>
        <w:rPr>
          <w:rFonts w:hAnsi="宋体" w:cs="仿宋_GB2312" w:hint="eastAsia"/>
          <w:sz w:val="24"/>
        </w:rPr>
        <w:t>）在最近三年内有骗取中标或严重违约或重大工程质量问题的。</w:t>
      </w:r>
    </w:p>
    <w:p w:rsidR="000941D7" w:rsidRDefault="005C7C38">
      <w:pPr>
        <w:autoSpaceDE w:val="0"/>
        <w:autoSpaceDN w:val="0"/>
        <w:spacing w:line="440" w:lineRule="exact"/>
        <w:jc w:val="left"/>
        <w:outlineLvl w:val="0"/>
        <w:rPr>
          <w:rFonts w:hAnsi="宋体" w:cs="宋体"/>
          <w:b/>
          <w:sz w:val="24"/>
        </w:rPr>
      </w:pPr>
      <w:bookmarkStart w:id="9" w:name="_Toc144974503"/>
      <w:bookmarkStart w:id="10" w:name="_Toc179632552"/>
      <w:bookmarkStart w:id="11" w:name="_Toc152045535"/>
      <w:bookmarkStart w:id="12" w:name="_Toc152042311"/>
      <w:r>
        <w:rPr>
          <w:rFonts w:hAnsi="宋体" w:cs="宋体" w:hint="eastAsia"/>
          <w:b/>
          <w:sz w:val="24"/>
        </w:rPr>
        <w:t xml:space="preserve">1.5 </w:t>
      </w:r>
      <w:r>
        <w:rPr>
          <w:rFonts w:hAnsi="宋体" w:cs="宋体" w:hint="eastAsia"/>
          <w:b/>
          <w:sz w:val="24"/>
        </w:rPr>
        <w:t>费用承担</w:t>
      </w:r>
      <w:bookmarkEnd w:id="9"/>
      <w:bookmarkEnd w:id="10"/>
      <w:bookmarkEnd w:id="11"/>
      <w:bookmarkEnd w:id="12"/>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0941D7" w:rsidRDefault="005C7C38">
      <w:pPr>
        <w:autoSpaceDE w:val="0"/>
        <w:autoSpaceDN w:val="0"/>
        <w:spacing w:line="440" w:lineRule="exact"/>
        <w:jc w:val="left"/>
        <w:outlineLvl w:val="0"/>
        <w:rPr>
          <w:rFonts w:hAnsi="宋体" w:cs="宋体"/>
          <w:b/>
          <w:sz w:val="24"/>
        </w:rPr>
      </w:pPr>
      <w:bookmarkStart w:id="13" w:name="_Toc179632553"/>
      <w:bookmarkStart w:id="14" w:name="_Toc152045536"/>
      <w:bookmarkStart w:id="15" w:name="_Toc152042312"/>
      <w:bookmarkStart w:id="16" w:name="_Toc144974504"/>
      <w:r>
        <w:rPr>
          <w:rFonts w:hAnsi="宋体" w:cs="宋体" w:hint="eastAsia"/>
          <w:b/>
          <w:sz w:val="24"/>
        </w:rPr>
        <w:t xml:space="preserve">1.6 </w:t>
      </w:r>
      <w:r>
        <w:rPr>
          <w:rFonts w:hAnsi="宋体" w:cs="宋体" w:hint="eastAsia"/>
          <w:b/>
          <w:sz w:val="24"/>
        </w:rPr>
        <w:t>保密</w:t>
      </w:r>
      <w:bookmarkEnd w:id="13"/>
      <w:bookmarkEnd w:id="14"/>
      <w:bookmarkEnd w:id="15"/>
      <w:bookmarkEnd w:id="16"/>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参与招标投标活动的各方应对招标文件和投标文件中的商业和技术等秘密保密，违者应对由此造成的后果承担法律责任。</w:t>
      </w:r>
      <w:r>
        <w:rPr>
          <w:rFonts w:hAnsi="宋体" w:cs="宋体" w:hint="eastAsia"/>
          <w:sz w:val="24"/>
        </w:rPr>
        <w:t xml:space="preserve"> </w:t>
      </w:r>
    </w:p>
    <w:p w:rsidR="000941D7" w:rsidRDefault="005C7C38">
      <w:pPr>
        <w:autoSpaceDE w:val="0"/>
        <w:autoSpaceDN w:val="0"/>
        <w:spacing w:line="440" w:lineRule="exact"/>
        <w:jc w:val="left"/>
        <w:outlineLvl w:val="0"/>
        <w:rPr>
          <w:rFonts w:hAnsi="宋体" w:cs="宋体"/>
          <w:b/>
          <w:sz w:val="24"/>
        </w:rPr>
      </w:pPr>
      <w:bookmarkStart w:id="17" w:name="_Toc144974505"/>
      <w:bookmarkStart w:id="18" w:name="_Toc179632554"/>
      <w:bookmarkStart w:id="19" w:name="_Toc152045537"/>
      <w:bookmarkStart w:id="20" w:name="_Toc152042313"/>
      <w:r>
        <w:rPr>
          <w:rFonts w:hAnsi="宋体" w:cs="宋体" w:hint="eastAsia"/>
          <w:b/>
          <w:sz w:val="24"/>
        </w:rPr>
        <w:t xml:space="preserve">1.7 </w:t>
      </w:r>
      <w:r>
        <w:rPr>
          <w:rFonts w:hAnsi="宋体" w:cs="宋体" w:hint="eastAsia"/>
          <w:b/>
          <w:sz w:val="24"/>
        </w:rPr>
        <w:t>语言</w:t>
      </w:r>
      <w:bookmarkEnd w:id="17"/>
      <w:r>
        <w:rPr>
          <w:rFonts w:hAnsi="宋体" w:cs="宋体" w:hint="eastAsia"/>
          <w:b/>
          <w:sz w:val="24"/>
        </w:rPr>
        <w:t>文字</w:t>
      </w:r>
      <w:bookmarkEnd w:id="18"/>
      <w:bookmarkEnd w:id="19"/>
      <w:bookmarkEnd w:id="20"/>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0941D7" w:rsidRDefault="005C7C38">
      <w:pPr>
        <w:autoSpaceDE w:val="0"/>
        <w:autoSpaceDN w:val="0"/>
        <w:spacing w:line="440" w:lineRule="exact"/>
        <w:jc w:val="left"/>
        <w:outlineLvl w:val="0"/>
        <w:rPr>
          <w:rFonts w:hAnsi="宋体" w:cs="宋体"/>
          <w:b/>
          <w:sz w:val="24"/>
        </w:rPr>
      </w:pPr>
      <w:bookmarkStart w:id="21" w:name="_Toc144974506"/>
      <w:bookmarkStart w:id="22" w:name="_Toc179632555"/>
      <w:bookmarkStart w:id="23" w:name="_Toc152045538"/>
      <w:bookmarkStart w:id="24" w:name="_Toc152042314"/>
      <w:r>
        <w:rPr>
          <w:rFonts w:hAnsi="宋体" w:cs="宋体" w:hint="eastAsia"/>
          <w:b/>
          <w:sz w:val="24"/>
        </w:rPr>
        <w:t xml:space="preserve">1.8 </w:t>
      </w:r>
      <w:r>
        <w:rPr>
          <w:rFonts w:hAnsi="宋体" w:cs="宋体" w:hint="eastAsia"/>
          <w:b/>
          <w:sz w:val="24"/>
        </w:rPr>
        <w:t>计量单位</w:t>
      </w:r>
      <w:bookmarkEnd w:id="21"/>
      <w:bookmarkEnd w:id="22"/>
      <w:bookmarkEnd w:id="23"/>
      <w:bookmarkEnd w:id="24"/>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0941D7" w:rsidRDefault="005C7C38">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8"/>
    </w:p>
    <w:p w:rsidR="000941D7" w:rsidRDefault="005C7C38">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组织。</w:t>
      </w:r>
      <w:r>
        <w:rPr>
          <w:rFonts w:hAnsi="宋体" w:cs="仿宋_GB2312" w:hint="eastAsia"/>
          <w:sz w:val="24"/>
        </w:rPr>
        <w:t xml:space="preserve">          </w:t>
      </w:r>
    </w:p>
    <w:p w:rsidR="000941D7" w:rsidRDefault="005C7C38">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0941D7" w:rsidRDefault="005C7C38">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0941D7" w:rsidRDefault="005C7C38">
      <w:pPr>
        <w:autoSpaceDE w:val="0"/>
        <w:autoSpaceDN w:val="0"/>
        <w:spacing w:line="440" w:lineRule="exact"/>
        <w:jc w:val="left"/>
        <w:outlineLvl w:val="0"/>
        <w:rPr>
          <w:rFonts w:hAnsi="宋体" w:cs="宋体"/>
          <w:b/>
          <w:sz w:val="24"/>
        </w:rPr>
      </w:pPr>
      <w:bookmarkStart w:id="25" w:name="_Toc283559948"/>
      <w:r>
        <w:rPr>
          <w:rFonts w:hAnsi="宋体" w:cs="宋体"/>
          <w:b/>
          <w:sz w:val="24"/>
        </w:rPr>
        <w:t xml:space="preserve">1.10 </w:t>
      </w:r>
      <w:r>
        <w:rPr>
          <w:rFonts w:hAnsi="宋体" w:cs="宋体" w:hint="eastAsia"/>
          <w:b/>
          <w:sz w:val="24"/>
        </w:rPr>
        <w:t>投标预备会</w:t>
      </w:r>
      <w:bookmarkEnd w:id="25"/>
    </w:p>
    <w:p w:rsidR="000941D7" w:rsidRDefault="005C7C38">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1 </w:t>
      </w:r>
      <w:r>
        <w:rPr>
          <w:rFonts w:hAnsi="宋体" w:cs="宋体" w:hint="eastAsia"/>
          <w:sz w:val="24"/>
        </w:rPr>
        <w:t>招标人不召开投标预备会。</w:t>
      </w:r>
    </w:p>
    <w:p w:rsidR="000941D7" w:rsidRDefault="005C7C38">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 xml:space="preserve">2 </w:t>
      </w:r>
      <w:r>
        <w:rPr>
          <w:rFonts w:hAnsi="宋体" w:cs="宋体" w:hint="eastAsia"/>
          <w:sz w:val="24"/>
        </w:rPr>
        <w:t>投标人应在投标人须知前附表规定的时间前，将问题在</w:t>
      </w:r>
      <w:r>
        <w:rPr>
          <w:rFonts w:ascii="新宋体" w:eastAsia="新宋体" w:hAnsi="新宋体" w:cs="仿宋_GB2312" w:hint="eastAsia"/>
          <w:sz w:val="24"/>
        </w:rPr>
        <w:t>《全国公共资源交易平台（河南省·许昌市）》</w:t>
      </w:r>
      <w:r>
        <w:rPr>
          <w:rFonts w:hAnsi="宋体" w:cs="宋体" w:hint="eastAsia"/>
          <w:sz w:val="24"/>
        </w:rPr>
        <w:t>上提出。</w:t>
      </w:r>
    </w:p>
    <w:p w:rsidR="000941D7" w:rsidRDefault="005C7C38">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w:t>
      </w:r>
      <w:r>
        <w:rPr>
          <w:rFonts w:hAnsi="宋体" w:cs="宋体" w:hint="eastAsia"/>
          <w:sz w:val="24"/>
        </w:rPr>
        <w:t>招标人在投标人须知前附表规定的时间内，将对投标人所提</w:t>
      </w:r>
      <w:r>
        <w:rPr>
          <w:rFonts w:hAnsi="宋体" w:cs="宋体" w:hint="eastAsia"/>
          <w:sz w:val="24"/>
        </w:rPr>
        <w:t>问题的澄清，在</w:t>
      </w:r>
      <w:r>
        <w:rPr>
          <w:rFonts w:hAnsi="宋体" w:cs="宋体" w:hint="eastAsia"/>
          <w:bCs/>
          <w:sz w:val="24"/>
          <w:szCs w:val="24"/>
          <w:shd w:val="clear" w:color="auto" w:fill="FFFFFF"/>
        </w:rPr>
        <w:t>《全国公共资源交易平台（河南省·许昌市）》</w:t>
      </w:r>
      <w:r>
        <w:rPr>
          <w:rFonts w:hAnsi="宋体" w:cs="宋体" w:hint="eastAsia"/>
          <w:sz w:val="24"/>
        </w:rPr>
        <w:t>上予以澄清。该澄清内容为招标文件的组成部分。</w:t>
      </w:r>
    </w:p>
    <w:p w:rsidR="000941D7" w:rsidRDefault="005C7C38">
      <w:pPr>
        <w:autoSpaceDE w:val="0"/>
        <w:autoSpaceDN w:val="0"/>
        <w:spacing w:line="450" w:lineRule="exact"/>
        <w:jc w:val="left"/>
        <w:outlineLvl w:val="0"/>
        <w:rPr>
          <w:rFonts w:hAnsi="宋体" w:cs="宋体"/>
          <w:b/>
          <w:sz w:val="24"/>
        </w:rPr>
      </w:pPr>
      <w:bookmarkStart w:id="26" w:name="_Toc283559949"/>
      <w:r>
        <w:rPr>
          <w:rFonts w:hAnsi="宋体" w:cs="宋体"/>
          <w:b/>
          <w:sz w:val="24"/>
        </w:rPr>
        <w:t xml:space="preserve">1.11 </w:t>
      </w:r>
      <w:r>
        <w:rPr>
          <w:rFonts w:hAnsi="宋体" w:cs="宋体" w:hint="eastAsia"/>
          <w:b/>
          <w:sz w:val="24"/>
        </w:rPr>
        <w:t>分包</w:t>
      </w:r>
      <w:bookmarkEnd w:id="26"/>
    </w:p>
    <w:p w:rsidR="000941D7" w:rsidRDefault="005C7C38">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0941D7" w:rsidRDefault="005C7C38">
      <w:pPr>
        <w:autoSpaceDE w:val="0"/>
        <w:autoSpaceDN w:val="0"/>
        <w:adjustRightInd w:val="0"/>
        <w:spacing w:line="450" w:lineRule="exact"/>
        <w:jc w:val="left"/>
        <w:outlineLvl w:val="0"/>
        <w:rPr>
          <w:rFonts w:hAnsi="宋体" w:cs="宋体"/>
          <w:b/>
          <w:sz w:val="24"/>
        </w:rPr>
      </w:pPr>
      <w:bookmarkStart w:id="27" w:name="_Toc283559950"/>
      <w:r>
        <w:rPr>
          <w:rFonts w:hAnsi="宋体" w:cs="宋体"/>
          <w:b/>
          <w:sz w:val="24"/>
        </w:rPr>
        <w:t xml:space="preserve">1.12 </w:t>
      </w:r>
      <w:r>
        <w:rPr>
          <w:rFonts w:hAnsi="宋体" w:cs="宋体" w:hint="eastAsia"/>
          <w:b/>
          <w:sz w:val="24"/>
        </w:rPr>
        <w:t>偏离</w:t>
      </w:r>
      <w:bookmarkEnd w:id="27"/>
    </w:p>
    <w:p w:rsidR="000941D7" w:rsidRDefault="005C7C38">
      <w:pPr>
        <w:autoSpaceDE w:val="0"/>
        <w:autoSpaceDN w:val="0"/>
        <w:adjustRightInd w:val="0"/>
        <w:spacing w:line="450" w:lineRule="exact"/>
        <w:ind w:firstLineChars="200" w:firstLine="480"/>
        <w:jc w:val="left"/>
        <w:outlineLvl w:val="0"/>
        <w:rPr>
          <w:rFonts w:hAnsi="宋体" w:cs="宋体"/>
          <w:b/>
          <w:sz w:val="24"/>
        </w:rPr>
      </w:pPr>
      <w:r>
        <w:rPr>
          <w:rFonts w:hAnsi="宋体" w:cs="仿宋_GB2312" w:hint="eastAsia"/>
          <w:sz w:val="24"/>
        </w:rPr>
        <w:t>不允许。</w:t>
      </w:r>
    </w:p>
    <w:p w:rsidR="000941D7" w:rsidRDefault="005C7C38">
      <w:pPr>
        <w:pStyle w:val="Default"/>
        <w:spacing w:line="450" w:lineRule="exact"/>
        <w:jc w:val="both"/>
        <w:outlineLvl w:val="0"/>
        <w:rPr>
          <w:rFonts w:hAnsi="宋体"/>
          <w:b/>
          <w:color w:val="auto"/>
        </w:rPr>
      </w:pPr>
      <w:bookmarkStart w:id="28" w:name="_Toc283559951"/>
      <w:r>
        <w:rPr>
          <w:rFonts w:hAnsi="宋体"/>
          <w:b/>
          <w:color w:val="auto"/>
        </w:rPr>
        <w:t xml:space="preserve">2. </w:t>
      </w:r>
      <w:r>
        <w:rPr>
          <w:rFonts w:hAnsi="宋体" w:hint="eastAsia"/>
          <w:b/>
          <w:color w:val="auto"/>
        </w:rPr>
        <w:t>招标文件</w:t>
      </w:r>
      <w:bookmarkEnd w:id="28"/>
    </w:p>
    <w:p w:rsidR="000941D7" w:rsidRDefault="005C7C38">
      <w:pPr>
        <w:autoSpaceDE w:val="0"/>
        <w:autoSpaceDN w:val="0"/>
        <w:spacing w:line="450" w:lineRule="exact"/>
        <w:jc w:val="left"/>
        <w:outlineLvl w:val="0"/>
        <w:rPr>
          <w:rFonts w:hAnsi="宋体" w:cs="宋体"/>
          <w:b/>
          <w:sz w:val="24"/>
        </w:rPr>
      </w:pPr>
      <w:bookmarkStart w:id="29" w:name="_Toc283559952"/>
      <w:r>
        <w:rPr>
          <w:rFonts w:hAnsi="宋体" w:cs="宋体"/>
          <w:b/>
          <w:sz w:val="24"/>
        </w:rPr>
        <w:t xml:space="preserve">2.1 </w:t>
      </w:r>
      <w:r>
        <w:rPr>
          <w:rFonts w:hAnsi="宋体" w:cs="宋体" w:hint="eastAsia"/>
          <w:b/>
          <w:sz w:val="24"/>
        </w:rPr>
        <w:t>招标文件的组成</w:t>
      </w:r>
      <w:bookmarkEnd w:id="29"/>
    </w:p>
    <w:p w:rsidR="000941D7" w:rsidRDefault="005C7C38">
      <w:pPr>
        <w:autoSpaceDE w:val="0"/>
        <w:autoSpaceDN w:val="0"/>
        <w:spacing w:line="450" w:lineRule="exact"/>
        <w:ind w:firstLineChars="200" w:firstLine="480"/>
        <w:jc w:val="left"/>
        <w:outlineLvl w:val="0"/>
        <w:rPr>
          <w:rFonts w:hAnsi="宋体" w:cs="宋体"/>
          <w:sz w:val="24"/>
        </w:rPr>
      </w:pPr>
      <w:r>
        <w:rPr>
          <w:rFonts w:hAnsi="宋体" w:cs="宋体" w:hint="eastAsia"/>
          <w:sz w:val="24"/>
        </w:rPr>
        <w:lastRenderedPageBreak/>
        <w:t>本招标文件包括：</w:t>
      </w:r>
    </w:p>
    <w:p w:rsidR="000941D7" w:rsidRDefault="005C7C38">
      <w:pPr>
        <w:spacing w:line="450" w:lineRule="exact"/>
        <w:ind w:firstLineChars="171" w:firstLine="410"/>
        <w:rPr>
          <w:sz w:val="24"/>
        </w:rPr>
      </w:pPr>
      <w:r>
        <w:rPr>
          <w:rFonts w:hint="eastAsia"/>
          <w:sz w:val="24"/>
        </w:rPr>
        <w:t>（</w:t>
      </w:r>
      <w:r>
        <w:rPr>
          <w:rFonts w:hint="eastAsia"/>
          <w:sz w:val="24"/>
        </w:rPr>
        <w:t>1</w:t>
      </w:r>
      <w:r>
        <w:rPr>
          <w:rFonts w:hint="eastAsia"/>
          <w:sz w:val="24"/>
        </w:rPr>
        <w:t>）招标公告；</w:t>
      </w:r>
    </w:p>
    <w:p w:rsidR="000941D7" w:rsidRDefault="005C7C38">
      <w:pPr>
        <w:spacing w:line="450" w:lineRule="exact"/>
        <w:ind w:firstLineChars="171" w:firstLine="410"/>
        <w:rPr>
          <w:sz w:val="24"/>
        </w:rPr>
      </w:pPr>
      <w:r>
        <w:rPr>
          <w:rFonts w:hint="eastAsia"/>
          <w:sz w:val="24"/>
        </w:rPr>
        <w:t>（</w:t>
      </w:r>
      <w:r>
        <w:rPr>
          <w:rFonts w:hint="eastAsia"/>
          <w:sz w:val="24"/>
        </w:rPr>
        <w:t>2</w:t>
      </w:r>
      <w:r>
        <w:rPr>
          <w:rFonts w:hint="eastAsia"/>
          <w:sz w:val="24"/>
        </w:rPr>
        <w:t>）投标人须知；</w:t>
      </w:r>
    </w:p>
    <w:p w:rsidR="000941D7" w:rsidRDefault="005C7C38">
      <w:pPr>
        <w:spacing w:line="450" w:lineRule="exact"/>
        <w:ind w:firstLineChars="171" w:firstLine="410"/>
        <w:rPr>
          <w:sz w:val="24"/>
        </w:rPr>
      </w:pPr>
      <w:r>
        <w:rPr>
          <w:rFonts w:hint="eastAsia"/>
          <w:sz w:val="24"/>
        </w:rPr>
        <w:t>（</w:t>
      </w:r>
      <w:r>
        <w:rPr>
          <w:rFonts w:hint="eastAsia"/>
          <w:sz w:val="24"/>
        </w:rPr>
        <w:t>3</w:t>
      </w:r>
      <w:r>
        <w:rPr>
          <w:rFonts w:hint="eastAsia"/>
          <w:sz w:val="24"/>
        </w:rPr>
        <w:t>）评标办法；</w:t>
      </w:r>
    </w:p>
    <w:p w:rsidR="000941D7" w:rsidRDefault="005C7C38">
      <w:pPr>
        <w:spacing w:line="450" w:lineRule="exact"/>
        <w:ind w:firstLineChars="171" w:firstLine="410"/>
        <w:rPr>
          <w:sz w:val="24"/>
        </w:rPr>
      </w:pPr>
      <w:r>
        <w:rPr>
          <w:rFonts w:hint="eastAsia"/>
          <w:sz w:val="24"/>
        </w:rPr>
        <w:t>（</w:t>
      </w:r>
      <w:r>
        <w:rPr>
          <w:rFonts w:hint="eastAsia"/>
          <w:sz w:val="24"/>
        </w:rPr>
        <w:t>4</w:t>
      </w:r>
      <w:r>
        <w:rPr>
          <w:rFonts w:hint="eastAsia"/>
          <w:sz w:val="24"/>
        </w:rPr>
        <w:t>）合同条款及格式；</w:t>
      </w:r>
    </w:p>
    <w:p w:rsidR="000941D7" w:rsidRDefault="005C7C38">
      <w:pPr>
        <w:spacing w:line="450" w:lineRule="exact"/>
        <w:ind w:firstLineChars="171" w:firstLine="410"/>
        <w:rPr>
          <w:sz w:val="24"/>
        </w:rPr>
      </w:pPr>
      <w:r>
        <w:rPr>
          <w:rFonts w:hint="eastAsia"/>
          <w:sz w:val="24"/>
        </w:rPr>
        <w:t>（</w:t>
      </w:r>
      <w:r>
        <w:rPr>
          <w:rFonts w:hint="eastAsia"/>
          <w:sz w:val="24"/>
        </w:rPr>
        <w:t>5</w:t>
      </w:r>
      <w:r>
        <w:rPr>
          <w:rFonts w:hint="eastAsia"/>
          <w:sz w:val="24"/>
        </w:rPr>
        <w:t>）工程量清单；</w:t>
      </w:r>
      <w:r>
        <w:rPr>
          <w:rFonts w:hint="eastAsia"/>
          <w:sz w:val="24"/>
        </w:rPr>
        <w:t xml:space="preserve"> </w:t>
      </w:r>
    </w:p>
    <w:p w:rsidR="000941D7" w:rsidRDefault="005C7C38">
      <w:pPr>
        <w:spacing w:line="450" w:lineRule="exact"/>
        <w:ind w:firstLineChars="171" w:firstLine="410"/>
        <w:rPr>
          <w:sz w:val="24"/>
        </w:rPr>
      </w:pPr>
      <w:r>
        <w:rPr>
          <w:rFonts w:hint="eastAsia"/>
          <w:sz w:val="24"/>
        </w:rPr>
        <w:t>（</w:t>
      </w:r>
      <w:r>
        <w:rPr>
          <w:rFonts w:hint="eastAsia"/>
          <w:sz w:val="24"/>
        </w:rPr>
        <w:t>6</w:t>
      </w:r>
      <w:r>
        <w:rPr>
          <w:rFonts w:hint="eastAsia"/>
          <w:sz w:val="24"/>
        </w:rPr>
        <w:t>）图纸；</w:t>
      </w:r>
      <w:r>
        <w:rPr>
          <w:rFonts w:hint="eastAsia"/>
          <w:sz w:val="24"/>
        </w:rPr>
        <w:t xml:space="preserve"> </w:t>
      </w:r>
    </w:p>
    <w:p w:rsidR="000941D7" w:rsidRDefault="005C7C38">
      <w:pPr>
        <w:spacing w:line="450" w:lineRule="exact"/>
        <w:ind w:firstLineChars="171" w:firstLine="410"/>
        <w:rPr>
          <w:sz w:val="24"/>
        </w:rPr>
      </w:pPr>
      <w:r>
        <w:rPr>
          <w:rFonts w:hint="eastAsia"/>
          <w:sz w:val="24"/>
        </w:rPr>
        <w:t>（</w:t>
      </w:r>
      <w:r>
        <w:rPr>
          <w:rFonts w:hint="eastAsia"/>
          <w:sz w:val="24"/>
        </w:rPr>
        <w:t>7</w:t>
      </w:r>
      <w:r>
        <w:rPr>
          <w:rFonts w:hint="eastAsia"/>
          <w:sz w:val="24"/>
        </w:rPr>
        <w:t>）技术标准和要求；</w:t>
      </w:r>
    </w:p>
    <w:p w:rsidR="000941D7" w:rsidRDefault="005C7C38">
      <w:pPr>
        <w:spacing w:line="450" w:lineRule="exact"/>
        <w:ind w:firstLineChars="171" w:firstLine="410"/>
        <w:rPr>
          <w:sz w:val="24"/>
        </w:rPr>
      </w:pPr>
      <w:r>
        <w:rPr>
          <w:rFonts w:hint="eastAsia"/>
          <w:sz w:val="24"/>
        </w:rPr>
        <w:t>（</w:t>
      </w:r>
      <w:r>
        <w:rPr>
          <w:rFonts w:hint="eastAsia"/>
          <w:sz w:val="24"/>
        </w:rPr>
        <w:t>8</w:t>
      </w:r>
      <w:r>
        <w:rPr>
          <w:rFonts w:hint="eastAsia"/>
          <w:sz w:val="24"/>
        </w:rPr>
        <w:t>）投标文件格式；</w:t>
      </w:r>
    </w:p>
    <w:p w:rsidR="000941D7" w:rsidRDefault="005C7C38">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0941D7" w:rsidRDefault="005C7C38">
      <w:pPr>
        <w:autoSpaceDE w:val="0"/>
        <w:autoSpaceDN w:val="0"/>
        <w:spacing w:line="450" w:lineRule="exact"/>
        <w:jc w:val="left"/>
        <w:outlineLvl w:val="0"/>
        <w:rPr>
          <w:rFonts w:hAnsi="宋体" w:cs="宋体"/>
          <w:b/>
          <w:sz w:val="24"/>
        </w:rPr>
      </w:pPr>
      <w:bookmarkStart w:id="30" w:name="_Toc283559953"/>
      <w:r>
        <w:rPr>
          <w:rFonts w:hAnsi="宋体" w:cs="宋体"/>
          <w:b/>
          <w:sz w:val="24"/>
        </w:rPr>
        <w:t xml:space="preserve">2.2 </w:t>
      </w:r>
      <w:r>
        <w:rPr>
          <w:rFonts w:hAnsi="宋体" w:cs="宋体" w:hint="eastAsia"/>
          <w:b/>
          <w:sz w:val="24"/>
        </w:rPr>
        <w:t>招标文件的澄清</w:t>
      </w:r>
      <w:bookmarkEnd w:id="30"/>
    </w:p>
    <w:p w:rsidR="000941D7" w:rsidRDefault="005C7C38" w:rsidP="004E39B1">
      <w:pPr>
        <w:autoSpaceDE w:val="0"/>
        <w:autoSpaceDN w:val="0"/>
        <w:adjustRightInd w:val="0"/>
        <w:spacing w:line="450" w:lineRule="exact"/>
        <w:ind w:firstLineChars="257" w:firstLine="617"/>
        <w:jc w:val="left"/>
        <w:rPr>
          <w:rFonts w:ascii="新宋体" w:eastAsia="新宋体" w:hAnsi="新宋体" w:cs="仿宋_GB2312"/>
          <w:sz w:val="24"/>
        </w:rPr>
      </w:pPr>
      <w:bookmarkStart w:id="31" w:name="_Toc283559954"/>
      <w:r>
        <w:rPr>
          <w:rFonts w:ascii="新宋体" w:eastAsia="新宋体" w:hAnsi="新宋体" w:cs="TimesNewRomanPSMT"/>
          <w:sz w:val="24"/>
        </w:rPr>
        <w:t xml:space="preserve">2.2.1 </w:t>
      </w:r>
      <w:r>
        <w:rPr>
          <w:rFonts w:ascii="新宋体" w:eastAsia="新宋体" w:hAnsi="新宋体" w:cs="仿宋_GB2312"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ascii="新宋体" w:eastAsia="新宋体" w:hAnsi="新宋体" w:cs="仿宋_GB2312" w:hint="eastAsia"/>
          <w:b/>
          <w:bCs/>
          <w:sz w:val="24"/>
        </w:rPr>
        <w:t>如未提出异议，视为全面接受。</w:t>
      </w:r>
    </w:p>
    <w:p w:rsidR="000941D7" w:rsidRDefault="005C7C38" w:rsidP="004E39B1">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2.2.2 </w:t>
      </w:r>
      <w:r>
        <w:rPr>
          <w:rFonts w:ascii="新宋体" w:eastAsia="新宋体" w:hAnsi="新宋体" w:cs="仿宋_GB2312" w:hint="eastAsia"/>
          <w:sz w:val="24"/>
        </w:rPr>
        <w:t>招标文件的澄清将在投标人须知前附表规定的投标截止时间</w:t>
      </w:r>
      <w:r>
        <w:rPr>
          <w:rFonts w:ascii="新宋体" w:eastAsia="新宋体" w:hAnsi="新宋体" w:cs="TimesNewRomanPSMT"/>
          <w:sz w:val="24"/>
        </w:rPr>
        <w:t>15</w:t>
      </w:r>
      <w:r>
        <w:rPr>
          <w:rFonts w:ascii="新宋体" w:eastAsia="新宋体" w:hAnsi="新宋体" w:cs="仿宋_GB2312" w:hint="eastAsia"/>
          <w:sz w:val="24"/>
        </w:rPr>
        <w:t>天前通过</w:t>
      </w:r>
      <w:r>
        <w:rPr>
          <w:rFonts w:hAnsi="宋体" w:cs="宋体" w:hint="eastAsia"/>
          <w:bCs/>
          <w:sz w:val="24"/>
          <w:szCs w:val="24"/>
          <w:shd w:val="clear" w:color="auto" w:fill="FFFFFF"/>
        </w:rPr>
        <w:t>《全国公共资源交易平台（河南省·许昌市）》</w:t>
      </w:r>
      <w:r>
        <w:rPr>
          <w:rFonts w:ascii="新宋体" w:eastAsia="新宋体" w:hAnsi="新宋体" w:cs="仿宋_GB2312" w:hint="eastAsia"/>
          <w:sz w:val="24"/>
        </w:rPr>
        <w:t>发出，但不指明澄清问题的来源。如果澄清发出的时间距投标截止时间不足</w:t>
      </w:r>
      <w:r>
        <w:rPr>
          <w:rFonts w:ascii="新宋体" w:eastAsia="新宋体" w:hAnsi="新宋体" w:cs="TimesNewRomanPSMT"/>
          <w:sz w:val="24"/>
        </w:rPr>
        <w:t>15</w:t>
      </w:r>
      <w:r>
        <w:rPr>
          <w:rFonts w:ascii="新宋体" w:eastAsia="新宋体" w:hAnsi="新宋体" w:cs="仿宋_GB2312" w:hint="eastAsia"/>
          <w:sz w:val="24"/>
        </w:rPr>
        <w:t>天，相应延长投标截止时间。</w:t>
      </w:r>
    </w:p>
    <w:p w:rsidR="000941D7" w:rsidRDefault="005C7C38" w:rsidP="004E39B1">
      <w:pPr>
        <w:autoSpaceDE w:val="0"/>
        <w:autoSpaceDN w:val="0"/>
        <w:adjustRightInd w:val="0"/>
        <w:spacing w:line="450" w:lineRule="exact"/>
        <w:ind w:firstLineChars="257" w:firstLine="617"/>
        <w:jc w:val="left"/>
        <w:rPr>
          <w:rFonts w:ascii="新宋体" w:eastAsia="新宋体" w:hAnsi="新宋体" w:cs="仿宋_GB2312"/>
          <w:sz w:val="24"/>
        </w:rPr>
      </w:pPr>
      <w:r>
        <w:rPr>
          <w:rFonts w:ascii="新宋体" w:eastAsia="新宋体" w:hAnsi="新宋体" w:cs="TimesNewRomanPSMT"/>
          <w:sz w:val="24"/>
        </w:rPr>
        <w:t xml:space="preserve">2.2.3 </w:t>
      </w:r>
      <w:r>
        <w:rPr>
          <w:rFonts w:ascii="新宋体" w:eastAsia="新宋体" w:hAnsi="新宋体" w:cs="仿宋_GB2312" w:hint="eastAsia"/>
          <w:sz w:val="24"/>
        </w:rPr>
        <w:t>所有澄清、答疑全部以《全国公共资源交易平台（河南省·许昌市）》发出的为准，不再接受书面形式</w:t>
      </w:r>
      <w:r>
        <w:rPr>
          <w:rFonts w:ascii="新宋体" w:eastAsia="新宋体" w:hAnsi="新宋体" w:cs="仿宋_GB2312" w:hint="eastAsia"/>
          <w:sz w:val="24"/>
        </w:rPr>
        <w:t>的递交。</w:t>
      </w:r>
    </w:p>
    <w:p w:rsidR="000941D7" w:rsidRDefault="005C7C38">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1"/>
    </w:p>
    <w:p w:rsidR="000941D7" w:rsidRDefault="005C7C38">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w:t>
      </w:r>
      <w:r>
        <w:rPr>
          <w:rFonts w:hAnsi="宋体" w:cs="宋体" w:hint="eastAsia"/>
          <w:bCs/>
          <w:sz w:val="24"/>
          <w:szCs w:val="24"/>
          <w:shd w:val="clear" w:color="auto" w:fill="FFFFFF"/>
        </w:rPr>
        <w:t>《全国公共资源交易平台（河南省·许昌市）》</w:t>
      </w:r>
      <w:r>
        <w:rPr>
          <w:rFonts w:hAnsi="宋体" w:cs="宋体" w:hint="eastAsia"/>
          <w:sz w:val="24"/>
        </w:rPr>
        <w:t>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0941D7" w:rsidRDefault="005C7C38">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0941D7" w:rsidRDefault="005C7C38">
      <w:pPr>
        <w:autoSpaceDE w:val="0"/>
        <w:autoSpaceDN w:val="0"/>
        <w:spacing w:line="420" w:lineRule="exact"/>
        <w:jc w:val="left"/>
        <w:outlineLvl w:val="0"/>
        <w:rPr>
          <w:rFonts w:hAnsi="宋体" w:cs="宋体"/>
          <w:b/>
          <w:sz w:val="24"/>
        </w:rPr>
      </w:pPr>
      <w:bookmarkStart w:id="32" w:name="_Toc179632564"/>
      <w:bookmarkStart w:id="33" w:name="_Toc152045546"/>
      <w:bookmarkStart w:id="34" w:name="_Toc152042322"/>
      <w:bookmarkStart w:id="35" w:name="_Toc144974514"/>
      <w:r>
        <w:rPr>
          <w:rFonts w:hAnsi="宋体" w:cs="宋体" w:hint="eastAsia"/>
          <w:b/>
          <w:sz w:val="24"/>
        </w:rPr>
        <w:t xml:space="preserve">3. </w:t>
      </w:r>
      <w:r>
        <w:rPr>
          <w:rFonts w:hAnsi="宋体" w:cs="宋体" w:hint="eastAsia"/>
          <w:b/>
          <w:sz w:val="24"/>
        </w:rPr>
        <w:t>投标文件</w:t>
      </w:r>
      <w:bookmarkEnd w:id="32"/>
      <w:bookmarkEnd w:id="33"/>
      <w:bookmarkEnd w:id="34"/>
      <w:bookmarkEnd w:id="35"/>
    </w:p>
    <w:p w:rsidR="000941D7" w:rsidRDefault="005C7C38">
      <w:pPr>
        <w:autoSpaceDE w:val="0"/>
        <w:autoSpaceDN w:val="0"/>
        <w:spacing w:line="420" w:lineRule="exact"/>
        <w:jc w:val="left"/>
        <w:outlineLvl w:val="0"/>
        <w:rPr>
          <w:rFonts w:hAnsi="宋体" w:cs="宋体"/>
          <w:b/>
          <w:sz w:val="24"/>
        </w:rPr>
      </w:pPr>
      <w:bookmarkStart w:id="36" w:name="_Toc278443453"/>
      <w:r>
        <w:rPr>
          <w:rFonts w:hAnsi="宋体" w:cs="宋体" w:hint="eastAsia"/>
          <w:b/>
          <w:sz w:val="24"/>
        </w:rPr>
        <w:t>3.1</w:t>
      </w:r>
      <w:r>
        <w:rPr>
          <w:rFonts w:hAnsi="宋体" w:cs="宋体" w:hint="eastAsia"/>
          <w:b/>
          <w:sz w:val="24"/>
        </w:rPr>
        <w:t>投标文件由商务标、综合（信用）标和技术标三部分组成。</w:t>
      </w:r>
    </w:p>
    <w:p w:rsidR="000941D7" w:rsidRDefault="005C7C38">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0941D7" w:rsidRDefault="005C7C38">
      <w:pPr>
        <w:autoSpaceDE w:val="0"/>
        <w:autoSpaceDN w:val="0"/>
        <w:spacing w:line="420" w:lineRule="exact"/>
        <w:ind w:firstLineChars="200" w:firstLine="480"/>
        <w:jc w:val="left"/>
        <w:outlineLvl w:val="0"/>
        <w:rPr>
          <w:rFonts w:hAnsi="宋体" w:cs="宋体"/>
          <w:sz w:val="24"/>
        </w:rPr>
      </w:pPr>
      <w:r>
        <w:rPr>
          <w:rFonts w:eastAsia="新宋体" w:hAnsi="宋体" w:cs="宋体" w:hint="eastAsia"/>
          <w:sz w:val="24"/>
        </w:rPr>
        <w:t>已标价工程量清单</w:t>
      </w:r>
    </w:p>
    <w:p w:rsidR="000941D7" w:rsidRDefault="005C7C38">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0941D7" w:rsidRDefault="005C7C38">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1</w:t>
      </w:r>
      <w:r>
        <w:rPr>
          <w:rFonts w:hAnsi="宋体" w:cs="宋体" w:hint="eastAsia"/>
          <w:sz w:val="24"/>
        </w:rPr>
        <w:t>）投标函及投标函附录；</w:t>
      </w:r>
    </w:p>
    <w:p w:rsidR="000941D7" w:rsidRDefault="005C7C38">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）法定代表人身份证明、授权委托书及项目经理承诺书；</w:t>
      </w:r>
    </w:p>
    <w:p w:rsidR="000941D7" w:rsidRDefault="005C7C38">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）近年完成的类似项目情况；</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）其它材料；</w:t>
      </w:r>
    </w:p>
    <w:p w:rsidR="000941D7" w:rsidRDefault="005C7C38">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0941D7" w:rsidRDefault="005C7C38">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bookmarkStart w:id="37" w:name="OLE_LINK21"/>
      <w:r>
        <w:rPr>
          <w:rFonts w:ascii="新宋体" w:eastAsia="新宋体" w:hAnsi="新宋体" w:cs="仿宋_GB2312" w:hint="eastAsia"/>
          <w:sz w:val="24"/>
        </w:rPr>
        <w:t xml:space="preserve">3.2.1 </w:t>
      </w:r>
      <w:r>
        <w:rPr>
          <w:rFonts w:ascii="新宋体" w:eastAsia="新宋体" w:hAnsi="新宋体" w:cs="仿宋_GB2312" w:hint="eastAsia"/>
          <w:sz w:val="24"/>
        </w:rPr>
        <w:t>投标人应按第五章“工程量清单”的要求填写相应表格。</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3.2.2 </w:t>
      </w:r>
      <w:r>
        <w:rPr>
          <w:rFonts w:ascii="新宋体" w:eastAsia="新宋体" w:hAnsi="新宋体" w:cs="仿宋_GB2312" w:hint="eastAsia"/>
          <w:sz w:val="24"/>
        </w:rPr>
        <w:t>投标人在投标截止时间前修改投标函中的投标总报价，应同时修改第五章“工程量清单”中的相应报价。此修改须符合本章第</w:t>
      </w:r>
      <w:r>
        <w:rPr>
          <w:rFonts w:ascii="新宋体" w:eastAsia="新宋体" w:hAnsi="新宋体" w:cs="仿宋_GB2312" w:hint="eastAsia"/>
          <w:sz w:val="24"/>
        </w:rPr>
        <w:t>4.3</w:t>
      </w:r>
      <w:r>
        <w:rPr>
          <w:rFonts w:ascii="新宋体" w:eastAsia="新宋体" w:hAnsi="新宋体" w:cs="仿宋_GB2312" w:hint="eastAsia"/>
          <w:sz w:val="24"/>
        </w:rPr>
        <w:t>款的有关要求。</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“规费和税金”的规定按照住建部《建设工程工程量清单计价规范》（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规费、税金、安全文明施工措施费计入投标总报价，并在投标函、投标函附录中单列，不参与商务标评审。</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w:t>
      </w:r>
      <w:r>
        <w:rPr>
          <w:rFonts w:hAnsi="宋体" w:cs="宋体" w:hint="eastAsia"/>
          <w:b/>
          <w:sz w:val="24"/>
          <w:szCs w:val="24"/>
        </w:rPr>
        <w:t>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措施费项目中的安全文明施工措施费属不可竞争费用，需扣减之后再进行评审。</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b/>
          <w:sz w:val="24"/>
          <w:szCs w:val="24"/>
        </w:rPr>
        <w:t>本项目计取</w:t>
      </w:r>
      <w:r>
        <w:rPr>
          <w:rFonts w:hAnsi="宋体" w:cs="宋体"/>
          <w:b/>
          <w:sz w:val="24"/>
          <w:szCs w:val="24"/>
        </w:rPr>
        <w:t>总承包管理服务费：总承包管理及服务费按本项目专业工程造价（不含工程设备）的</w:t>
      </w:r>
      <w:r>
        <w:rPr>
          <w:rFonts w:hAnsi="宋体" w:cs="宋体"/>
          <w:b/>
          <w:sz w:val="24"/>
          <w:szCs w:val="24"/>
        </w:rPr>
        <w:t>3%</w:t>
      </w:r>
      <w:r>
        <w:rPr>
          <w:rFonts w:hAnsi="宋体" w:cs="宋体"/>
          <w:b/>
          <w:sz w:val="24"/>
          <w:szCs w:val="24"/>
        </w:rPr>
        <w:t>计算，投标人可在此基础上自主报价，但不得超过</w:t>
      </w:r>
      <w:r>
        <w:rPr>
          <w:rFonts w:hAnsi="宋体" w:cs="宋体"/>
          <w:b/>
          <w:sz w:val="24"/>
          <w:szCs w:val="24"/>
        </w:rPr>
        <w:t>3%</w:t>
      </w:r>
      <w:r>
        <w:rPr>
          <w:rFonts w:hAnsi="宋体" w:cs="宋体"/>
          <w:b/>
          <w:sz w:val="24"/>
          <w:szCs w:val="24"/>
        </w:rPr>
        <w:t>。</w:t>
      </w:r>
      <w:r>
        <w:rPr>
          <w:rFonts w:hAnsi="宋体" w:cs="宋体"/>
          <w:b/>
          <w:sz w:val="24"/>
          <w:szCs w:val="24"/>
        </w:rPr>
        <w:t xml:space="preserve"> </w:t>
      </w:r>
    </w:p>
    <w:bookmarkEnd w:id="37"/>
    <w:p w:rsidR="000941D7" w:rsidRDefault="005C7C38">
      <w:pPr>
        <w:tabs>
          <w:tab w:val="left" w:pos="3060"/>
        </w:tabs>
        <w:autoSpaceDE w:val="0"/>
        <w:autoSpaceDN w:val="0"/>
        <w:spacing w:line="420" w:lineRule="exact"/>
        <w:jc w:val="left"/>
        <w:outlineLvl w:val="0"/>
        <w:rPr>
          <w:rFonts w:hAnsi="宋体" w:cs="宋体"/>
          <w:b/>
          <w:sz w:val="24"/>
          <w:szCs w:val="24"/>
        </w:rPr>
      </w:pPr>
      <w:r>
        <w:rPr>
          <w:rFonts w:hAnsi="宋体" w:cs="宋体" w:hint="eastAsia"/>
          <w:b/>
          <w:sz w:val="24"/>
          <w:szCs w:val="24"/>
        </w:rPr>
        <w:t>投标报价的编制，合同价的签订及结算应执行《建设工程工程量清单计价规范》</w:t>
      </w:r>
      <w:r>
        <w:rPr>
          <w:rFonts w:hAnsi="宋体" w:cs="宋体" w:hint="eastAsia"/>
          <w:b/>
          <w:sz w:val="24"/>
          <w:szCs w:val="24"/>
        </w:rPr>
        <w:t>(GB 50500-2013)</w:t>
      </w:r>
      <w:r>
        <w:rPr>
          <w:rFonts w:hAnsi="宋体" w:cs="宋体" w:hint="eastAsia"/>
          <w:b/>
          <w:sz w:val="24"/>
          <w:szCs w:val="24"/>
        </w:rPr>
        <w:t>及配套的工程量计算规范和《河南省房屋建筑与装饰工程预算定额》（</w:t>
      </w:r>
      <w:r>
        <w:rPr>
          <w:rFonts w:hAnsi="宋体" w:cs="宋体" w:hint="eastAsia"/>
          <w:b/>
          <w:sz w:val="24"/>
          <w:szCs w:val="24"/>
        </w:rPr>
        <w:t>HA 01-31-2016</w:t>
      </w:r>
      <w:r>
        <w:rPr>
          <w:rFonts w:hAnsi="宋体" w:cs="宋体" w:hint="eastAsia"/>
          <w:b/>
          <w:sz w:val="24"/>
          <w:szCs w:val="24"/>
        </w:rPr>
        <w:t>）、《河南省通用安装工程预算定额》（</w:t>
      </w:r>
      <w:r>
        <w:rPr>
          <w:rFonts w:hAnsi="宋体" w:cs="宋体" w:hint="eastAsia"/>
          <w:b/>
          <w:sz w:val="24"/>
          <w:szCs w:val="24"/>
        </w:rPr>
        <w:t>HA 02-31-2016</w:t>
      </w:r>
      <w:r>
        <w:rPr>
          <w:rFonts w:hAnsi="宋体" w:cs="宋体" w:hint="eastAsia"/>
          <w:b/>
          <w:sz w:val="24"/>
          <w:szCs w:val="24"/>
        </w:rPr>
        <w:t>）及相应的计价办法、省市有关造价管理文件。</w:t>
      </w:r>
    </w:p>
    <w:p w:rsidR="000941D7" w:rsidRDefault="005C7C38">
      <w:pPr>
        <w:tabs>
          <w:tab w:val="left" w:pos="3060"/>
        </w:tabs>
        <w:autoSpaceDE w:val="0"/>
        <w:autoSpaceDN w:val="0"/>
        <w:spacing w:line="42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6"/>
      <w:r>
        <w:rPr>
          <w:rFonts w:hAnsi="宋体" w:cs="宋体"/>
          <w:b/>
          <w:bCs/>
          <w:sz w:val="24"/>
        </w:rPr>
        <w:tab/>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w:t>
      </w:r>
      <w:r>
        <w:rPr>
          <w:rFonts w:ascii="新宋体" w:eastAsia="新宋体" w:hAnsi="新宋体" w:cs="仿宋_GB2312" w:hint="eastAsia"/>
          <w:sz w:val="24"/>
        </w:rPr>
        <w:t>在投标人须知前附表规定的投标有效期内，投标人不得要求</w:t>
      </w:r>
      <w:r>
        <w:rPr>
          <w:rFonts w:ascii="新宋体" w:eastAsia="新宋体" w:hAnsi="新宋体" w:cs="仿宋_GB2312" w:hint="eastAsia"/>
          <w:sz w:val="24"/>
        </w:rPr>
        <w:t>撤销或修改其投标文件。</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w:t>
      </w:r>
      <w:r>
        <w:rPr>
          <w:rFonts w:ascii="新宋体" w:eastAsia="新宋体" w:hAnsi="新宋体" w:cs="仿宋_GB2312" w:hint="eastAsia"/>
          <w:sz w:val="24"/>
        </w:rPr>
        <w:t>出现特殊情况需要延长投标有效期的，</w:t>
      </w:r>
      <w:r>
        <w:rPr>
          <w:rFonts w:ascii="新宋体" w:eastAsia="新宋体" w:hAnsi="新宋体" w:hint="eastAsia"/>
          <w:sz w:val="24"/>
        </w:rPr>
        <w:t>招标人在《全国公共资源交易平台（河南省·许昌市）》发出延长投标有效期的通知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0941D7" w:rsidRDefault="005C7C38">
      <w:pPr>
        <w:autoSpaceDE w:val="0"/>
        <w:autoSpaceDN w:val="0"/>
        <w:spacing w:line="420" w:lineRule="exact"/>
        <w:jc w:val="left"/>
        <w:outlineLvl w:val="0"/>
        <w:rPr>
          <w:rFonts w:hAnsi="宋体" w:cs="宋体"/>
          <w:b/>
          <w:bCs/>
          <w:sz w:val="24"/>
        </w:rPr>
      </w:pPr>
      <w:bookmarkStart w:id="38" w:name="_Toc282436964"/>
      <w:bookmarkStart w:id="39" w:name="_Toc283559960"/>
      <w:r>
        <w:rPr>
          <w:rFonts w:hAnsi="宋体" w:cs="宋体" w:hint="eastAsia"/>
          <w:b/>
          <w:bCs/>
          <w:sz w:val="24"/>
        </w:rPr>
        <w:t xml:space="preserve">3.4 </w:t>
      </w:r>
      <w:r>
        <w:rPr>
          <w:rFonts w:hAnsi="宋体" w:cs="宋体" w:hint="eastAsia"/>
          <w:b/>
          <w:bCs/>
          <w:sz w:val="24"/>
        </w:rPr>
        <w:t>投标保证金</w:t>
      </w:r>
      <w:bookmarkEnd w:id="38"/>
    </w:p>
    <w:p w:rsidR="000941D7" w:rsidRDefault="005C7C38">
      <w:pPr>
        <w:autoSpaceDE w:val="0"/>
        <w:autoSpaceDN w:val="0"/>
        <w:spacing w:line="420" w:lineRule="exact"/>
        <w:ind w:firstLineChars="200" w:firstLine="480"/>
        <w:jc w:val="left"/>
        <w:outlineLvl w:val="0"/>
        <w:rPr>
          <w:rFonts w:hAnsi="宋体" w:cs="宋体"/>
          <w:sz w:val="24"/>
        </w:rPr>
      </w:pPr>
      <w:r>
        <w:rPr>
          <w:rFonts w:hAnsi="宋体" w:cs="宋体" w:hint="eastAsia"/>
          <w:sz w:val="24"/>
        </w:rPr>
        <w:t>投标保证金的交纳详见附件四。</w:t>
      </w:r>
    </w:p>
    <w:p w:rsidR="000941D7" w:rsidRDefault="005C7C38">
      <w:pPr>
        <w:tabs>
          <w:tab w:val="left" w:pos="1260"/>
        </w:tabs>
        <w:autoSpaceDE w:val="0"/>
        <w:autoSpaceDN w:val="0"/>
        <w:adjustRightInd w:val="0"/>
        <w:spacing w:line="460" w:lineRule="exact"/>
        <w:jc w:val="left"/>
        <w:rPr>
          <w:rFonts w:hAnsi="宋体"/>
          <w:sz w:val="24"/>
        </w:rPr>
      </w:pPr>
      <w:r>
        <w:rPr>
          <w:rFonts w:hAnsi="宋体" w:hint="eastAsia"/>
          <w:sz w:val="24"/>
        </w:rPr>
        <w:t>3.4.1</w:t>
      </w:r>
      <w:r>
        <w:rPr>
          <w:rFonts w:hAnsi="宋体" w:hint="eastAsia"/>
          <w:sz w:val="24"/>
        </w:rPr>
        <w:t>投标人应按投标人须知前附表后规定缴纳投标保证金。</w:t>
      </w:r>
    </w:p>
    <w:p w:rsidR="000941D7" w:rsidRDefault="005C7C38">
      <w:pPr>
        <w:tabs>
          <w:tab w:val="left" w:pos="1260"/>
        </w:tabs>
        <w:autoSpaceDE w:val="0"/>
        <w:autoSpaceDN w:val="0"/>
        <w:adjustRightInd w:val="0"/>
        <w:spacing w:line="460" w:lineRule="exact"/>
        <w:jc w:val="left"/>
        <w:rPr>
          <w:rFonts w:ascii="新宋体" w:eastAsia="新宋体" w:hAnsi="新宋体" w:cs="仿宋_GB2312"/>
          <w:sz w:val="24"/>
        </w:rPr>
      </w:pPr>
      <w:r>
        <w:rPr>
          <w:rFonts w:ascii="新宋体" w:eastAsia="新宋体" w:hAnsi="新宋体" w:cs="仿宋_GB2312" w:hint="eastAsia"/>
          <w:sz w:val="24"/>
        </w:rPr>
        <w:t>3.4.2</w:t>
      </w:r>
      <w:r>
        <w:rPr>
          <w:rFonts w:ascii="新宋体" w:eastAsia="新宋体" w:hAnsi="新宋体" w:cs="仿宋_GB2312" w:hint="eastAsia"/>
          <w:sz w:val="24"/>
        </w:rPr>
        <w:t>投标人有下列情形之一的，不予退还投标保证金：</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（一）在招标文件要求提交投标文件的截止时间后至投标文件有效期满前撤回投标的；</w:t>
      </w:r>
      <w:r>
        <w:rPr>
          <w:rFonts w:ascii="新宋体" w:eastAsia="新宋体" w:hAnsi="新宋体" w:cs="仿宋_GB2312" w:hint="eastAsia"/>
          <w:sz w:val="24"/>
        </w:rPr>
        <w:t xml:space="preserve"> </w:t>
      </w:r>
    </w:p>
    <w:p w:rsidR="000941D7" w:rsidRDefault="005C7C3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（二）中标通知书发出后，中标人无故放弃中标项目或无正当理由在规定时间内</w:t>
      </w:r>
      <w:r>
        <w:rPr>
          <w:rFonts w:ascii="新宋体" w:eastAsia="新宋体" w:hAnsi="新宋体" w:cs="仿宋_GB2312" w:hint="eastAsia"/>
          <w:sz w:val="24"/>
        </w:rPr>
        <w:lastRenderedPageBreak/>
        <w:t>不与招标人签订合同或未按招标文件规定提交履约保证金的；</w:t>
      </w:r>
      <w:r>
        <w:rPr>
          <w:rFonts w:ascii="新宋体" w:eastAsia="新宋体" w:hAnsi="新宋体" w:cs="仿宋_GB2312" w:hint="eastAsia"/>
          <w:sz w:val="24"/>
        </w:rPr>
        <w:t xml:space="preserve"> </w:t>
      </w:r>
    </w:p>
    <w:p w:rsidR="000941D7" w:rsidRDefault="005C7C3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（三）将中标项目转让给他人，或者在投标文件中未说明，且未经招标人同意，将中标项目分包给他人的；</w:t>
      </w:r>
      <w:r>
        <w:rPr>
          <w:rFonts w:ascii="新宋体" w:eastAsia="新宋体" w:hAnsi="新宋体" w:cs="仿宋_GB2312" w:hint="eastAsia"/>
          <w:sz w:val="24"/>
        </w:rPr>
        <w:t xml:space="preserve"> </w:t>
      </w:r>
    </w:p>
    <w:p w:rsidR="000941D7" w:rsidRDefault="005C7C3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（四）投标人在招投标活动中弄虚作假、围标串标，骗取中标并经招投标行政监督部门调查核实的；</w:t>
      </w:r>
      <w:r>
        <w:rPr>
          <w:rFonts w:ascii="新宋体" w:eastAsia="新宋体" w:hAnsi="新宋体" w:cs="仿宋_GB2312" w:hint="eastAsia"/>
          <w:sz w:val="24"/>
        </w:rPr>
        <w:t xml:space="preserve"> </w:t>
      </w:r>
    </w:p>
    <w:p w:rsidR="000941D7" w:rsidRDefault="005C7C3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（五）拒绝履行合同义务的；</w:t>
      </w:r>
    </w:p>
    <w:p w:rsidR="000941D7" w:rsidRDefault="005C7C3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 xml:space="preserve"> </w:t>
      </w:r>
      <w:r>
        <w:rPr>
          <w:rFonts w:ascii="新宋体" w:eastAsia="新宋体" w:hAnsi="新宋体" w:cs="仿宋_GB2312" w:hint="eastAsia"/>
          <w:sz w:val="24"/>
        </w:rPr>
        <w:t>（六）相关法律、法规规定不予退还的其它情形。</w:t>
      </w:r>
    </w:p>
    <w:p w:rsidR="000941D7" w:rsidRDefault="005C7C3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bCs/>
          <w:sz w:val="24"/>
        </w:rPr>
        <w:t>3.4.3</w:t>
      </w:r>
      <w:r>
        <w:rPr>
          <w:rFonts w:ascii="新宋体" w:eastAsia="新宋体" w:hAnsi="新宋体" w:cs="仿宋_GB2312" w:hint="eastAsia"/>
          <w:sz w:val="24"/>
        </w:rPr>
        <w:t>未中标企业的投标保证</w:t>
      </w:r>
      <w:r>
        <w:rPr>
          <w:rFonts w:ascii="新宋体" w:eastAsia="新宋体" w:hAnsi="新宋体" w:cs="仿宋_GB2312" w:hint="eastAsia"/>
          <w:sz w:val="24"/>
        </w:rPr>
        <w:t>金及银行同期存款利息在中标通知书发出后五个工作日内自动退还至投标人基本账户。</w:t>
      </w:r>
    </w:p>
    <w:p w:rsidR="000941D7" w:rsidRDefault="005C7C38">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3.4.4</w:t>
      </w:r>
      <w:r>
        <w:rPr>
          <w:rFonts w:ascii="新宋体" w:eastAsia="新宋体" w:hAnsi="新宋体" w:cs="仿宋_GB2312" w:hint="eastAsia"/>
          <w:sz w:val="24"/>
        </w:rPr>
        <w:t>中标企业的投标保证金在签订合同后持保证金退还申请表（单位加盖行政公章）、合同原件办理投标保证金退还手续。办理后五个工作日内中心将投标保证金及银行同期存款利息自动退还至中标企业基本账户。</w:t>
      </w:r>
    </w:p>
    <w:p w:rsidR="000941D7" w:rsidRDefault="005C7C38">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3.5.1 </w:t>
      </w:r>
      <w:r>
        <w:rPr>
          <w:rFonts w:ascii="新宋体" w:eastAsia="新宋体" w:hAnsi="新宋体" w:cs="仿宋_GB2312" w:hint="eastAsia"/>
          <w:sz w:val="24"/>
        </w:rPr>
        <w:t>“投标人基本情况表”应附投标人营业执照副本、资质证书副本和安全生产许可证等材料的复印件。</w:t>
      </w:r>
    </w:p>
    <w:p w:rsidR="000941D7" w:rsidRDefault="005C7C38">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3.5.2 </w:t>
      </w:r>
      <w:r>
        <w:rPr>
          <w:rFonts w:ascii="新宋体" w:eastAsia="新宋体" w:hAnsi="新宋体" w:cs="仿宋_GB2312" w:hint="eastAsia"/>
          <w:sz w:val="24"/>
        </w:rPr>
        <w:t>“近年财务状况表”应附经会计师事务所或审计机构审计的财务会计报表，包括资产负债表、现金流量表、利润表和</w:t>
      </w:r>
      <w:r>
        <w:rPr>
          <w:rFonts w:ascii="新宋体" w:eastAsia="新宋体" w:hAnsi="新宋体" w:cs="仿宋_GB2312" w:hint="eastAsia"/>
          <w:sz w:val="24"/>
        </w:rPr>
        <w:t>财务情况说明书的复印件，具体年份要求见投标人须知前附表。</w:t>
      </w:r>
    </w:p>
    <w:p w:rsidR="000941D7" w:rsidRDefault="005C7C38">
      <w:pPr>
        <w:autoSpaceDE w:val="0"/>
        <w:autoSpaceDN w:val="0"/>
        <w:spacing w:line="440" w:lineRule="exact"/>
        <w:jc w:val="left"/>
        <w:rPr>
          <w:rFonts w:ascii="新宋体" w:eastAsia="新宋体" w:hAnsi="新宋体" w:cs="仿宋_GB2312"/>
          <w:sz w:val="24"/>
        </w:rPr>
      </w:pPr>
      <w:r>
        <w:rPr>
          <w:rFonts w:ascii="新宋体" w:eastAsia="新宋体" w:hAnsi="新宋体" w:cs="仿宋_GB2312" w:hint="eastAsia"/>
          <w:sz w:val="24"/>
        </w:rPr>
        <w:t xml:space="preserve"> 3.5.3 </w:t>
      </w:r>
      <w:r>
        <w:rPr>
          <w:rFonts w:ascii="新宋体" w:eastAsia="新宋体" w:hAnsi="新宋体" w:cs="仿宋_GB2312" w:hint="eastAsia"/>
          <w:sz w:val="24"/>
        </w:rPr>
        <w:t>“近年完成的类似项目情况表”应附合同协议书和工程竣工验收备案表（或工程竣工验收证书）的复印件，具体年份要求见投标人须知前附表。每张表格只填写一个项目，并标明序号。</w:t>
      </w:r>
    </w:p>
    <w:p w:rsidR="000941D7" w:rsidRDefault="005C7C38">
      <w:pPr>
        <w:autoSpaceDE w:val="0"/>
        <w:autoSpaceDN w:val="0"/>
        <w:spacing w:line="440" w:lineRule="exact"/>
        <w:jc w:val="left"/>
        <w:rPr>
          <w:rFonts w:ascii="新宋体" w:eastAsia="新宋体" w:hAnsi="新宋体" w:cs="仿宋_GB2312"/>
          <w:sz w:val="24"/>
        </w:rPr>
      </w:pPr>
      <w:r>
        <w:rPr>
          <w:rFonts w:ascii="新宋体" w:eastAsia="新宋体" w:hAnsi="新宋体" w:cs="仿宋_GB2312" w:hint="eastAsia"/>
          <w:sz w:val="24"/>
        </w:rPr>
        <w:t xml:space="preserve">    3.5.4 </w:t>
      </w:r>
      <w:r>
        <w:rPr>
          <w:rFonts w:ascii="新宋体" w:eastAsia="新宋体" w:hAnsi="新宋体" w:cs="仿宋_GB2312" w:hint="eastAsia"/>
          <w:sz w:val="24"/>
        </w:rPr>
        <w:t>“正在施工和新承接的项目情况表”应附合同协议书复印件。每张表格只填写一个项目，并标明序号。</w:t>
      </w:r>
    </w:p>
    <w:p w:rsidR="000941D7" w:rsidRDefault="005C7C38">
      <w:pPr>
        <w:autoSpaceDE w:val="0"/>
        <w:autoSpaceDN w:val="0"/>
        <w:spacing w:line="440" w:lineRule="exact"/>
        <w:jc w:val="left"/>
        <w:rPr>
          <w:rFonts w:ascii="新宋体" w:eastAsia="新宋体" w:hAnsi="新宋体" w:cs="仿宋_GB2312"/>
          <w:sz w:val="24"/>
        </w:rPr>
      </w:pPr>
      <w:r>
        <w:rPr>
          <w:rFonts w:ascii="新宋体" w:eastAsia="新宋体" w:hAnsi="新宋体" w:cs="仿宋_GB2312" w:hint="eastAsia"/>
          <w:sz w:val="24"/>
        </w:rPr>
        <w:t xml:space="preserve">    3.5.5 </w:t>
      </w:r>
      <w:r>
        <w:rPr>
          <w:rFonts w:ascii="新宋体" w:eastAsia="新宋体" w:hAnsi="新宋体" w:cs="仿宋_GB2312" w:hint="eastAsia"/>
          <w:sz w:val="24"/>
        </w:rPr>
        <w:t>“近年发生的诉讼及仲裁情况”应说明相关情况，并附法院或仲裁机构作出的判决、裁决等有关法律文书复印件，具体年份要求见投标人须知前附表。</w:t>
      </w:r>
    </w:p>
    <w:p w:rsidR="000941D7" w:rsidRDefault="005C7C38">
      <w:pPr>
        <w:autoSpaceDE w:val="0"/>
        <w:autoSpaceDN w:val="0"/>
        <w:spacing w:line="440" w:lineRule="exact"/>
        <w:jc w:val="left"/>
        <w:rPr>
          <w:rFonts w:hAnsi="宋体" w:cs="宋体"/>
          <w:b/>
          <w:sz w:val="24"/>
        </w:rPr>
      </w:pPr>
      <w:r>
        <w:rPr>
          <w:rFonts w:hAnsi="宋体" w:cs="宋体" w:hint="eastAsia"/>
          <w:b/>
          <w:sz w:val="24"/>
        </w:rPr>
        <w:t xml:space="preserve">3.6 </w:t>
      </w:r>
      <w:bookmarkStart w:id="40" w:name="_Toc152045553"/>
      <w:bookmarkStart w:id="41" w:name="_Toc152042329"/>
      <w:bookmarkStart w:id="42" w:name="_Toc144974521"/>
      <w:bookmarkStart w:id="43" w:name="_Toc179632571"/>
      <w:r>
        <w:rPr>
          <w:rFonts w:hAnsi="宋体" w:cs="宋体" w:hint="eastAsia"/>
          <w:b/>
          <w:sz w:val="24"/>
        </w:rPr>
        <w:t>备</w:t>
      </w:r>
      <w:r>
        <w:rPr>
          <w:rFonts w:hAnsi="宋体" w:cs="宋体" w:hint="eastAsia"/>
          <w:b/>
          <w:sz w:val="24"/>
        </w:rPr>
        <w:t>选投标方案</w:t>
      </w:r>
    </w:p>
    <w:bookmarkEnd w:id="40"/>
    <w:bookmarkEnd w:id="41"/>
    <w:bookmarkEnd w:id="42"/>
    <w:bookmarkEnd w:id="43"/>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w:t>
      </w:r>
    </w:p>
    <w:p w:rsidR="000941D7" w:rsidRDefault="005C7C38">
      <w:pPr>
        <w:autoSpaceDE w:val="0"/>
        <w:autoSpaceDN w:val="0"/>
        <w:spacing w:line="440" w:lineRule="exact"/>
        <w:jc w:val="left"/>
        <w:outlineLvl w:val="0"/>
        <w:rPr>
          <w:rFonts w:hAnsi="宋体" w:cs="宋体"/>
          <w:b/>
          <w:sz w:val="24"/>
        </w:rPr>
      </w:pPr>
      <w:r>
        <w:rPr>
          <w:rFonts w:hAnsi="宋体" w:cs="宋体"/>
          <w:b/>
          <w:sz w:val="24"/>
        </w:rPr>
        <w:t>3.</w:t>
      </w:r>
      <w:r>
        <w:rPr>
          <w:rFonts w:hAnsi="宋体" w:cs="宋体" w:hint="eastAsia"/>
          <w:b/>
          <w:sz w:val="24"/>
        </w:rPr>
        <w:t xml:space="preserve">7 </w:t>
      </w:r>
      <w:r>
        <w:rPr>
          <w:rFonts w:hAnsi="宋体" w:cs="宋体" w:hint="eastAsia"/>
          <w:b/>
          <w:sz w:val="24"/>
        </w:rPr>
        <w:t>投标文件的编制</w:t>
      </w:r>
      <w:bookmarkEnd w:id="39"/>
    </w:p>
    <w:p w:rsidR="000941D7" w:rsidRDefault="005C7C38">
      <w:pPr>
        <w:spacing w:line="400" w:lineRule="exact"/>
        <w:ind w:firstLineChars="200" w:firstLine="480"/>
        <w:rPr>
          <w:sz w:val="24"/>
        </w:rPr>
      </w:pPr>
      <w:r>
        <w:rPr>
          <w:rFonts w:hint="eastAsia"/>
          <w:sz w:val="24"/>
        </w:rPr>
        <w:t>3.7.1</w:t>
      </w:r>
      <w:r>
        <w:rPr>
          <w:rFonts w:hint="eastAsia"/>
          <w:sz w:val="24"/>
        </w:rPr>
        <w:t>投标文件应按第八章“投标文件格式”进行编写，如有必要，可以增加附页，作为投标文件的组成部分。其中，投标函附录在满足招标文件要求的基础上，可以提出比招标文件要求更有利于招标人的承诺。</w:t>
      </w:r>
      <w:r>
        <w:rPr>
          <w:sz w:val="24"/>
        </w:rPr>
        <w:t>投标人编制</w:t>
      </w:r>
      <w:r>
        <w:rPr>
          <w:rFonts w:hint="eastAsia"/>
          <w:sz w:val="24"/>
        </w:rPr>
        <w:t>的投标文件</w:t>
      </w:r>
      <w:r>
        <w:rPr>
          <w:sz w:val="24"/>
        </w:rPr>
        <w:t>应</w:t>
      </w:r>
      <w:r>
        <w:rPr>
          <w:sz w:val="24"/>
        </w:rPr>
        <w:lastRenderedPageBreak/>
        <w:t>当满足招标文件规定的基本格式要求</w:t>
      </w:r>
      <w:r>
        <w:rPr>
          <w:rFonts w:hint="eastAsia"/>
          <w:sz w:val="24"/>
        </w:rPr>
        <w:t>。</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3.</w:t>
      </w:r>
      <w:r>
        <w:rPr>
          <w:rFonts w:hAnsi="宋体" w:cs="宋体" w:hint="eastAsia"/>
          <w:sz w:val="24"/>
        </w:rPr>
        <w:t>7</w:t>
      </w:r>
      <w:r>
        <w:rPr>
          <w:rFonts w:hAnsi="宋体" w:cs="宋体"/>
          <w:sz w:val="24"/>
        </w:rPr>
        <w:t xml:space="preserve">.2 </w:t>
      </w:r>
      <w:r>
        <w:rPr>
          <w:rFonts w:hAnsi="宋体" w:cs="宋体" w:hint="eastAsia"/>
          <w:sz w:val="24"/>
        </w:rPr>
        <w:t>投标文件应当对招标文件有关工期、投标有效期、质量要求、招标范围作出响应。</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3.</w:t>
      </w:r>
      <w:r>
        <w:rPr>
          <w:rFonts w:hAnsi="宋体" w:cs="宋体" w:hint="eastAsia"/>
          <w:sz w:val="24"/>
        </w:rPr>
        <w:t>7</w:t>
      </w:r>
      <w:r>
        <w:rPr>
          <w:rFonts w:hAnsi="宋体" w:cs="宋体"/>
          <w:sz w:val="24"/>
        </w:rPr>
        <w:t xml:space="preserve">.3 </w:t>
      </w:r>
      <w:r>
        <w:rPr>
          <w:rFonts w:hAnsi="宋体" w:cs="宋体" w:hint="eastAsia"/>
          <w:sz w:val="24"/>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0941D7" w:rsidRDefault="005C7C38">
      <w:pPr>
        <w:autoSpaceDE w:val="0"/>
        <w:autoSpaceDN w:val="0"/>
        <w:adjustRightInd w:val="0"/>
        <w:spacing w:line="360" w:lineRule="auto"/>
        <w:ind w:firstLine="480"/>
        <w:rPr>
          <w:rFonts w:hAnsi="宋体"/>
          <w:bCs/>
          <w:sz w:val="24"/>
        </w:rPr>
      </w:pPr>
      <w:bookmarkStart w:id="44" w:name="_Toc283559961"/>
      <w:r>
        <w:rPr>
          <w:rFonts w:ascii="新宋体" w:eastAsia="新宋体" w:hAnsi="新宋体" w:cs="新宋体" w:hint="eastAsia"/>
          <w:sz w:val="24"/>
        </w:rPr>
        <w:t xml:space="preserve">3.7.4 </w:t>
      </w:r>
      <w:r>
        <w:rPr>
          <w:rFonts w:ascii="新宋体" w:eastAsia="新宋体" w:hAnsi="新宋体" w:cs="新宋体" w:hint="eastAsia"/>
          <w:sz w:val="24"/>
        </w:rPr>
        <w:t>投标人编制的投标文件应分为商务标、综合（信用）标和技术标。投标文件的份数见投标人须知前附表，在正本和副本的封面上应清楚地标明“正本”、“副本”字样。投标文件正本按招标文件要求签字盖章，</w:t>
      </w:r>
      <w:r>
        <w:rPr>
          <w:rFonts w:ascii="新宋体" w:eastAsia="新宋体" w:hAnsi="新宋体" w:cs="新宋体" w:hint="eastAsia"/>
          <w:sz w:val="24"/>
        </w:rPr>
        <w:t>副本应与正本保持一致（可为正本的复印件）。当副本和正本不一致时，以正本为准。当正本中大小写不一致时，以大写为准。</w:t>
      </w:r>
      <w:r>
        <w:rPr>
          <w:rFonts w:ascii="新宋体" w:eastAsia="新宋体" w:hAnsi="新宋体" w:cs="新宋体" w:hint="eastAsia"/>
          <w:b/>
          <w:bCs/>
          <w:sz w:val="24"/>
        </w:rPr>
        <w:t>当电子文件与纸质文件不一致的，以电子文件为准。</w:t>
      </w:r>
    </w:p>
    <w:p w:rsidR="000941D7" w:rsidRDefault="005C7C38">
      <w:pPr>
        <w:autoSpaceDE w:val="0"/>
        <w:autoSpaceDN w:val="0"/>
        <w:adjustRightInd w:val="0"/>
        <w:spacing w:line="460" w:lineRule="exact"/>
        <w:ind w:firstLineChars="200" w:firstLine="480"/>
        <w:jc w:val="left"/>
        <w:rPr>
          <w:rFonts w:hAnsi="宋体"/>
          <w:sz w:val="24"/>
        </w:rPr>
      </w:pPr>
      <w:r>
        <w:rPr>
          <w:rFonts w:hAnsi="宋体" w:hint="eastAsia"/>
          <w:sz w:val="24"/>
        </w:rPr>
        <w:t xml:space="preserve">3.7.5 </w:t>
      </w:r>
      <w:r>
        <w:rPr>
          <w:rFonts w:hAnsi="宋体" w:hint="eastAsia"/>
          <w:sz w:val="24"/>
        </w:rPr>
        <w:t>投标文件的正本与副本应分别装订成册，并编制目录。</w:t>
      </w:r>
    </w:p>
    <w:p w:rsidR="000941D7" w:rsidRDefault="005C7C38">
      <w:pPr>
        <w:autoSpaceDE w:val="0"/>
        <w:autoSpaceDN w:val="0"/>
        <w:adjustRightInd w:val="0"/>
        <w:spacing w:line="460" w:lineRule="exact"/>
        <w:ind w:firstLineChars="200" w:firstLine="480"/>
        <w:jc w:val="left"/>
        <w:rPr>
          <w:rFonts w:hAnsi="宋体"/>
          <w:sz w:val="24"/>
        </w:rPr>
      </w:pPr>
      <w:r>
        <w:rPr>
          <w:rFonts w:hAnsi="宋体" w:hint="eastAsia"/>
          <w:sz w:val="24"/>
        </w:rPr>
        <w:t>3.7.6</w:t>
      </w:r>
      <w:r>
        <w:rPr>
          <w:rFonts w:hAnsi="宋体" w:hint="eastAsia"/>
          <w:sz w:val="24"/>
        </w:rPr>
        <w:t>商务标投标文件制作注意事项：</w:t>
      </w:r>
    </w:p>
    <w:p w:rsidR="000941D7" w:rsidRDefault="005C7C38" w:rsidP="004E39B1">
      <w:pPr>
        <w:autoSpaceDE w:val="0"/>
        <w:autoSpaceDN w:val="0"/>
        <w:adjustRightInd w:val="0"/>
        <w:spacing w:line="460" w:lineRule="exact"/>
        <w:ind w:firstLineChars="200" w:firstLine="482"/>
        <w:jc w:val="left"/>
        <w:rPr>
          <w:rFonts w:hAnsi="宋体"/>
          <w:b/>
          <w:bCs/>
          <w:sz w:val="24"/>
        </w:rPr>
      </w:pPr>
      <w:r>
        <w:rPr>
          <w:rFonts w:hAnsi="宋体" w:hint="eastAsia"/>
          <w:b/>
          <w:bCs/>
          <w:sz w:val="24"/>
        </w:rPr>
        <w:t>注：投标单位在投标截止时间前上传电子版商务标投标文件（已标价工程量清单），且在递交投标文件时提供内容一致的纸质版商务标投标文件。纸质版商务标投标文件中的已标价工程量清单部分和电子商务标投标文件内容一致，并附带一致的水印码。</w:t>
      </w:r>
    </w:p>
    <w:p w:rsidR="000941D7" w:rsidRDefault="005C7C38" w:rsidP="004E39B1">
      <w:pPr>
        <w:autoSpaceDE w:val="0"/>
        <w:autoSpaceDN w:val="0"/>
        <w:adjustRightInd w:val="0"/>
        <w:spacing w:line="460" w:lineRule="exact"/>
        <w:ind w:firstLineChars="200" w:firstLine="482"/>
        <w:jc w:val="left"/>
        <w:rPr>
          <w:rFonts w:hAnsi="宋体"/>
          <w:b/>
          <w:bCs/>
          <w:sz w:val="24"/>
        </w:rPr>
      </w:pPr>
      <w:r>
        <w:rPr>
          <w:rFonts w:hAnsi="宋体" w:hint="eastAsia"/>
          <w:b/>
          <w:bCs/>
          <w:sz w:val="24"/>
        </w:rPr>
        <w:t>投标单位必须使用在全国公共资源交易平台</w:t>
      </w:r>
      <w:r>
        <w:rPr>
          <w:rFonts w:hAnsi="宋体" w:hint="eastAsia"/>
          <w:b/>
          <w:bCs/>
          <w:sz w:val="24"/>
        </w:rPr>
        <w:t>(</w:t>
      </w:r>
      <w:r>
        <w:rPr>
          <w:rFonts w:hAnsi="宋体" w:hint="eastAsia"/>
          <w:b/>
          <w:bCs/>
          <w:sz w:val="24"/>
        </w:rPr>
        <w:t>河南省</w:t>
      </w:r>
      <w:r>
        <w:rPr>
          <w:rFonts w:ascii="MS Mincho" w:eastAsia="MS Mincho" w:hAnsi="MS Mincho" w:cs="MS Mincho" w:hint="eastAsia"/>
          <w:b/>
          <w:bCs/>
          <w:sz w:val="24"/>
        </w:rPr>
        <w:t>▪</w:t>
      </w:r>
      <w:r>
        <w:rPr>
          <w:rFonts w:hAnsi="宋体" w:cs="宋体" w:hint="eastAsia"/>
          <w:b/>
          <w:bCs/>
          <w:sz w:val="24"/>
        </w:rPr>
        <w:t>许昌市</w:t>
      </w:r>
      <w:r>
        <w:rPr>
          <w:rFonts w:hAnsi="宋体" w:hint="eastAsia"/>
          <w:b/>
          <w:bCs/>
          <w:sz w:val="24"/>
        </w:rPr>
        <w:t>)</w:t>
      </w:r>
      <w:r>
        <w:rPr>
          <w:rFonts w:hAnsi="宋体" w:hint="eastAsia"/>
          <w:b/>
          <w:bCs/>
          <w:sz w:val="24"/>
        </w:rPr>
        <w:t>交易系统下载的“许昌投标文件制作系统</w:t>
      </w:r>
      <w:r>
        <w:rPr>
          <w:rFonts w:hAnsi="宋体" w:hint="eastAsia"/>
          <w:b/>
          <w:bCs/>
          <w:sz w:val="24"/>
        </w:rPr>
        <w:t>SEARUN V1.0</w:t>
      </w:r>
      <w:r>
        <w:rPr>
          <w:rFonts w:hAnsi="宋体" w:hint="eastAsia"/>
          <w:b/>
          <w:bCs/>
          <w:sz w:val="24"/>
        </w:rPr>
        <w:t>”进行商务标投标文件的编制。</w:t>
      </w:r>
    </w:p>
    <w:p w:rsidR="000941D7" w:rsidRDefault="005C7C38" w:rsidP="004E39B1">
      <w:pPr>
        <w:autoSpaceDE w:val="0"/>
        <w:autoSpaceDN w:val="0"/>
        <w:adjustRightInd w:val="0"/>
        <w:spacing w:line="460" w:lineRule="exact"/>
        <w:ind w:firstLineChars="200" w:firstLine="482"/>
        <w:jc w:val="left"/>
        <w:rPr>
          <w:rFonts w:hAnsi="宋体"/>
          <w:b/>
          <w:sz w:val="24"/>
        </w:rPr>
      </w:pPr>
      <w:r>
        <w:rPr>
          <w:rFonts w:hAnsi="宋体" w:hint="eastAsia"/>
          <w:b/>
          <w:sz w:val="24"/>
        </w:rPr>
        <w:t>商务标投标文件制作过程中如遇操作或技术问题请咨询：</w:t>
      </w:r>
      <w:r>
        <w:rPr>
          <w:rFonts w:hAnsi="宋体" w:hint="eastAsia"/>
          <w:b/>
          <w:sz w:val="24"/>
        </w:rPr>
        <w:t>0374-2961598</w:t>
      </w:r>
      <w:r>
        <w:rPr>
          <w:rFonts w:hAnsi="宋体" w:hint="eastAsia"/>
          <w:b/>
          <w:sz w:val="24"/>
        </w:rPr>
        <w:t>。</w:t>
      </w:r>
    </w:p>
    <w:p w:rsidR="000941D7" w:rsidRDefault="005C7C38">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4"/>
    </w:p>
    <w:p w:rsidR="000941D7" w:rsidRDefault="005C7C38">
      <w:pPr>
        <w:autoSpaceDE w:val="0"/>
        <w:autoSpaceDN w:val="0"/>
        <w:adjustRightInd w:val="0"/>
        <w:spacing w:line="440" w:lineRule="exact"/>
        <w:jc w:val="left"/>
        <w:outlineLvl w:val="0"/>
        <w:rPr>
          <w:rFonts w:hAnsi="宋体" w:cs="宋体"/>
          <w:b/>
          <w:sz w:val="24"/>
        </w:rPr>
      </w:pPr>
      <w:bookmarkStart w:id="45" w:name="_Toc283559962"/>
      <w:r>
        <w:rPr>
          <w:rFonts w:hAnsi="宋体" w:cs="宋体"/>
          <w:b/>
          <w:sz w:val="24"/>
        </w:rPr>
        <w:t xml:space="preserve">4.1 </w:t>
      </w:r>
      <w:r>
        <w:rPr>
          <w:rFonts w:hAnsi="宋体" w:cs="宋体" w:hint="eastAsia"/>
          <w:b/>
          <w:sz w:val="24"/>
        </w:rPr>
        <w:t>投标文件的密封和标记</w:t>
      </w:r>
      <w:bookmarkEnd w:id="45"/>
    </w:p>
    <w:p w:rsidR="000941D7" w:rsidRDefault="005C7C38">
      <w:pPr>
        <w:autoSpaceDE w:val="0"/>
        <w:autoSpaceDN w:val="0"/>
        <w:adjustRightInd w:val="0"/>
        <w:spacing w:line="420" w:lineRule="exact"/>
        <w:ind w:firstLineChars="200" w:firstLine="480"/>
        <w:jc w:val="left"/>
        <w:rPr>
          <w:rFonts w:ascii="新宋体" w:eastAsia="新宋体" w:hAnsi="新宋体" w:cs="TimesNewRomanPSMT"/>
          <w:sz w:val="24"/>
        </w:rPr>
      </w:pPr>
      <w:bookmarkStart w:id="46" w:name="_Toc283559963"/>
      <w:r>
        <w:rPr>
          <w:rFonts w:ascii="新宋体" w:eastAsia="新宋体" w:hAnsi="新宋体" w:cs="TimesNewRomanPSMT"/>
          <w:sz w:val="24"/>
        </w:rPr>
        <w:t>4.1.1</w:t>
      </w:r>
      <w:r>
        <w:rPr>
          <w:rFonts w:ascii="新宋体" w:eastAsia="新宋体" w:hAnsi="新宋体" w:cs="TimesNewRomanPSMT" w:hint="eastAsia"/>
          <w:sz w:val="24"/>
        </w:rPr>
        <w:t xml:space="preserve"> </w:t>
      </w:r>
      <w:r>
        <w:rPr>
          <w:rFonts w:ascii="新宋体" w:eastAsia="新宋体" w:hAnsi="新宋体" w:cs="TimesNewRomanPSMT" w:hint="eastAsia"/>
          <w:sz w:val="24"/>
        </w:rPr>
        <w:t>投标文件的正本、副本和投标文件电子版（</w:t>
      </w:r>
      <w:r>
        <w:rPr>
          <w:rFonts w:ascii="新宋体" w:eastAsia="新宋体" w:hAnsi="新宋体" w:cs="TimesNewRomanPSMT" w:hint="eastAsia"/>
          <w:sz w:val="24"/>
        </w:rPr>
        <w:t>U</w:t>
      </w:r>
      <w:r>
        <w:rPr>
          <w:rFonts w:ascii="新宋体" w:eastAsia="新宋体" w:hAnsi="新宋体" w:cs="TimesNewRomanPSMT" w:hint="eastAsia"/>
          <w:sz w:val="24"/>
        </w:rPr>
        <w:t>盘）应分开包装，最后把包装好的正本与副本包装在一个包装内</w:t>
      </w:r>
      <w:r>
        <w:rPr>
          <w:rFonts w:ascii="新宋体" w:eastAsia="新宋体" w:hAnsi="新宋体" w:cs="TimesNewRomanPSMT" w:hint="eastAsia"/>
          <w:sz w:val="24"/>
        </w:rPr>
        <w:t xml:space="preserve">, </w:t>
      </w:r>
      <w:r>
        <w:rPr>
          <w:rFonts w:ascii="新宋体" w:eastAsia="新宋体" w:hAnsi="新宋体" w:cs="TimesNewRomanPSMT" w:hint="eastAsia"/>
          <w:sz w:val="24"/>
        </w:rPr>
        <w:t>投标文件电子版（</w:t>
      </w:r>
      <w:r>
        <w:rPr>
          <w:rFonts w:ascii="新宋体" w:eastAsia="新宋体" w:hAnsi="新宋体" w:cs="TimesNewRomanPSMT" w:hint="eastAsia"/>
          <w:sz w:val="24"/>
        </w:rPr>
        <w:t>U</w:t>
      </w:r>
      <w:r>
        <w:rPr>
          <w:rFonts w:ascii="新宋体" w:eastAsia="新宋体" w:hAnsi="新宋体" w:cs="TimesNewRomanPSMT" w:hint="eastAsia"/>
          <w:sz w:val="24"/>
        </w:rPr>
        <w:t>盘）单独包装递交，加贴封条，并在封套的封口处加盖投标人公章，密封不符合要求的不予受理。</w:t>
      </w:r>
      <w:r>
        <w:rPr>
          <w:rFonts w:ascii="新宋体" w:eastAsia="新宋体" w:hAnsi="新宋体" w:cs="TimesNewRomanPSMT" w:hint="eastAsia"/>
          <w:sz w:val="24"/>
        </w:rPr>
        <w:t xml:space="preserve"> </w:t>
      </w:r>
    </w:p>
    <w:p w:rsidR="000941D7" w:rsidRDefault="005C7C38">
      <w:pPr>
        <w:autoSpaceDE w:val="0"/>
        <w:autoSpaceDN w:val="0"/>
        <w:adjustRightInd w:val="0"/>
        <w:spacing w:line="420" w:lineRule="exact"/>
        <w:ind w:firstLineChars="200" w:firstLine="480"/>
        <w:jc w:val="left"/>
        <w:rPr>
          <w:rFonts w:ascii="新宋体" w:eastAsia="新宋体" w:hAnsi="新宋体" w:cs="仿宋_GB2312"/>
          <w:sz w:val="24"/>
        </w:rPr>
      </w:pPr>
      <w:r>
        <w:rPr>
          <w:rFonts w:ascii="新宋体" w:eastAsia="新宋体" w:hAnsi="新宋体" w:cs="宋体"/>
          <w:sz w:val="24"/>
        </w:rPr>
        <w:t>4.1.2</w:t>
      </w:r>
      <w:r>
        <w:rPr>
          <w:rFonts w:ascii="新宋体" w:eastAsia="新宋体" w:hAnsi="新宋体" w:cs="宋体" w:hint="eastAsia"/>
          <w:sz w:val="24"/>
        </w:rPr>
        <w:t xml:space="preserve"> </w:t>
      </w:r>
      <w:r>
        <w:rPr>
          <w:rFonts w:ascii="新宋体" w:eastAsia="新宋体" w:hAnsi="新宋体" w:cs="宋体" w:hint="eastAsia"/>
          <w:sz w:val="24"/>
        </w:rPr>
        <w:t>投标文件的封套上应写明的其他内容见投标人须知前附表。</w:t>
      </w:r>
    </w:p>
    <w:p w:rsidR="000941D7" w:rsidRDefault="005C7C38">
      <w:pPr>
        <w:spacing w:line="420" w:lineRule="exact"/>
        <w:ind w:firstLineChars="200" w:firstLine="480"/>
        <w:rPr>
          <w:rFonts w:ascii="新宋体" w:eastAsia="新宋体" w:hAnsi="新宋体"/>
          <w:sz w:val="24"/>
        </w:rPr>
      </w:pPr>
      <w:r>
        <w:rPr>
          <w:rFonts w:ascii="新宋体" w:eastAsia="新宋体" w:hAnsi="新宋体" w:hint="eastAsia"/>
          <w:sz w:val="24"/>
        </w:rPr>
        <w:t xml:space="preserve">4.1.3 </w:t>
      </w:r>
      <w:r>
        <w:rPr>
          <w:rFonts w:ascii="新宋体" w:eastAsia="新宋体" w:hAnsi="新宋体" w:hint="eastAsia"/>
          <w:sz w:val="24"/>
        </w:rPr>
        <w:t>未按本章第</w:t>
      </w:r>
      <w:r>
        <w:rPr>
          <w:rFonts w:ascii="新宋体" w:eastAsia="新宋体" w:hAnsi="新宋体" w:hint="eastAsia"/>
          <w:sz w:val="24"/>
        </w:rPr>
        <w:t>4.1.1</w:t>
      </w:r>
      <w:r>
        <w:rPr>
          <w:rFonts w:ascii="新宋体" w:eastAsia="新宋体" w:hAnsi="新宋体" w:hint="eastAsia"/>
          <w:sz w:val="24"/>
        </w:rPr>
        <w:t>项或第</w:t>
      </w:r>
      <w:r>
        <w:rPr>
          <w:rFonts w:ascii="新宋体" w:eastAsia="新宋体" w:hAnsi="新宋体" w:hint="eastAsia"/>
          <w:sz w:val="24"/>
        </w:rPr>
        <w:t>4.1.2</w:t>
      </w:r>
      <w:r>
        <w:rPr>
          <w:rFonts w:ascii="新宋体" w:eastAsia="新宋体" w:hAnsi="新宋体" w:hint="eastAsia"/>
          <w:sz w:val="24"/>
        </w:rPr>
        <w:t>项要求密封和加写标记的投标文件，</w:t>
      </w:r>
      <w:r>
        <w:rPr>
          <w:rFonts w:ascii="新宋体" w:eastAsia="新宋体" w:hAnsi="新宋体" w:hint="eastAsia"/>
          <w:sz w:val="24"/>
        </w:rPr>
        <w:lastRenderedPageBreak/>
        <w:t>招标人不予受理。</w:t>
      </w:r>
    </w:p>
    <w:p w:rsidR="000941D7" w:rsidRDefault="005C7C38">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投标文件的递交</w:t>
      </w:r>
      <w:bookmarkEnd w:id="46"/>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 xml:space="preserve">4.2.1 </w:t>
      </w:r>
      <w:r>
        <w:rPr>
          <w:rFonts w:hAnsi="宋体" w:cs="宋体" w:hint="eastAsia"/>
          <w:sz w:val="24"/>
        </w:rPr>
        <w:t>投标人应在投标人须知前附表中规定的投标截止时间前递交投标文件。</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 xml:space="preserve">4.2.2 </w:t>
      </w:r>
      <w:r>
        <w:rPr>
          <w:rFonts w:hAnsi="宋体" w:cs="宋体" w:hint="eastAsia"/>
          <w:sz w:val="24"/>
        </w:rPr>
        <w:t>投标人递交投标文件的地点：见投标人须知前附表。</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 xml:space="preserve">4.2.3 </w:t>
      </w:r>
      <w:r>
        <w:rPr>
          <w:rFonts w:hAnsi="宋体" w:cs="宋体" w:hint="eastAsia"/>
          <w:sz w:val="24"/>
        </w:rPr>
        <w:t>除投标人须知前附表另有规定外，投标人所递交的投标文件不予退还。</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4.2.4</w:t>
      </w:r>
      <w:r>
        <w:rPr>
          <w:rFonts w:hAnsi="宋体" w:cs="宋体" w:hint="eastAsia"/>
          <w:sz w:val="24"/>
        </w:rPr>
        <w:t xml:space="preserve"> </w:t>
      </w:r>
      <w:r>
        <w:rPr>
          <w:rFonts w:hAnsi="宋体" w:cs="宋体" w:hint="eastAsia"/>
          <w:sz w:val="24"/>
        </w:rPr>
        <w:t>逾期送达的或者未送达指定地点的投标文件，招标人不予受理。</w:t>
      </w:r>
    </w:p>
    <w:p w:rsidR="000941D7" w:rsidRDefault="005C7C38">
      <w:pPr>
        <w:autoSpaceDE w:val="0"/>
        <w:autoSpaceDN w:val="0"/>
        <w:spacing w:line="440" w:lineRule="exact"/>
        <w:jc w:val="left"/>
        <w:outlineLvl w:val="0"/>
        <w:rPr>
          <w:rFonts w:hAnsi="宋体" w:cs="宋体"/>
          <w:b/>
          <w:sz w:val="24"/>
        </w:rPr>
      </w:pPr>
      <w:bookmarkStart w:id="47" w:name="_Toc283559964"/>
      <w:r>
        <w:rPr>
          <w:rFonts w:hAnsi="宋体" w:cs="宋体"/>
          <w:b/>
          <w:sz w:val="24"/>
        </w:rPr>
        <w:t xml:space="preserve">4.3 </w:t>
      </w:r>
      <w:r>
        <w:rPr>
          <w:rFonts w:hAnsi="宋体" w:cs="宋体" w:hint="eastAsia"/>
          <w:b/>
          <w:sz w:val="24"/>
        </w:rPr>
        <w:t>投标文件的修改与撤回</w:t>
      </w:r>
      <w:bookmarkEnd w:id="47"/>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 xml:space="preserve">4.3.1 </w:t>
      </w:r>
      <w:r>
        <w:rPr>
          <w:rFonts w:hAnsi="宋体" w:cs="宋体" w:hint="eastAsia"/>
          <w:sz w:val="24"/>
        </w:rPr>
        <w:t>在本章第</w:t>
      </w:r>
      <w:r>
        <w:rPr>
          <w:rFonts w:hAnsi="宋体" w:cs="宋体"/>
          <w:sz w:val="24"/>
        </w:rPr>
        <w:t xml:space="preserve">2.2.2 </w:t>
      </w:r>
      <w:r>
        <w:rPr>
          <w:rFonts w:hAnsi="宋体" w:cs="宋体" w:hint="eastAsia"/>
          <w:sz w:val="24"/>
        </w:rPr>
        <w:t>项规定的投标截止时间前，投标人可以修改或撤回已递交的投标文件，但应以书面形式通知招标人。</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 xml:space="preserve">4.3.2 </w:t>
      </w:r>
      <w:r>
        <w:rPr>
          <w:rFonts w:hAnsi="宋体" w:cs="宋体" w:hint="eastAsia"/>
          <w:sz w:val="24"/>
        </w:rPr>
        <w:t>投标人修改或撤回已递交投标文件的书面通知应按照本章第</w:t>
      </w:r>
      <w:r>
        <w:rPr>
          <w:rFonts w:hAnsi="宋体" w:cs="宋体"/>
          <w:sz w:val="24"/>
        </w:rPr>
        <w:t xml:space="preserve">3.7.3 </w:t>
      </w:r>
      <w:r>
        <w:rPr>
          <w:rFonts w:hAnsi="宋体" w:cs="宋体" w:hint="eastAsia"/>
          <w:sz w:val="24"/>
        </w:rPr>
        <w:t>项的要求签字或盖章。招标人收到书面通知后，向投标人出具签收凭证。</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 xml:space="preserve">4.3.3 </w:t>
      </w:r>
      <w:r>
        <w:rPr>
          <w:rFonts w:hAnsi="宋体" w:cs="宋体" w:hint="eastAsia"/>
          <w:sz w:val="24"/>
        </w:rPr>
        <w:t>修改的内容为投标文件的组成部分。修改的投标文件应按照本章第</w:t>
      </w:r>
      <w:r>
        <w:rPr>
          <w:rFonts w:hAnsi="宋体" w:cs="宋体"/>
          <w:sz w:val="24"/>
        </w:rPr>
        <w:t>3</w:t>
      </w:r>
      <w:r>
        <w:rPr>
          <w:rFonts w:hAnsi="宋体" w:cs="宋体" w:hint="eastAsia"/>
          <w:sz w:val="24"/>
        </w:rPr>
        <w:t>条、第</w:t>
      </w:r>
      <w:r>
        <w:rPr>
          <w:rFonts w:hAnsi="宋体" w:cs="宋体"/>
          <w:sz w:val="24"/>
        </w:rPr>
        <w:t>4</w:t>
      </w:r>
      <w:r>
        <w:rPr>
          <w:rFonts w:hAnsi="宋体" w:cs="宋体" w:hint="eastAsia"/>
          <w:sz w:val="24"/>
        </w:rPr>
        <w:t>条规定进行编制、密封、标记和递交，并标明“修改”字样。</w:t>
      </w:r>
    </w:p>
    <w:p w:rsidR="000941D7" w:rsidRDefault="005C7C38">
      <w:pPr>
        <w:pStyle w:val="Default"/>
        <w:spacing w:line="440" w:lineRule="exact"/>
        <w:jc w:val="both"/>
        <w:outlineLvl w:val="0"/>
        <w:rPr>
          <w:rFonts w:hAnsi="宋体"/>
          <w:b/>
          <w:color w:val="auto"/>
        </w:rPr>
      </w:pPr>
      <w:bookmarkStart w:id="48" w:name="_Toc283559967"/>
      <w:r>
        <w:rPr>
          <w:rFonts w:hAnsi="宋体"/>
          <w:b/>
          <w:color w:val="auto"/>
        </w:rPr>
        <w:t xml:space="preserve">5. </w:t>
      </w:r>
      <w:r>
        <w:rPr>
          <w:rFonts w:hAnsi="宋体" w:hint="eastAsia"/>
          <w:b/>
          <w:color w:val="auto"/>
        </w:rPr>
        <w:t>开标</w:t>
      </w:r>
      <w:bookmarkEnd w:id="48"/>
    </w:p>
    <w:p w:rsidR="000941D7" w:rsidRDefault="005C7C38">
      <w:pPr>
        <w:autoSpaceDE w:val="0"/>
        <w:autoSpaceDN w:val="0"/>
        <w:adjustRightInd w:val="0"/>
        <w:spacing w:line="440" w:lineRule="exact"/>
        <w:jc w:val="left"/>
        <w:outlineLvl w:val="0"/>
        <w:rPr>
          <w:rFonts w:hAnsi="宋体" w:cs="宋体"/>
          <w:b/>
          <w:sz w:val="24"/>
        </w:rPr>
      </w:pPr>
      <w:bookmarkStart w:id="49" w:name="_Toc283559968"/>
      <w:r>
        <w:rPr>
          <w:rFonts w:hAnsi="宋体" w:cs="宋体"/>
          <w:b/>
          <w:sz w:val="24"/>
        </w:rPr>
        <w:t xml:space="preserve">5.1 </w:t>
      </w:r>
      <w:r>
        <w:rPr>
          <w:rFonts w:hAnsi="宋体" w:cs="宋体" w:hint="eastAsia"/>
          <w:b/>
          <w:sz w:val="24"/>
        </w:rPr>
        <w:t>开标时间和地点</w:t>
      </w:r>
      <w:bookmarkEnd w:id="49"/>
    </w:p>
    <w:p w:rsidR="000941D7" w:rsidRDefault="005C7C38">
      <w:pPr>
        <w:spacing w:line="400" w:lineRule="exact"/>
        <w:ind w:firstLineChars="200" w:firstLine="480"/>
        <w:rPr>
          <w:sz w:val="24"/>
        </w:rPr>
      </w:pPr>
      <w:r>
        <w:rPr>
          <w:rFonts w:hint="eastAsia"/>
          <w:sz w:val="24"/>
        </w:rPr>
        <w:t>招标人在投标人须知前附表第</w:t>
      </w:r>
      <w:r>
        <w:rPr>
          <w:rFonts w:hint="eastAsia"/>
          <w:sz w:val="24"/>
        </w:rPr>
        <w:t>2.2.2</w:t>
      </w:r>
      <w:r>
        <w:rPr>
          <w:rFonts w:hint="eastAsia"/>
          <w:sz w:val="24"/>
        </w:rPr>
        <w:t>项规定的投标截止时间（开标时间）和投标人须知前附表规定的地点公开开标，并邀请所有投标人的法定代表人或授权委托人和项目经理准时参加。</w:t>
      </w:r>
    </w:p>
    <w:p w:rsidR="000941D7" w:rsidRDefault="005C7C38">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开标程序</w:t>
      </w:r>
    </w:p>
    <w:p w:rsidR="000941D7" w:rsidRDefault="005C7C38">
      <w:pPr>
        <w:spacing w:line="400" w:lineRule="exact"/>
        <w:ind w:firstLineChars="200" w:firstLine="480"/>
        <w:rPr>
          <w:sz w:val="24"/>
        </w:rPr>
      </w:pPr>
      <w:bookmarkStart w:id="50" w:name="_Toc283559970"/>
      <w:r>
        <w:rPr>
          <w:rFonts w:hint="eastAsia"/>
          <w:sz w:val="24"/>
        </w:rPr>
        <w:t>主持人按下列程序进行开标：</w:t>
      </w:r>
    </w:p>
    <w:p w:rsidR="000941D7" w:rsidRDefault="005C7C38">
      <w:pPr>
        <w:spacing w:line="400" w:lineRule="exact"/>
        <w:ind w:firstLineChars="200" w:firstLine="480"/>
        <w:rPr>
          <w:sz w:val="24"/>
        </w:rPr>
      </w:pPr>
      <w:r>
        <w:rPr>
          <w:rFonts w:hint="eastAsia"/>
          <w:sz w:val="24"/>
        </w:rPr>
        <w:t>（</w:t>
      </w:r>
      <w:r>
        <w:rPr>
          <w:rFonts w:hint="eastAsia"/>
          <w:sz w:val="24"/>
        </w:rPr>
        <w:t>1</w:t>
      </w:r>
      <w:r>
        <w:rPr>
          <w:rFonts w:hint="eastAsia"/>
          <w:sz w:val="24"/>
        </w:rPr>
        <w:t>）宣布开标纪律；</w:t>
      </w:r>
    </w:p>
    <w:p w:rsidR="000941D7" w:rsidRDefault="005C7C38">
      <w:pPr>
        <w:spacing w:line="400" w:lineRule="exact"/>
        <w:ind w:firstLineChars="200" w:firstLine="480"/>
        <w:rPr>
          <w:sz w:val="24"/>
        </w:rPr>
      </w:pPr>
      <w:r>
        <w:rPr>
          <w:rFonts w:hint="eastAsia"/>
          <w:sz w:val="24"/>
        </w:rPr>
        <w:t>（</w:t>
      </w:r>
      <w:r>
        <w:rPr>
          <w:rFonts w:hint="eastAsia"/>
          <w:sz w:val="24"/>
        </w:rPr>
        <w:t>2</w:t>
      </w:r>
      <w:r>
        <w:rPr>
          <w:rFonts w:hint="eastAsia"/>
          <w:sz w:val="24"/>
        </w:rPr>
        <w:t>）宣布开标人、唱标人、记录人、监标人等有关人员姓名；</w:t>
      </w:r>
    </w:p>
    <w:p w:rsidR="000941D7" w:rsidRDefault="005C7C38">
      <w:pPr>
        <w:spacing w:line="400" w:lineRule="exact"/>
        <w:ind w:firstLineChars="200" w:firstLine="480"/>
        <w:rPr>
          <w:sz w:val="24"/>
        </w:rPr>
      </w:pPr>
      <w:r>
        <w:rPr>
          <w:rFonts w:hint="eastAsia"/>
          <w:sz w:val="24"/>
        </w:rPr>
        <w:t>（</w:t>
      </w:r>
      <w:r>
        <w:rPr>
          <w:rFonts w:hint="eastAsia"/>
          <w:sz w:val="24"/>
        </w:rPr>
        <w:t>3</w:t>
      </w:r>
      <w:r>
        <w:rPr>
          <w:rFonts w:hint="eastAsia"/>
          <w:sz w:val="24"/>
        </w:rPr>
        <w:t>）公布在投标截止时间前递交投标文件的投标人名称，并点名确认投标人是否派人到场；</w:t>
      </w:r>
    </w:p>
    <w:p w:rsidR="000941D7" w:rsidRDefault="005C7C38">
      <w:pPr>
        <w:spacing w:line="400" w:lineRule="exact"/>
        <w:ind w:firstLineChars="200" w:firstLine="480"/>
        <w:rPr>
          <w:sz w:val="24"/>
        </w:rPr>
      </w:pPr>
      <w:r>
        <w:rPr>
          <w:rFonts w:hint="eastAsia"/>
          <w:sz w:val="24"/>
        </w:rPr>
        <w:t>（</w:t>
      </w:r>
      <w:r>
        <w:rPr>
          <w:rFonts w:hint="eastAsia"/>
          <w:sz w:val="24"/>
        </w:rPr>
        <w:t>4</w:t>
      </w:r>
      <w:r>
        <w:rPr>
          <w:rFonts w:hint="eastAsia"/>
          <w:sz w:val="24"/>
        </w:rPr>
        <w:t>）按照投标人须知前附表规定检查投标文件的密封情况；</w:t>
      </w:r>
    </w:p>
    <w:p w:rsidR="000941D7" w:rsidRDefault="005C7C38">
      <w:pPr>
        <w:spacing w:line="400" w:lineRule="exact"/>
        <w:ind w:firstLineChars="200" w:firstLine="480"/>
        <w:rPr>
          <w:sz w:val="24"/>
        </w:rPr>
      </w:pPr>
      <w:r>
        <w:rPr>
          <w:rFonts w:hint="eastAsia"/>
          <w:sz w:val="24"/>
        </w:rPr>
        <w:t>（</w:t>
      </w:r>
      <w:r>
        <w:rPr>
          <w:rFonts w:hint="eastAsia"/>
          <w:sz w:val="24"/>
        </w:rPr>
        <w:t>5</w:t>
      </w:r>
      <w:r>
        <w:rPr>
          <w:rFonts w:hint="eastAsia"/>
          <w:sz w:val="24"/>
        </w:rPr>
        <w:t>）按照投标人须知前附表的规定确定并宣布投标文件开标顺序；</w:t>
      </w:r>
    </w:p>
    <w:p w:rsidR="000941D7" w:rsidRDefault="005C7C38">
      <w:pPr>
        <w:spacing w:line="400" w:lineRule="exact"/>
        <w:ind w:firstLineChars="200" w:firstLine="480"/>
        <w:rPr>
          <w:sz w:val="24"/>
        </w:rPr>
      </w:pPr>
      <w:r>
        <w:rPr>
          <w:rFonts w:hint="eastAsia"/>
          <w:sz w:val="24"/>
        </w:rPr>
        <w:t>（</w:t>
      </w:r>
      <w:r>
        <w:rPr>
          <w:rFonts w:hint="eastAsia"/>
          <w:sz w:val="24"/>
        </w:rPr>
        <w:t>6</w:t>
      </w:r>
      <w:r>
        <w:rPr>
          <w:rFonts w:hint="eastAsia"/>
          <w:sz w:val="24"/>
        </w:rPr>
        <w:t>）按照宣布的开标顺序当众开标，公布招标控制价、投标人名称、投标保证金的递交情况、投标报价、质量目标、工期及其他内容，并记录在案；</w:t>
      </w:r>
    </w:p>
    <w:p w:rsidR="000941D7" w:rsidRDefault="005C7C38">
      <w:pPr>
        <w:spacing w:line="400" w:lineRule="exact"/>
        <w:ind w:firstLineChars="200" w:firstLine="480"/>
        <w:rPr>
          <w:sz w:val="24"/>
        </w:rPr>
      </w:pPr>
      <w:r>
        <w:rPr>
          <w:rFonts w:hint="eastAsia"/>
          <w:sz w:val="24"/>
        </w:rPr>
        <w:t>（</w:t>
      </w:r>
      <w:r>
        <w:rPr>
          <w:rFonts w:hint="eastAsia"/>
          <w:sz w:val="24"/>
        </w:rPr>
        <w:t>7</w:t>
      </w:r>
      <w:r>
        <w:rPr>
          <w:rFonts w:hint="eastAsia"/>
          <w:sz w:val="24"/>
        </w:rPr>
        <w:t>）现场抽取参与计算评标基准价的</w:t>
      </w:r>
      <w:r>
        <w:rPr>
          <w:rFonts w:hint="eastAsia"/>
          <w:sz w:val="24"/>
        </w:rPr>
        <w:t>k</w:t>
      </w:r>
      <w:r>
        <w:rPr>
          <w:rFonts w:hint="eastAsia"/>
          <w:sz w:val="24"/>
        </w:rPr>
        <w:t>值，并宣读；</w:t>
      </w:r>
    </w:p>
    <w:p w:rsidR="000941D7" w:rsidRDefault="005C7C38">
      <w:pPr>
        <w:spacing w:line="400" w:lineRule="exact"/>
        <w:ind w:firstLineChars="200" w:firstLine="480"/>
        <w:rPr>
          <w:sz w:val="24"/>
        </w:rPr>
      </w:pPr>
      <w:r>
        <w:rPr>
          <w:rFonts w:hint="eastAsia"/>
          <w:sz w:val="24"/>
        </w:rPr>
        <w:t>（</w:t>
      </w:r>
      <w:r>
        <w:rPr>
          <w:rFonts w:hint="eastAsia"/>
          <w:sz w:val="24"/>
        </w:rPr>
        <w:t>8</w:t>
      </w:r>
      <w:r>
        <w:rPr>
          <w:rFonts w:hint="eastAsia"/>
          <w:sz w:val="24"/>
        </w:rPr>
        <w:t>）投标人代表、招标人代表、监标人、记录人等有关人员在开标记录上签字确认；</w:t>
      </w:r>
    </w:p>
    <w:p w:rsidR="000941D7" w:rsidRDefault="005C7C38">
      <w:pPr>
        <w:spacing w:line="400" w:lineRule="exact"/>
        <w:ind w:firstLineChars="200" w:firstLine="480"/>
        <w:rPr>
          <w:sz w:val="24"/>
        </w:rPr>
      </w:pPr>
      <w:r>
        <w:rPr>
          <w:rFonts w:hint="eastAsia"/>
          <w:sz w:val="24"/>
        </w:rPr>
        <w:t>（</w:t>
      </w:r>
      <w:r>
        <w:rPr>
          <w:rFonts w:hint="eastAsia"/>
          <w:sz w:val="24"/>
        </w:rPr>
        <w:t>9</w:t>
      </w:r>
      <w:r>
        <w:rPr>
          <w:rFonts w:hint="eastAsia"/>
          <w:sz w:val="24"/>
        </w:rPr>
        <w:t>）开标结束。</w:t>
      </w:r>
    </w:p>
    <w:p w:rsidR="000941D7" w:rsidRDefault="005C7C38">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50"/>
    </w:p>
    <w:p w:rsidR="000941D7" w:rsidRDefault="005C7C38">
      <w:pPr>
        <w:autoSpaceDE w:val="0"/>
        <w:autoSpaceDN w:val="0"/>
        <w:adjustRightInd w:val="0"/>
        <w:spacing w:line="440" w:lineRule="exact"/>
        <w:jc w:val="left"/>
        <w:outlineLvl w:val="0"/>
        <w:rPr>
          <w:rFonts w:hAnsi="宋体" w:cs="宋体"/>
          <w:b/>
          <w:sz w:val="24"/>
        </w:rPr>
      </w:pPr>
      <w:bookmarkStart w:id="51" w:name="_Toc283559971"/>
      <w:r>
        <w:rPr>
          <w:rFonts w:hAnsi="宋体" w:cs="宋体"/>
          <w:b/>
          <w:sz w:val="24"/>
        </w:rPr>
        <w:lastRenderedPageBreak/>
        <w:t xml:space="preserve">6.1 </w:t>
      </w:r>
      <w:r>
        <w:rPr>
          <w:rFonts w:hAnsi="宋体" w:cs="宋体" w:hint="eastAsia"/>
          <w:b/>
          <w:sz w:val="24"/>
        </w:rPr>
        <w:t>评标委员会</w:t>
      </w:r>
      <w:bookmarkEnd w:id="51"/>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w:t>
      </w:r>
      <w:r>
        <w:rPr>
          <w:rFonts w:hAnsi="宋体" w:cs="宋体" w:hint="eastAsia"/>
          <w:sz w:val="24"/>
        </w:rPr>
        <w:t>标人的主要负责人的近亲属；</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）曾因在招标、评标以及其他与招标投标有关活动中从事违法行为而受过行政处罚或刑事处罚的。</w:t>
      </w:r>
    </w:p>
    <w:p w:rsidR="000941D7" w:rsidRDefault="005C7C38">
      <w:pPr>
        <w:autoSpaceDE w:val="0"/>
        <w:autoSpaceDN w:val="0"/>
        <w:spacing w:line="440" w:lineRule="exact"/>
        <w:jc w:val="left"/>
        <w:outlineLvl w:val="0"/>
        <w:rPr>
          <w:rFonts w:hAnsi="宋体" w:cs="宋体"/>
          <w:b/>
          <w:sz w:val="24"/>
        </w:rPr>
      </w:pPr>
      <w:bookmarkStart w:id="52" w:name="_Toc283559972"/>
      <w:r>
        <w:rPr>
          <w:rFonts w:hAnsi="宋体" w:cs="宋体"/>
          <w:b/>
          <w:sz w:val="24"/>
        </w:rPr>
        <w:t xml:space="preserve">6.2 </w:t>
      </w:r>
      <w:r>
        <w:rPr>
          <w:rFonts w:hAnsi="宋体" w:cs="宋体" w:hint="eastAsia"/>
          <w:b/>
          <w:sz w:val="24"/>
        </w:rPr>
        <w:t>评标原则</w:t>
      </w:r>
      <w:bookmarkEnd w:id="52"/>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0941D7" w:rsidRDefault="005C7C38">
      <w:pPr>
        <w:autoSpaceDE w:val="0"/>
        <w:autoSpaceDN w:val="0"/>
        <w:spacing w:line="440" w:lineRule="exact"/>
        <w:jc w:val="left"/>
        <w:outlineLvl w:val="0"/>
        <w:rPr>
          <w:rFonts w:hAnsi="宋体" w:cs="宋体"/>
          <w:b/>
          <w:sz w:val="24"/>
        </w:rPr>
      </w:pPr>
      <w:bookmarkStart w:id="53" w:name="_Toc283559973"/>
      <w:r>
        <w:rPr>
          <w:rFonts w:hAnsi="宋体" w:cs="宋体"/>
          <w:b/>
          <w:sz w:val="24"/>
        </w:rPr>
        <w:t xml:space="preserve">6.3 </w:t>
      </w:r>
      <w:r>
        <w:rPr>
          <w:rFonts w:hAnsi="宋体" w:cs="宋体" w:hint="eastAsia"/>
          <w:b/>
          <w:sz w:val="24"/>
        </w:rPr>
        <w:t>评标</w:t>
      </w:r>
      <w:bookmarkEnd w:id="53"/>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0941D7" w:rsidRDefault="005C7C38">
      <w:pPr>
        <w:pStyle w:val="Default"/>
        <w:spacing w:line="440" w:lineRule="exact"/>
        <w:jc w:val="both"/>
        <w:outlineLvl w:val="0"/>
        <w:rPr>
          <w:rFonts w:hAnsi="宋体"/>
          <w:b/>
          <w:color w:val="auto"/>
        </w:rPr>
      </w:pPr>
      <w:bookmarkStart w:id="54" w:name="_Toc283559974"/>
      <w:r>
        <w:rPr>
          <w:rFonts w:hAnsi="宋体"/>
          <w:b/>
          <w:color w:val="auto"/>
        </w:rPr>
        <w:t xml:space="preserve">7. </w:t>
      </w:r>
      <w:r>
        <w:rPr>
          <w:rFonts w:hAnsi="宋体" w:hint="eastAsia"/>
          <w:b/>
          <w:color w:val="auto"/>
        </w:rPr>
        <w:t>合同授予</w:t>
      </w:r>
      <w:bookmarkEnd w:id="54"/>
    </w:p>
    <w:p w:rsidR="000941D7" w:rsidRDefault="005C7C38">
      <w:pPr>
        <w:autoSpaceDE w:val="0"/>
        <w:autoSpaceDN w:val="0"/>
        <w:spacing w:line="440" w:lineRule="exact"/>
        <w:jc w:val="left"/>
        <w:outlineLvl w:val="0"/>
        <w:rPr>
          <w:rFonts w:hAnsi="宋体" w:cs="宋体"/>
          <w:b/>
          <w:sz w:val="24"/>
        </w:rPr>
      </w:pPr>
      <w:bookmarkStart w:id="55" w:name="_Toc283559975"/>
      <w:r>
        <w:rPr>
          <w:rFonts w:hAnsi="宋体" w:cs="宋体"/>
          <w:b/>
          <w:sz w:val="24"/>
        </w:rPr>
        <w:t xml:space="preserve">7.1 </w:t>
      </w:r>
      <w:r>
        <w:rPr>
          <w:rFonts w:hAnsi="宋体" w:cs="宋体" w:hint="eastAsia"/>
          <w:b/>
          <w:sz w:val="24"/>
        </w:rPr>
        <w:t>定标方式</w:t>
      </w:r>
      <w:bookmarkEnd w:id="55"/>
    </w:p>
    <w:p w:rsidR="000941D7" w:rsidRDefault="005C7C38">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0941D7" w:rsidRDefault="005C7C38">
      <w:pPr>
        <w:autoSpaceDE w:val="0"/>
        <w:autoSpaceDN w:val="0"/>
        <w:spacing w:line="440" w:lineRule="exact"/>
        <w:jc w:val="left"/>
        <w:outlineLvl w:val="0"/>
        <w:rPr>
          <w:rFonts w:hAnsi="宋体" w:cs="宋体"/>
          <w:b/>
          <w:sz w:val="24"/>
        </w:rPr>
      </w:pPr>
      <w:bookmarkStart w:id="56" w:name="_Toc283559976"/>
      <w:r>
        <w:rPr>
          <w:rFonts w:hAnsi="宋体" w:cs="宋体"/>
          <w:b/>
          <w:sz w:val="24"/>
        </w:rPr>
        <w:t>7.</w:t>
      </w:r>
      <w:r>
        <w:rPr>
          <w:rFonts w:hAnsi="宋体" w:cs="宋体" w:hint="eastAsia"/>
          <w:b/>
          <w:sz w:val="24"/>
        </w:rPr>
        <w:t>2</w:t>
      </w:r>
      <w:r>
        <w:rPr>
          <w:rFonts w:hAnsi="宋体" w:cs="宋体" w:hint="eastAsia"/>
          <w:b/>
          <w:sz w:val="24"/>
        </w:rPr>
        <w:t>中标通知</w:t>
      </w:r>
      <w:bookmarkEnd w:id="56"/>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7" w:name="_Toc179632587"/>
      <w:bookmarkStart w:id="58" w:name="_Toc152045569"/>
      <w:bookmarkStart w:id="59" w:name="_Toc152042345"/>
      <w:bookmarkStart w:id="60" w:name="_Toc144974537"/>
    </w:p>
    <w:p w:rsidR="000941D7" w:rsidRDefault="005C7C38">
      <w:pPr>
        <w:autoSpaceDE w:val="0"/>
        <w:autoSpaceDN w:val="0"/>
        <w:spacing w:line="440" w:lineRule="exact"/>
        <w:jc w:val="left"/>
        <w:outlineLvl w:val="0"/>
        <w:rPr>
          <w:rFonts w:hAnsi="宋体" w:cs="宋体"/>
          <w:b/>
          <w:sz w:val="24"/>
        </w:rPr>
      </w:pPr>
      <w:r>
        <w:rPr>
          <w:rFonts w:hAnsi="宋体" w:cs="宋体" w:hint="eastAsia"/>
          <w:b/>
          <w:sz w:val="24"/>
        </w:rPr>
        <w:t>7.</w:t>
      </w:r>
      <w:bookmarkStart w:id="61" w:name="_Toc283559977"/>
      <w:bookmarkEnd w:id="57"/>
      <w:bookmarkEnd w:id="58"/>
      <w:bookmarkEnd w:id="59"/>
      <w:bookmarkEnd w:id="60"/>
      <w:r>
        <w:rPr>
          <w:rFonts w:hAnsi="宋体" w:cs="宋体" w:hint="eastAsia"/>
          <w:b/>
          <w:sz w:val="24"/>
        </w:rPr>
        <w:t>3</w:t>
      </w:r>
      <w:r>
        <w:rPr>
          <w:rFonts w:hAnsi="宋体" w:cs="宋体" w:hint="eastAsia"/>
          <w:b/>
          <w:sz w:val="24"/>
        </w:rPr>
        <w:t>签订合同</w:t>
      </w:r>
      <w:bookmarkEnd w:id="61"/>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7.</w:t>
      </w:r>
      <w:r>
        <w:rPr>
          <w:rFonts w:hAnsi="宋体" w:cs="宋体" w:hint="eastAsia"/>
          <w:sz w:val="24"/>
        </w:rPr>
        <w:t>3</w:t>
      </w:r>
      <w:r>
        <w:rPr>
          <w:rFonts w:hAnsi="宋体" w:cs="宋体"/>
          <w:sz w:val="24"/>
        </w:rPr>
        <w:t xml:space="preserve">.1 </w:t>
      </w:r>
      <w:r>
        <w:rPr>
          <w:rFonts w:hAnsi="宋体" w:cs="宋体" w:hint="eastAsia"/>
          <w:sz w:val="24"/>
        </w:rPr>
        <w:t>招标人和中标人应当自中标通知书发出之日起</w:t>
      </w:r>
      <w:r>
        <w:rPr>
          <w:rFonts w:hAnsi="宋体" w:cs="宋体"/>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941D7" w:rsidRDefault="005C7C38">
      <w:pPr>
        <w:autoSpaceDE w:val="0"/>
        <w:autoSpaceDN w:val="0"/>
        <w:spacing w:line="440" w:lineRule="exact"/>
        <w:ind w:firstLineChars="200" w:firstLine="480"/>
        <w:jc w:val="left"/>
        <w:outlineLvl w:val="0"/>
        <w:rPr>
          <w:rFonts w:hAnsi="宋体" w:cs="宋体"/>
          <w:sz w:val="24"/>
        </w:rPr>
      </w:pPr>
      <w:r>
        <w:rPr>
          <w:rFonts w:hAnsi="宋体" w:cs="宋体"/>
          <w:sz w:val="24"/>
        </w:rPr>
        <w:t>7.</w:t>
      </w:r>
      <w:r>
        <w:rPr>
          <w:rFonts w:hAnsi="宋体" w:cs="宋体" w:hint="eastAsia"/>
          <w:sz w:val="24"/>
        </w:rPr>
        <w:t>3</w:t>
      </w:r>
      <w:r>
        <w:rPr>
          <w:rFonts w:hAnsi="宋体" w:cs="宋体"/>
          <w:sz w:val="24"/>
        </w:rPr>
        <w:t xml:space="preserve">.2 </w:t>
      </w:r>
      <w:r>
        <w:rPr>
          <w:rFonts w:hAnsi="宋体" w:cs="宋体" w:hint="eastAsia"/>
          <w:sz w:val="24"/>
        </w:rPr>
        <w:t>发出中标通知书后，招标人无正当理由拒签合同的，招标人向中标人退还投标保证金；给中标人造成损失的，还应当赔偿损失。</w:t>
      </w:r>
    </w:p>
    <w:p w:rsidR="000941D7" w:rsidRDefault="005C7C38">
      <w:pPr>
        <w:autoSpaceDE w:val="0"/>
        <w:autoSpaceDN w:val="0"/>
        <w:spacing w:line="440" w:lineRule="exact"/>
        <w:jc w:val="left"/>
        <w:outlineLvl w:val="0"/>
        <w:rPr>
          <w:rFonts w:hAnsi="宋体" w:cs="宋体"/>
          <w:b/>
          <w:sz w:val="24"/>
        </w:rPr>
      </w:pPr>
      <w:bookmarkStart w:id="62" w:name="_Toc283559978"/>
      <w:r>
        <w:rPr>
          <w:rFonts w:hAnsi="宋体" w:cs="宋体"/>
          <w:b/>
          <w:sz w:val="24"/>
        </w:rPr>
        <w:t xml:space="preserve">8. </w:t>
      </w:r>
      <w:r>
        <w:rPr>
          <w:rFonts w:hAnsi="宋体" w:cs="宋体" w:hint="eastAsia"/>
          <w:b/>
          <w:sz w:val="24"/>
        </w:rPr>
        <w:t>重新招标和不再招标</w:t>
      </w:r>
      <w:bookmarkEnd w:id="62"/>
    </w:p>
    <w:p w:rsidR="000941D7" w:rsidRDefault="005C7C38">
      <w:pPr>
        <w:autoSpaceDE w:val="0"/>
        <w:autoSpaceDN w:val="0"/>
        <w:adjustRightInd w:val="0"/>
        <w:spacing w:line="440" w:lineRule="exact"/>
        <w:jc w:val="left"/>
        <w:outlineLvl w:val="0"/>
        <w:rPr>
          <w:rFonts w:hAnsi="宋体" w:cs="宋体"/>
          <w:b/>
          <w:sz w:val="24"/>
        </w:rPr>
      </w:pPr>
      <w:bookmarkStart w:id="63" w:name="_Toc283559979"/>
      <w:r>
        <w:rPr>
          <w:rFonts w:hAnsi="宋体" w:cs="宋体"/>
          <w:b/>
          <w:sz w:val="24"/>
        </w:rPr>
        <w:t xml:space="preserve">8.1 </w:t>
      </w:r>
      <w:r>
        <w:rPr>
          <w:rFonts w:hAnsi="宋体" w:cs="宋体" w:hint="eastAsia"/>
          <w:b/>
          <w:sz w:val="24"/>
        </w:rPr>
        <w:t>重新招标</w:t>
      </w:r>
      <w:bookmarkEnd w:id="63"/>
    </w:p>
    <w:p w:rsidR="000941D7" w:rsidRDefault="005C7C38">
      <w:pPr>
        <w:autoSpaceDE w:val="0"/>
        <w:autoSpaceDN w:val="0"/>
        <w:adjustRightInd w:val="0"/>
        <w:spacing w:line="440" w:lineRule="exact"/>
        <w:ind w:firstLineChars="175" w:firstLine="420"/>
        <w:jc w:val="left"/>
        <w:rPr>
          <w:rFonts w:hAnsi="宋体" w:cs="宋体"/>
          <w:sz w:val="24"/>
        </w:rPr>
      </w:pPr>
      <w:r>
        <w:rPr>
          <w:rFonts w:hAnsi="宋体" w:cs="宋体" w:hint="eastAsia"/>
          <w:sz w:val="24"/>
        </w:rPr>
        <w:lastRenderedPageBreak/>
        <w:t>有下列情形之一的，招标人将重新招标：</w:t>
      </w:r>
    </w:p>
    <w:p w:rsidR="000941D7" w:rsidRDefault="005C7C38">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 xml:space="preserve">3 </w:t>
      </w:r>
      <w:r>
        <w:rPr>
          <w:rFonts w:hAnsi="宋体" w:cs="宋体" w:hint="eastAsia"/>
          <w:sz w:val="24"/>
        </w:rPr>
        <w:t>个的；</w:t>
      </w:r>
    </w:p>
    <w:p w:rsidR="000941D7" w:rsidRDefault="005C7C38">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0941D7" w:rsidRDefault="005C7C38">
      <w:pPr>
        <w:autoSpaceDE w:val="0"/>
        <w:autoSpaceDN w:val="0"/>
        <w:adjustRightInd w:val="0"/>
        <w:spacing w:line="440" w:lineRule="exact"/>
        <w:jc w:val="left"/>
        <w:outlineLvl w:val="0"/>
        <w:rPr>
          <w:rFonts w:hAnsi="宋体" w:cs="宋体"/>
          <w:b/>
          <w:sz w:val="24"/>
        </w:rPr>
      </w:pPr>
      <w:bookmarkStart w:id="64" w:name="_Toc283559980"/>
      <w:r>
        <w:rPr>
          <w:rFonts w:hAnsi="宋体" w:cs="宋体"/>
          <w:b/>
          <w:sz w:val="24"/>
        </w:rPr>
        <w:t xml:space="preserve">8.2 </w:t>
      </w:r>
      <w:r>
        <w:rPr>
          <w:rFonts w:hAnsi="宋体" w:cs="宋体" w:hint="eastAsia"/>
          <w:b/>
          <w:sz w:val="24"/>
        </w:rPr>
        <w:t>不再招标</w:t>
      </w:r>
      <w:bookmarkEnd w:id="64"/>
    </w:p>
    <w:p w:rsidR="000941D7" w:rsidRDefault="005C7C38">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w:t>
      </w:r>
      <w:r>
        <w:rPr>
          <w:rFonts w:hAnsi="宋体" w:cs="宋体" w:hint="eastAsia"/>
          <w:sz w:val="24"/>
        </w:rPr>
        <w:t>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0941D7" w:rsidRDefault="005C7C38">
      <w:pPr>
        <w:pStyle w:val="Default"/>
        <w:spacing w:line="440" w:lineRule="exact"/>
        <w:jc w:val="both"/>
        <w:outlineLvl w:val="0"/>
        <w:rPr>
          <w:rFonts w:hAnsi="宋体"/>
          <w:b/>
          <w:color w:val="auto"/>
        </w:rPr>
      </w:pPr>
      <w:bookmarkStart w:id="65" w:name="_Toc283559981"/>
      <w:r>
        <w:rPr>
          <w:rFonts w:hAnsi="宋体"/>
          <w:b/>
          <w:color w:val="auto"/>
        </w:rPr>
        <w:t xml:space="preserve">9. </w:t>
      </w:r>
      <w:r>
        <w:rPr>
          <w:rFonts w:hAnsi="宋体" w:hint="eastAsia"/>
          <w:b/>
          <w:color w:val="auto"/>
        </w:rPr>
        <w:t>纪律和监督</w:t>
      </w:r>
      <w:bookmarkEnd w:id="65"/>
    </w:p>
    <w:p w:rsidR="000941D7" w:rsidRDefault="005C7C38">
      <w:pPr>
        <w:autoSpaceDE w:val="0"/>
        <w:autoSpaceDN w:val="0"/>
        <w:adjustRightInd w:val="0"/>
        <w:spacing w:line="440" w:lineRule="exact"/>
        <w:jc w:val="left"/>
        <w:outlineLvl w:val="0"/>
        <w:rPr>
          <w:rFonts w:hAnsi="宋体" w:cs="宋体"/>
          <w:b/>
          <w:sz w:val="24"/>
        </w:rPr>
      </w:pPr>
      <w:bookmarkStart w:id="66" w:name="_Toc283559982"/>
      <w:r>
        <w:rPr>
          <w:rFonts w:hAnsi="宋体" w:cs="宋体"/>
          <w:b/>
          <w:sz w:val="24"/>
        </w:rPr>
        <w:t xml:space="preserve">9.1 </w:t>
      </w:r>
      <w:r>
        <w:rPr>
          <w:rFonts w:hAnsi="宋体" w:cs="宋体" w:hint="eastAsia"/>
          <w:b/>
          <w:sz w:val="24"/>
        </w:rPr>
        <w:t>对招标人的纪律要求</w:t>
      </w:r>
      <w:bookmarkEnd w:id="66"/>
    </w:p>
    <w:p w:rsidR="000941D7" w:rsidRDefault="005C7C3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0941D7" w:rsidRDefault="005C7C38">
      <w:pPr>
        <w:autoSpaceDE w:val="0"/>
        <w:autoSpaceDN w:val="0"/>
        <w:adjustRightInd w:val="0"/>
        <w:spacing w:line="440" w:lineRule="exact"/>
        <w:jc w:val="left"/>
        <w:outlineLvl w:val="0"/>
        <w:rPr>
          <w:rFonts w:hAnsi="宋体" w:cs="宋体"/>
          <w:b/>
          <w:sz w:val="24"/>
        </w:rPr>
      </w:pPr>
      <w:bookmarkStart w:id="67" w:name="_Toc283559983"/>
      <w:r>
        <w:rPr>
          <w:rFonts w:hAnsi="宋体" w:cs="宋体"/>
          <w:b/>
          <w:sz w:val="24"/>
        </w:rPr>
        <w:t xml:space="preserve">9.2 </w:t>
      </w:r>
      <w:r>
        <w:rPr>
          <w:rFonts w:hAnsi="宋体" w:cs="宋体" w:hint="eastAsia"/>
          <w:b/>
          <w:sz w:val="24"/>
        </w:rPr>
        <w:t>对投标人的纪律要求</w:t>
      </w:r>
      <w:bookmarkEnd w:id="67"/>
    </w:p>
    <w:p w:rsidR="000941D7" w:rsidRDefault="005C7C3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941D7" w:rsidRDefault="005C7C38">
      <w:pPr>
        <w:autoSpaceDE w:val="0"/>
        <w:autoSpaceDN w:val="0"/>
        <w:adjustRightInd w:val="0"/>
        <w:spacing w:line="440" w:lineRule="exact"/>
        <w:jc w:val="left"/>
        <w:outlineLvl w:val="0"/>
        <w:rPr>
          <w:rFonts w:hAnsi="宋体" w:cs="宋体"/>
          <w:b/>
          <w:sz w:val="24"/>
        </w:rPr>
      </w:pPr>
      <w:bookmarkStart w:id="68" w:name="_Toc283559984"/>
      <w:r>
        <w:rPr>
          <w:rFonts w:hAnsi="宋体" w:cs="宋体"/>
          <w:b/>
          <w:sz w:val="24"/>
        </w:rPr>
        <w:t xml:space="preserve">9.3 </w:t>
      </w:r>
      <w:r>
        <w:rPr>
          <w:rFonts w:hAnsi="宋体" w:cs="宋体" w:hint="eastAsia"/>
          <w:b/>
          <w:sz w:val="24"/>
        </w:rPr>
        <w:t>对评标委员会成员的纪律要求</w:t>
      </w:r>
      <w:bookmarkEnd w:id="68"/>
    </w:p>
    <w:p w:rsidR="000941D7" w:rsidRDefault="005C7C38">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0941D7" w:rsidRDefault="005C7C38">
      <w:pPr>
        <w:autoSpaceDE w:val="0"/>
        <w:autoSpaceDN w:val="0"/>
        <w:adjustRightInd w:val="0"/>
        <w:spacing w:line="440" w:lineRule="exact"/>
        <w:jc w:val="left"/>
        <w:outlineLvl w:val="0"/>
        <w:rPr>
          <w:rFonts w:hAnsi="宋体" w:cs="宋体"/>
          <w:b/>
          <w:sz w:val="24"/>
        </w:rPr>
      </w:pPr>
      <w:bookmarkStart w:id="69" w:name="_Toc283559985"/>
      <w:r>
        <w:rPr>
          <w:rFonts w:hAnsi="宋体" w:cs="宋体"/>
          <w:b/>
          <w:sz w:val="24"/>
        </w:rPr>
        <w:t xml:space="preserve">9.4 </w:t>
      </w:r>
      <w:r>
        <w:rPr>
          <w:rFonts w:hAnsi="宋体" w:cs="宋体" w:hint="eastAsia"/>
          <w:b/>
          <w:sz w:val="24"/>
        </w:rPr>
        <w:t>对与评标活动有关的工作人员的纪律要求</w:t>
      </w:r>
      <w:bookmarkEnd w:id="69"/>
    </w:p>
    <w:p w:rsidR="000941D7" w:rsidRDefault="005C7C38">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0941D7" w:rsidRDefault="005C7C38">
      <w:pPr>
        <w:autoSpaceDE w:val="0"/>
        <w:autoSpaceDN w:val="0"/>
        <w:adjustRightInd w:val="0"/>
        <w:spacing w:line="440" w:lineRule="exact"/>
        <w:jc w:val="left"/>
        <w:outlineLvl w:val="0"/>
        <w:rPr>
          <w:rFonts w:hAnsi="宋体" w:cs="宋体"/>
          <w:b/>
          <w:sz w:val="24"/>
        </w:rPr>
      </w:pPr>
      <w:bookmarkStart w:id="70" w:name="_Toc283559986"/>
      <w:r>
        <w:rPr>
          <w:rFonts w:hAnsi="宋体" w:cs="宋体"/>
          <w:b/>
          <w:sz w:val="24"/>
        </w:rPr>
        <w:t xml:space="preserve">9.5 </w:t>
      </w:r>
      <w:r>
        <w:rPr>
          <w:rFonts w:hAnsi="宋体" w:cs="宋体" w:hint="eastAsia"/>
          <w:b/>
          <w:sz w:val="24"/>
        </w:rPr>
        <w:t>投诉</w:t>
      </w:r>
      <w:bookmarkEnd w:id="70"/>
    </w:p>
    <w:p w:rsidR="000941D7" w:rsidRDefault="005C7C38">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0941D7" w:rsidRDefault="005C7C38">
      <w:pPr>
        <w:pStyle w:val="Default"/>
        <w:numPr>
          <w:ilvl w:val="0"/>
          <w:numId w:val="1"/>
        </w:numPr>
        <w:spacing w:line="440" w:lineRule="exact"/>
        <w:jc w:val="both"/>
        <w:outlineLvl w:val="0"/>
        <w:rPr>
          <w:rFonts w:hAnsi="宋体"/>
          <w:b/>
          <w:color w:val="auto"/>
        </w:rPr>
      </w:pPr>
      <w:bookmarkStart w:id="71" w:name="_Toc283559987"/>
      <w:r>
        <w:rPr>
          <w:rFonts w:hAnsi="宋体" w:hint="eastAsia"/>
          <w:b/>
          <w:color w:val="auto"/>
        </w:rPr>
        <w:t>需要补充的其他内容</w:t>
      </w:r>
      <w:bookmarkEnd w:id="71"/>
    </w:p>
    <w:p w:rsidR="000941D7" w:rsidRDefault="005C7C38">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需要补充的其他内容：见投标人须知前附表。</w:t>
      </w:r>
    </w:p>
    <w:p w:rsidR="000941D7" w:rsidRDefault="005C7C38">
      <w:pPr>
        <w:autoSpaceDE w:val="0"/>
        <w:autoSpaceDN w:val="0"/>
        <w:adjustRightInd w:val="0"/>
        <w:spacing w:line="440" w:lineRule="exact"/>
        <w:ind w:firstLineChars="200" w:firstLine="480"/>
        <w:jc w:val="left"/>
        <w:rPr>
          <w:rFonts w:ascii="黑体" w:eastAsia="黑体" w:hAnsi="宋体"/>
          <w:sz w:val="24"/>
        </w:rPr>
      </w:pPr>
      <w:r>
        <w:rPr>
          <w:rFonts w:hAnsi="宋体" w:cs="宋体"/>
          <w:sz w:val="24"/>
        </w:rPr>
        <w:br w:type="page"/>
      </w:r>
      <w:r>
        <w:rPr>
          <w:rFonts w:ascii="黑体" w:eastAsia="黑体" w:hint="eastAsia"/>
          <w:sz w:val="24"/>
        </w:rPr>
        <w:lastRenderedPageBreak/>
        <w:t>附表一：提交证件及业绩格式</w:t>
      </w:r>
    </w:p>
    <w:p w:rsidR="000941D7" w:rsidRDefault="005C7C38" w:rsidP="004E39B1">
      <w:pPr>
        <w:spacing w:beforeLines="50" w:afterLines="50" w:line="400" w:lineRule="exact"/>
        <w:rPr>
          <w:b/>
          <w:bCs/>
          <w:sz w:val="24"/>
        </w:rPr>
      </w:pPr>
      <w:r>
        <w:rPr>
          <w:rFonts w:hint="eastAsia"/>
          <w:b/>
          <w:sz w:val="24"/>
        </w:rPr>
        <w:t xml:space="preserve">         </w:t>
      </w:r>
      <w:r>
        <w:rPr>
          <w:rFonts w:hint="eastAsia"/>
          <w:b/>
          <w:sz w:val="24"/>
        </w:rPr>
        <w:t>项目编号：</w:t>
      </w:r>
      <w:r>
        <w:rPr>
          <w:rFonts w:hint="eastAsia"/>
          <w:b/>
          <w:bCs/>
          <w:sz w:val="24"/>
        </w:rPr>
        <w:t>建安建工公字〔</w:t>
      </w:r>
      <w:r>
        <w:rPr>
          <w:rFonts w:hint="eastAsia"/>
          <w:b/>
          <w:bCs/>
          <w:sz w:val="24"/>
        </w:rPr>
        <w:t>2017</w:t>
      </w:r>
      <w:r>
        <w:rPr>
          <w:rFonts w:hint="eastAsia"/>
          <w:b/>
          <w:bCs/>
          <w:sz w:val="24"/>
        </w:rPr>
        <w:t>〕</w:t>
      </w:r>
      <w:r>
        <w:rPr>
          <w:rFonts w:hint="eastAsia"/>
          <w:b/>
          <w:bCs/>
          <w:sz w:val="24"/>
        </w:rPr>
        <w:t>193</w:t>
      </w:r>
      <w:r>
        <w:rPr>
          <w:rFonts w:hint="eastAsia"/>
          <w:b/>
          <w:bCs/>
          <w:sz w:val="24"/>
        </w:rPr>
        <w:t>号</w:t>
      </w:r>
    </w:p>
    <w:p w:rsidR="000941D7" w:rsidRDefault="005C7C38" w:rsidP="004E39B1">
      <w:pPr>
        <w:spacing w:beforeLines="50" w:afterLines="50" w:line="400" w:lineRule="exact"/>
        <w:jc w:val="center"/>
        <w:rPr>
          <w:b/>
          <w:sz w:val="24"/>
        </w:rPr>
      </w:pPr>
      <w:r>
        <w:rPr>
          <w:rFonts w:hint="eastAsia"/>
          <w:b/>
          <w:sz w:val="24"/>
        </w:rPr>
        <w:t>提交证件及业绩提交及领取一览表</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1031"/>
        <w:gridCol w:w="119"/>
        <w:gridCol w:w="3365"/>
        <w:gridCol w:w="2427"/>
        <w:gridCol w:w="814"/>
        <w:gridCol w:w="800"/>
      </w:tblGrid>
      <w:tr w:rsidR="000941D7">
        <w:trPr>
          <w:trHeight w:val="562"/>
          <w:jc w:val="center"/>
        </w:trPr>
        <w:tc>
          <w:tcPr>
            <w:tcW w:w="2054" w:type="dxa"/>
            <w:gridSpan w:val="3"/>
            <w:vAlign w:val="center"/>
          </w:tcPr>
          <w:p w:rsidR="000941D7" w:rsidRDefault="005C7C38">
            <w:pPr>
              <w:jc w:val="center"/>
              <w:rPr>
                <w:b/>
                <w:sz w:val="24"/>
              </w:rPr>
            </w:pPr>
            <w:r>
              <w:rPr>
                <w:rFonts w:hAnsi="宋体" w:cs="宋体" w:hint="eastAsia"/>
                <w:b/>
                <w:sz w:val="24"/>
              </w:rPr>
              <w:t>投标单位</w:t>
            </w:r>
          </w:p>
        </w:tc>
        <w:tc>
          <w:tcPr>
            <w:tcW w:w="7406" w:type="dxa"/>
            <w:gridSpan w:val="4"/>
            <w:vAlign w:val="center"/>
          </w:tcPr>
          <w:p w:rsidR="000941D7" w:rsidRDefault="005C7C38">
            <w:pPr>
              <w:jc w:val="center"/>
              <w:rPr>
                <w:b/>
                <w:sz w:val="24"/>
              </w:rPr>
            </w:pPr>
            <w:r>
              <w:rPr>
                <w:rFonts w:hAnsi="宋体" w:cs="宋体" w:hint="eastAsia"/>
                <w:b/>
                <w:sz w:val="24"/>
              </w:rPr>
              <w:t>（盖章）</w:t>
            </w:r>
          </w:p>
        </w:tc>
      </w:tr>
      <w:tr w:rsidR="000941D7">
        <w:trPr>
          <w:trHeight w:val="562"/>
          <w:jc w:val="center"/>
        </w:trPr>
        <w:tc>
          <w:tcPr>
            <w:tcW w:w="904" w:type="dxa"/>
            <w:vAlign w:val="center"/>
          </w:tcPr>
          <w:p w:rsidR="000941D7" w:rsidRDefault="005C7C38">
            <w:pPr>
              <w:jc w:val="center"/>
              <w:rPr>
                <w:b/>
                <w:sz w:val="24"/>
              </w:rPr>
            </w:pPr>
            <w:r>
              <w:rPr>
                <w:rFonts w:hAnsi="宋体" w:cs="宋体" w:hint="eastAsia"/>
                <w:b/>
                <w:sz w:val="24"/>
              </w:rPr>
              <w:t>序号</w:t>
            </w:r>
          </w:p>
        </w:tc>
        <w:tc>
          <w:tcPr>
            <w:tcW w:w="6942" w:type="dxa"/>
            <w:gridSpan w:val="4"/>
            <w:vAlign w:val="center"/>
          </w:tcPr>
          <w:p w:rsidR="000941D7" w:rsidRDefault="005C7C38">
            <w:pPr>
              <w:jc w:val="center"/>
              <w:rPr>
                <w:b/>
                <w:sz w:val="24"/>
              </w:rPr>
            </w:pPr>
            <w:r>
              <w:rPr>
                <w:rFonts w:hAnsi="宋体" w:cs="宋体" w:hint="eastAsia"/>
                <w:b/>
                <w:sz w:val="24"/>
              </w:rPr>
              <w:t>证件名称</w:t>
            </w:r>
          </w:p>
        </w:tc>
        <w:tc>
          <w:tcPr>
            <w:tcW w:w="814" w:type="dxa"/>
            <w:vAlign w:val="center"/>
          </w:tcPr>
          <w:p w:rsidR="000941D7" w:rsidRDefault="005C7C38">
            <w:pPr>
              <w:jc w:val="center"/>
              <w:rPr>
                <w:b/>
                <w:sz w:val="24"/>
              </w:rPr>
            </w:pPr>
            <w:r>
              <w:rPr>
                <w:rFonts w:hAnsi="宋体" w:cs="宋体" w:hint="eastAsia"/>
                <w:b/>
                <w:sz w:val="24"/>
              </w:rPr>
              <w:t>份数</w:t>
            </w:r>
          </w:p>
        </w:tc>
        <w:tc>
          <w:tcPr>
            <w:tcW w:w="800" w:type="dxa"/>
            <w:vAlign w:val="center"/>
          </w:tcPr>
          <w:p w:rsidR="000941D7" w:rsidRDefault="005C7C38">
            <w:pPr>
              <w:jc w:val="center"/>
              <w:rPr>
                <w:b/>
                <w:sz w:val="24"/>
              </w:rPr>
            </w:pPr>
            <w:r>
              <w:rPr>
                <w:rFonts w:hAnsi="宋体" w:cs="宋体" w:hint="eastAsia"/>
                <w:b/>
                <w:sz w:val="24"/>
              </w:rPr>
              <w:t>备注</w:t>
            </w:r>
          </w:p>
        </w:tc>
      </w:tr>
      <w:tr w:rsidR="000941D7">
        <w:trPr>
          <w:trHeight w:val="562"/>
          <w:jc w:val="center"/>
        </w:trPr>
        <w:tc>
          <w:tcPr>
            <w:tcW w:w="904" w:type="dxa"/>
            <w:vAlign w:val="center"/>
          </w:tcPr>
          <w:p w:rsidR="000941D7" w:rsidRDefault="000941D7">
            <w:pPr>
              <w:jc w:val="center"/>
              <w:rPr>
                <w:sz w:val="24"/>
              </w:rPr>
            </w:pPr>
          </w:p>
        </w:tc>
        <w:tc>
          <w:tcPr>
            <w:tcW w:w="6942" w:type="dxa"/>
            <w:gridSpan w:val="4"/>
            <w:vAlign w:val="center"/>
          </w:tcPr>
          <w:p w:rsidR="000941D7" w:rsidRDefault="000941D7">
            <w:pPr>
              <w:jc w:val="center"/>
              <w:rPr>
                <w:sz w:val="24"/>
              </w:rPr>
            </w:pPr>
          </w:p>
        </w:tc>
        <w:tc>
          <w:tcPr>
            <w:tcW w:w="814" w:type="dxa"/>
            <w:vAlign w:val="center"/>
          </w:tcPr>
          <w:p w:rsidR="000941D7" w:rsidRDefault="000941D7">
            <w:pPr>
              <w:jc w:val="center"/>
              <w:rPr>
                <w:sz w:val="24"/>
              </w:rPr>
            </w:pPr>
          </w:p>
        </w:tc>
        <w:tc>
          <w:tcPr>
            <w:tcW w:w="800" w:type="dxa"/>
            <w:vAlign w:val="center"/>
          </w:tcPr>
          <w:p w:rsidR="000941D7" w:rsidRDefault="000941D7">
            <w:pPr>
              <w:jc w:val="center"/>
              <w:rPr>
                <w:sz w:val="24"/>
              </w:rPr>
            </w:pPr>
          </w:p>
        </w:tc>
      </w:tr>
      <w:tr w:rsidR="000941D7">
        <w:trPr>
          <w:trHeight w:val="562"/>
          <w:jc w:val="center"/>
        </w:trPr>
        <w:tc>
          <w:tcPr>
            <w:tcW w:w="904" w:type="dxa"/>
            <w:vAlign w:val="center"/>
          </w:tcPr>
          <w:p w:rsidR="000941D7" w:rsidRDefault="000941D7">
            <w:pPr>
              <w:jc w:val="center"/>
              <w:rPr>
                <w:sz w:val="24"/>
              </w:rPr>
            </w:pPr>
          </w:p>
        </w:tc>
        <w:tc>
          <w:tcPr>
            <w:tcW w:w="6942" w:type="dxa"/>
            <w:gridSpan w:val="4"/>
            <w:vAlign w:val="center"/>
          </w:tcPr>
          <w:p w:rsidR="000941D7" w:rsidRDefault="000941D7">
            <w:pPr>
              <w:jc w:val="center"/>
              <w:rPr>
                <w:sz w:val="24"/>
              </w:rPr>
            </w:pPr>
          </w:p>
        </w:tc>
        <w:tc>
          <w:tcPr>
            <w:tcW w:w="814" w:type="dxa"/>
            <w:vAlign w:val="center"/>
          </w:tcPr>
          <w:p w:rsidR="000941D7" w:rsidRDefault="000941D7">
            <w:pPr>
              <w:jc w:val="center"/>
              <w:rPr>
                <w:sz w:val="24"/>
              </w:rPr>
            </w:pPr>
          </w:p>
        </w:tc>
        <w:tc>
          <w:tcPr>
            <w:tcW w:w="800" w:type="dxa"/>
            <w:vAlign w:val="center"/>
          </w:tcPr>
          <w:p w:rsidR="000941D7" w:rsidRDefault="000941D7">
            <w:pPr>
              <w:jc w:val="center"/>
              <w:rPr>
                <w:sz w:val="24"/>
              </w:rPr>
            </w:pPr>
          </w:p>
        </w:tc>
      </w:tr>
      <w:tr w:rsidR="000941D7">
        <w:trPr>
          <w:trHeight w:val="562"/>
          <w:jc w:val="center"/>
        </w:trPr>
        <w:tc>
          <w:tcPr>
            <w:tcW w:w="904" w:type="dxa"/>
            <w:vAlign w:val="center"/>
          </w:tcPr>
          <w:p w:rsidR="000941D7" w:rsidRDefault="000941D7">
            <w:pPr>
              <w:jc w:val="center"/>
              <w:rPr>
                <w:sz w:val="24"/>
              </w:rPr>
            </w:pPr>
          </w:p>
        </w:tc>
        <w:tc>
          <w:tcPr>
            <w:tcW w:w="6942" w:type="dxa"/>
            <w:gridSpan w:val="4"/>
            <w:vAlign w:val="center"/>
          </w:tcPr>
          <w:p w:rsidR="000941D7" w:rsidRDefault="000941D7">
            <w:pPr>
              <w:jc w:val="center"/>
              <w:rPr>
                <w:sz w:val="24"/>
              </w:rPr>
            </w:pPr>
          </w:p>
        </w:tc>
        <w:tc>
          <w:tcPr>
            <w:tcW w:w="814" w:type="dxa"/>
            <w:vAlign w:val="center"/>
          </w:tcPr>
          <w:p w:rsidR="000941D7" w:rsidRDefault="000941D7">
            <w:pPr>
              <w:jc w:val="center"/>
              <w:rPr>
                <w:sz w:val="24"/>
              </w:rPr>
            </w:pPr>
          </w:p>
        </w:tc>
        <w:tc>
          <w:tcPr>
            <w:tcW w:w="800" w:type="dxa"/>
            <w:vAlign w:val="center"/>
          </w:tcPr>
          <w:p w:rsidR="000941D7" w:rsidRDefault="000941D7">
            <w:pPr>
              <w:jc w:val="center"/>
              <w:rPr>
                <w:sz w:val="24"/>
              </w:rPr>
            </w:pPr>
          </w:p>
        </w:tc>
      </w:tr>
      <w:tr w:rsidR="000941D7">
        <w:trPr>
          <w:trHeight w:val="562"/>
          <w:jc w:val="center"/>
        </w:trPr>
        <w:tc>
          <w:tcPr>
            <w:tcW w:w="904" w:type="dxa"/>
            <w:vAlign w:val="center"/>
          </w:tcPr>
          <w:p w:rsidR="000941D7" w:rsidRDefault="000941D7">
            <w:pPr>
              <w:jc w:val="center"/>
              <w:rPr>
                <w:sz w:val="24"/>
              </w:rPr>
            </w:pPr>
          </w:p>
        </w:tc>
        <w:tc>
          <w:tcPr>
            <w:tcW w:w="6942" w:type="dxa"/>
            <w:gridSpan w:val="4"/>
            <w:vAlign w:val="center"/>
          </w:tcPr>
          <w:p w:rsidR="000941D7" w:rsidRDefault="000941D7">
            <w:pPr>
              <w:jc w:val="center"/>
              <w:rPr>
                <w:sz w:val="24"/>
              </w:rPr>
            </w:pPr>
          </w:p>
        </w:tc>
        <w:tc>
          <w:tcPr>
            <w:tcW w:w="814" w:type="dxa"/>
            <w:vAlign w:val="center"/>
          </w:tcPr>
          <w:p w:rsidR="000941D7" w:rsidRDefault="000941D7">
            <w:pPr>
              <w:jc w:val="center"/>
              <w:rPr>
                <w:sz w:val="24"/>
              </w:rPr>
            </w:pPr>
          </w:p>
        </w:tc>
        <w:tc>
          <w:tcPr>
            <w:tcW w:w="800" w:type="dxa"/>
            <w:vAlign w:val="center"/>
          </w:tcPr>
          <w:p w:rsidR="000941D7" w:rsidRDefault="000941D7">
            <w:pPr>
              <w:jc w:val="center"/>
              <w:rPr>
                <w:sz w:val="24"/>
              </w:rPr>
            </w:pPr>
          </w:p>
        </w:tc>
      </w:tr>
      <w:tr w:rsidR="000941D7">
        <w:trPr>
          <w:trHeight w:val="562"/>
          <w:jc w:val="center"/>
        </w:trPr>
        <w:tc>
          <w:tcPr>
            <w:tcW w:w="904" w:type="dxa"/>
            <w:vAlign w:val="center"/>
          </w:tcPr>
          <w:p w:rsidR="000941D7" w:rsidRDefault="000941D7">
            <w:pPr>
              <w:jc w:val="center"/>
              <w:rPr>
                <w:sz w:val="24"/>
              </w:rPr>
            </w:pPr>
          </w:p>
        </w:tc>
        <w:tc>
          <w:tcPr>
            <w:tcW w:w="6942" w:type="dxa"/>
            <w:gridSpan w:val="4"/>
            <w:vAlign w:val="center"/>
          </w:tcPr>
          <w:p w:rsidR="000941D7" w:rsidRDefault="000941D7">
            <w:pPr>
              <w:jc w:val="center"/>
              <w:rPr>
                <w:sz w:val="24"/>
              </w:rPr>
            </w:pPr>
          </w:p>
        </w:tc>
        <w:tc>
          <w:tcPr>
            <w:tcW w:w="814" w:type="dxa"/>
            <w:vAlign w:val="center"/>
          </w:tcPr>
          <w:p w:rsidR="000941D7" w:rsidRDefault="000941D7">
            <w:pPr>
              <w:jc w:val="center"/>
              <w:rPr>
                <w:sz w:val="24"/>
              </w:rPr>
            </w:pPr>
          </w:p>
        </w:tc>
        <w:tc>
          <w:tcPr>
            <w:tcW w:w="800" w:type="dxa"/>
            <w:vAlign w:val="center"/>
          </w:tcPr>
          <w:p w:rsidR="000941D7" w:rsidRDefault="000941D7">
            <w:pPr>
              <w:jc w:val="center"/>
              <w:rPr>
                <w:sz w:val="24"/>
              </w:rPr>
            </w:pPr>
          </w:p>
        </w:tc>
      </w:tr>
      <w:tr w:rsidR="000941D7">
        <w:trPr>
          <w:trHeight w:val="562"/>
          <w:jc w:val="center"/>
        </w:trPr>
        <w:tc>
          <w:tcPr>
            <w:tcW w:w="904" w:type="dxa"/>
            <w:vAlign w:val="center"/>
          </w:tcPr>
          <w:p w:rsidR="000941D7" w:rsidRDefault="000941D7">
            <w:pPr>
              <w:jc w:val="center"/>
              <w:rPr>
                <w:sz w:val="24"/>
              </w:rPr>
            </w:pPr>
          </w:p>
        </w:tc>
        <w:tc>
          <w:tcPr>
            <w:tcW w:w="6942" w:type="dxa"/>
            <w:gridSpan w:val="4"/>
            <w:vAlign w:val="center"/>
          </w:tcPr>
          <w:p w:rsidR="000941D7" w:rsidRDefault="000941D7">
            <w:pPr>
              <w:jc w:val="center"/>
              <w:rPr>
                <w:sz w:val="24"/>
              </w:rPr>
            </w:pPr>
          </w:p>
        </w:tc>
        <w:tc>
          <w:tcPr>
            <w:tcW w:w="814" w:type="dxa"/>
            <w:vAlign w:val="center"/>
          </w:tcPr>
          <w:p w:rsidR="000941D7" w:rsidRDefault="000941D7">
            <w:pPr>
              <w:jc w:val="center"/>
              <w:rPr>
                <w:sz w:val="24"/>
              </w:rPr>
            </w:pPr>
          </w:p>
        </w:tc>
        <w:tc>
          <w:tcPr>
            <w:tcW w:w="800" w:type="dxa"/>
            <w:vAlign w:val="center"/>
          </w:tcPr>
          <w:p w:rsidR="000941D7" w:rsidRDefault="000941D7">
            <w:pPr>
              <w:jc w:val="center"/>
              <w:rPr>
                <w:sz w:val="24"/>
              </w:rPr>
            </w:pPr>
          </w:p>
        </w:tc>
      </w:tr>
      <w:tr w:rsidR="000941D7">
        <w:trPr>
          <w:trHeight w:val="562"/>
          <w:jc w:val="center"/>
        </w:trPr>
        <w:tc>
          <w:tcPr>
            <w:tcW w:w="904" w:type="dxa"/>
            <w:vAlign w:val="center"/>
          </w:tcPr>
          <w:p w:rsidR="000941D7" w:rsidRDefault="000941D7">
            <w:pPr>
              <w:jc w:val="center"/>
              <w:rPr>
                <w:sz w:val="24"/>
              </w:rPr>
            </w:pPr>
          </w:p>
        </w:tc>
        <w:tc>
          <w:tcPr>
            <w:tcW w:w="6942" w:type="dxa"/>
            <w:gridSpan w:val="4"/>
            <w:vAlign w:val="center"/>
          </w:tcPr>
          <w:p w:rsidR="000941D7" w:rsidRDefault="000941D7">
            <w:pPr>
              <w:jc w:val="center"/>
              <w:rPr>
                <w:sz w:val="24"/>
              </w:rPr>
            </w:pPr>
          </w:p>
        </w:tc>
        <w:tc>
          <w:tcPr>
            <w:tcW w:w="814" w:type="dxa"/>
            <w:vAlign w:val="center"/>
          </w:tcPr>
          <w:p w:rsidR="000941D7" w:rsidRDefault="000941D7">
            <w:pPr>
              <w:jc w:val="center"/>
              <w:rPr>
                <w:sz w:val="24"/>
              </w:rPr>
            </w:pPr>
          </w:p>
        </w:tc>
        <w:tc>
          <w:tcPr>
            <w:tcW w:w="800" w:type="dxa"/>
            <w:vAlign w:val="center"/>
          </w:tcPr>
          <w:p w:rsidR="000941D7" w:rsidRDefault="000941D7">
            <w:pPr>
              <w:jc w:val="center"/>
              <w:rPr>
                <w:sz w:val="24"/>
              </w:rPr>
            </w:pPr>
          </w:p>
        </w:tc>
      </w:tr>
      <w:tr w:rsidR="000941D7">
        <w:trPr>
          <w:trHeight w:val="562"/>
          <w:jc w:val="center"/>
        </w:trPr>
        <w:tc>
          <w:tcPr>
            <w:tcW w:w="904" w:type="dxa"/>
            <w:vAlign w:val="center"/>
          </w:tcPr>
          <w:p w:rsidR="000941D7" w:rsidRDefault="000941D7">
            <w:pPr>
              <w:jc w:val="center"/>
              <w:rPr>
                <w:sz w:val="24"/>
              </w:rPr>
            </w:pPr>
          </w:p>
        </w:tc>
        <w:tc>
          <w:tcPr>
            <w:tcW w:w="6942" w:type="dxa"/>
            <w:gridSpan w:val="4"/>
            <w:vAlign w:val="center"/>
          </w:tcPr>
          <w:p w:rsidR="000941D7" w:rsidRDefault="000941D7">
            <w:pPr>
              <w:jc w:val="center"/>
              <w:rPr>
                <w:sz w:val="24"/>
              </w:rPr>
            </w:pPr>
          </w:p>
        </w:tc>
        <w:tc>
          <w:tcPr>
            <w:tcW w:w="814" w:type="dxa"/>
            <w:vAlign w:val="center"/>
          </w:tcPr>
          <w:p w:rsidR="000941D7" w:rsidRDefault="000941D7">
            <w:pPr>
              <w:jc w:val="center"/>
              <w:rPr>
                <w:sz w:val="24"/>
              </w:rPr>
            </w:pPr>
          </w:p>
        </w:tc>
        <w:tc>
          <w:tcPr>
            <w:tcW w:w="800" w:type="dxa"/>
            <w:vAlign w:val="center"/>
          </w:tcPr>
          <w:p w:rsidR="000941D7" w:rsidRDefault="000941D7">
            <w:pPr>
              <w:jc w:val="center"/>
              <w:rPr>
                <w:sz w:val="24"/>
              </w:rPr>
            </w:pPr>
          </w:p>
        </w:tc>
      </w:tr>
      <w:tr w:rsidR="000941D7">
        <w:trPr>
          <w:trHeight w:val="562"/>
          <w:jc w:val="center"/>
        </w:trPr>
        <w:tc>
          <w:tcPr>
            <w:tcW w:w="904" w:type="dxa"/>
            <w:vAlign w:val="center"/>
          </w:tcPr>
          <w:p w:rsidR="000941D7" w:rsidRDefault="000941D7">
            <w:pPr>
              <w:jc w:val="center"/>
              <w:rPr>
                <w:sz w:val="24"/>
              </w:rPr>
            </w:pPr>
          </w:p>
        </w:tc>
        <w:tc>
          <w:tcPr>
            <w:tcW w:w="6942" w:type="dxa"/>
            <w:gridSpan w:val="4"/>
            <w:vAlign w:val="center"/>
          </w:tcPr>
          <w:p w:rsidR="000941D7" w:rsidRDefault="000941D7">
            <w:pPr>
              <w:jc w:val="center"/>
              <w:rPr>
                <w:sz w:val="24"/>
              </w:rPr>
            </w:pPr>
          </w:p>
        </w:tc>
        <w:tc>
          <w:tcPr>
            <w:tcW w:w="814" w:type="dxa"/>
            <w:vAlign w:val="center"/>
          </w:tcPr>
          <w:p w:rsidR="000941D7" w:rsidRDefault="000941D7">
            <w:pPr>
              <w:jc w:val="center"/>
              <w:rPr>
                <w:sz w:val="24"/>
              </w:rPr>
            </w:pPr>
          </w:p>
        </w:tc>
        <w:tc>
          <w:tcPr>
            <w:tcW w:w="800" w:type="dxa"/>
            <w:vAlign w:val="center"/>
          </w:tcPr>
          <w:p w:rsidR="000941D7" w:rsidRDefault="000941D7">
            <w:pPr>
              <w:jc w:val="center"/>
              <w:rPr>
                <w:sz w:val="24"/>
              </w:rPr>
            </w:pPr>
          </w:p>
        </w:tc>
      </w:tr>
      <w:tr w:rsidR="000941D7">
        <w:trPr>
          <w:trHeight w:val="562"/>
          <w:jc w:val="center"/>
        </w:trPr>
        <w:tc>
          <w:tcPr>
            <w:tcW w:w="1935" w:type="dxa"/>
            <w:gridSpan w:val="2"/>
            <w:vAlign w:val="center"/>
          </w:tcPr>
          <w:p w:rsidR="000941D7" w:rsidRDefault="005C7C38">
            <w:pPr>
              <w:jc w:val="center"/>
              <w:rPr>
                <w:b/>
                <w:sz w:val="24"/>
              </w:rPr>
            </w:pPr>
            <w:r>
              <w:rPr>
                <w:rFonts w:hAnsi="宋体" w:cs="宋体" w:hint="eastAsia"/>
                <w:b/>
                <w:sz w:val="24"/>
              </w:rPr>
              <w:t>提交及归还时间</w:t>
            </w:r>
          </w:p>
        </w:tc>
        <w:tc>
          <w:tcPr>
            <w:tcW w:w="3484" w:type="dxa"/>
            <w:gridSpan w:val="2"/>
            <w:vAlign w:val="center"/>
          </w:tcPr>
          <w:p w:rsidR="000941D7" w:rsidRDefault="005C7C38">
            <w:pPr>
              <w:rPr>
                <w:b/>
                <w:sz w:val="24"/>
              </w:rPr>
            </w:pPr>
            <w:r>
              <w:rPr>
                <w:rFonts w:hAnsi="宋体" w:cs="宋体" w:hint="eastAsia"/>
                <w:b/>
                <w:sz w:val="24"/>
              </w:rPr>
              <w:t>提交时间：年月日时</w:t>
            </w:r>
          </w:p>
        </w:tc>
        <w:tc>
          <w:tcPr>
            <w:tcW w:w="4041" w:type="dxa"/>
            <w:gridSpan w:val="3"/>
            <w:vAlign w:val="center"/>
          </w:tcPr>
          <w:p w:rsidR="000941D7" w:rsidRDefault="005C7C38">
            <w:pPr>
              <w:rPr>
                <w:b/>
                <w:sz w:val="24"/>
              </w:rPr>
            </w:pPr>
            <w:r>
              <w:rPr>
                <w:rFonts w:hAnsi="宋体" w:cs="宋体" w:hint="eastAsia"/>
                <w:b/>
                <w:sz w:val="24"/>
              </w:rPr>
              <w:t>领取（归还）时间：年月日时</w:t>
            </w:r>
          </w:p>
        </w:tc>
      </w:tr>
      <w:tr w:rsidR="000941D7">
        <w:trPr>
          <w:trHeight w:val="691"/>
          <w:jc w:val="center"/>
        </w:trPr>
        <w:tc>
          <w:tcPr>
            <w:tcW w:w="1935" w:type="dxa"/>
            <w:gridSpan w:val="2"/>
            <w:vAlign w:val="center"/>
          </w:tcPr>
          <w:p w:rsidR="000941D7" w:rsidRDefault="005C7C38">
            <w:pPr>
              <w:jc w:val="center"/>
              <w:rPr>
                <w:b/>
                <w:sz w:val="24"/>
              </w:rPr>
            </w:pPr>
            <w:r>
              <w:rPr>
                <w:rFonts w:hAnsi="宋体" w:cs="宋体" w:hint="eastAsia"/>
                <w:b/>
                <w:sz w:val="24"/>
              </w:rPr>
              <w:t>投标单位</w:t>
            </w:r>
          </w:p>
          <w:p w:rsidR="000941D7" w:rsidRDefault="005C7C38">
            <w:pPr>
              <w:jc w:val="center"/>
              <w:rPr>
                <w:b/>
                <w:sz w:val="24"/>
              </w:rPr>
            </w:pPr>
            <w:r>
              <w:rPr>
                <w:rFonts w:hAnsi="宋体" w:cs="宋体" w:hint="eastAsia"/>
                <w:b/>
                <w:sz w:val="24"/>
              </w:rPr>
              <w:t>被授权委托人</w:t>
            </w:r>
          </w:p>
        </w:tc>
        <w:tc>
          <w:tcPr>
            <w:tcW w:w="3484" w:type="dxa"/>
            <w:gridSpan w:val="2"/>
            <w:vAlign w:val="center"/>
          </w:tcPr>
          <w:p w:rsidR="000941D7" w:rsidRDefault="005C7C38">
            <w:pPr>
              <w:rPr>
                <w:b/>
                <w:sz w:val="24"/>
              </w:rPr>
            </w:pPr>
            <w:r>
              <w:rPr>
                <w:rFonts w:hAnsi="宋体" w:cs="宋体" w:hint="eastAsia"/>
                <w:b/>
                <w:sz w:val="24"/>
              </w:rPr>
              <w:t>提交人签字：</w:t>
            </w:r>
          </w:p>
        </w:tc>
        <w:tc>
          <w:tcPr>
            <w:tcW w:w="4041" w:type="dxa"/>
            <w:gridSpan w:val="3"/>
            <w:vAlign w:val="center"/>
          </w:tcPr>
          <w:p w:rsidR="000941D7" w:rsidRDefault="005C7C38">
            <w:pPr>
              <w:rPr>
                <w:b/>
                <w:sz w:val="24"/>
              </w:rPr>
            </w:pPr>
            <w:r>
              <w:rPr>
                <w:rFonts w:hAnsi="宋体" w:cs="宋体" w:hint="eastAsia"/>
                <w:b/>
                <w:sz w:val="24"/>
              </w:rPr>
              <w:t>领取人签字：</w:t>
            </w:r>
          </w:p>
        </w:tc>
      </w:tr>
      <w:tr w:rsidR="000941D7">
        <w:trPr>
          <w:trHeight w:val="548"/>
          <w:jc w:val="center"/>
        </w:trPr>
        <w:tc>
          <w:tcPr>
            <w:tcW w:w="1935" w:type="dxa"/>
            <w:gridSpan w:val="2"/>
            <w:vAlign w:val="center"/>
          </w:tcPr>
          <w:p w:rsidR="000941D7" w:rsidRDefault="005C7C38">
            <w:pPr>
              <w:jc w:val="center"/>
              <w:rPr>
                <w:b/>
                <w:sz w:val="24"/>
              </w:rPr>
            </w:pPr>
            <w:r>
              <w:rPr>
                <w:rFonts w:hAnsi="宋体" w:cs="宋体" w:hint="eastAsia"/>
                <w:b/>
                <w:sz w:val="24"/>
              </w:rPr>
              <w:t>联系方式</w:t>
            </w:r>
          </w:p>
        </w:tc>
        <w:tc>
          <w:tcPr>
            <w:tcW w:w="7525" w:type="dxa"/>
            <w:gridSpan w:val="5"/>
            <w:vAlign w:val="center"/>
          </w:tcPr>
          <w:p w:rsidR="000941D7" w:rsidRDefault="000941D7">
            <w:pPr>
              <w:rPr>
                <w:b/>
                <w:sz w:val="24"/>
              </w:rPr>
            </w:pPr>
          </w:p>
        </w:tc>
      </w:tr>
    </w:tbl>
    <w:p w:rsidR="000941D7" w:rsidRDefault="005C7C38" w:rsidP="004E39B1">
      <w:pPr>
        <w:spacing w:line="440" w:lineRule="exact"/>
        <w:ind w:leftChars="-86" w:left="-290" w:rightChars="-64" w:right="-218" w:hanging="2"/>
        <w:rPr>
          <w:rFonts w:hAnsi="宋体"/>
          <w:sz w:val="21"/>
          <w:szCs w:val="21"/>
        </w:rPr>
      </w:pPr>
      <w:r>
        <w:rPr>
          <w:rFonts w:hAnsi="宋体" w:hint="eastAsia"/>
          <w:sz w:val="21"/>
          <w:szCs w:val="21"/>
        </w:rPr>
        <w:t>注：</w:t>
      </w:r>
      <w:r>
        <w:rPr>
          <w:rFonts w:hAnsi="宋体"/>
          <w:sz w:val="21"/>
          <w:szCs w:val="21"/>
        </w:rPr>
        <w:t>1</w:t>
      </w:r>
      <w:r>
        <w:rPr>
          <w:rFonts w:hAnsi="宋体" w:hint="eastAsia"/>
          <w:sz w:val="21"/>
          <w:szCs w:val="21"/>
        </w:rPr>
        <w:t>、投标人向评标委员会提交的所有证书及相关材料</w:t>
      </w:r>
      <w:r>
        <w:rPr>
          <w:rFonts w:hAnsi="宋体" w:hint="eastAsia"/>
          <w:b/>
          <w:sz w:val="21"/>
          <w:szCs w:val="21"/>
        </w:rPr>
        <w:t>打印目录并加盖公章</w:t>
      </w:r>
      <w:r>
        <w:rPr>
          <w:rFonts w:hAnsi="宋体" w:hint="eastAsia"/>
          <w:sz w:val="21"/>
          <w:szCs w:val="21"/>
        </w:rPr>
        <w:t>。</w:t>
      </w:r>
    </w:p>
    <w:p w:rsidR="000941D7" w:rsidRDefault="005C7C38" w:rsidP="004E39B1">
      <w:pPr>
        <w:spacing w:line="440" w:lineRule="exact"/>
        <w:ind w:leftChars="-85" w:left="-289" w:rightChars="-64" w:right="-218" w:firstLineChars="200" w:firstLine="420"/>
        <w:rPr>
          <w:rFonts w:hAnsi="宋体"/>
          <w:sz w:val="21"/>
          <w:szCs w:val="21"/>
        </w:rPr>
      </w:pPr>
      <w:r>
        <w:rPr>
          <w:rFonts w:hAnsi="宋体"/>
          <w:sz w:val="21"/>
          <w:szCs w:val="21"/>
        </w:rPr>
        <w:t>2</w:t>
      </w:r>
      <w:r>
        <w:rPr>
          <w:rFonts w:hAnsi="宋体" w:hint="eastAsia"/>
          <w:sz w:val="21"/>
          <w:szCs w:val="21"/>
        </w:rPr>
        <w:t>、提交时按该目录对照核查，未打印到目录上的证件经招标代理机构和投标单位委托人双方确认后予以接收，目录上有而证件原件中没有的经招标代理机构和投标人双方确认后，共同签字取消该项。</w:t>
      </w:r>
    </w:p>
    <w:p w:rsidR="000941D7" w:rsidRDefault="005C7C38" w:rsidP="004E39B1">
      <w:pPr>
        <w:spacing w:line="440" w:lineRule="exact"/>
        <w:ind w:leftChars="-85" w:left="-289" w:rightChars="-64" w:right="-218" w:firstLineChars="200" w:firstLine="420"/>
        <w:rPr>
          <w:rFonts w:hAnsi="宋体"/>
          <w:sz w:val="21"/>
          <w:szCs w:val="21"/>
        </w:rPr>
      </w:pPr>
      <w:r>
        <w:rPr>
          <w:rFonts w:hAnsi="宋体"/>
          <w:sz w:val="21"/>
          <w:szCs w:val="21"/>
        </w:rPr>
        <w:t>3</w:t>
      </w:r>
      <w:r>
        <w:rPr>
          <w:rFonts w:hAnsi="宋体" w:hint="eastAsia"/>
          <w:sz w:val="21"/>
          <w:szCs w:val="21"/>
        </w:rPr>
        <w:t>、招标人或委托的代理机构和投标单位委托人双方对照目录核查后，由双方签字确认。</w:t>
      </w:r>
    </w:p>
    <w:p w:rsidR="000941D7" w:rsidRDefault="005C7C38" w:rsidP="004E39B1">
      <w:pPr>
        <w:spacing w:line="440" w:lineRule="exact"/>
        <w:ind w:leftChars="-85" w:left="-289" w:rightChars="-64" w:right="-218" w:firstLineChars="200" w:firstLine="420"/>
        <w:rPr>
          <w:rFonts w:hAnsi="宋体"/>
          <w:sz w:val="21"/>
          <w:szCs w:val="21"/>
        </w:rPr>
      </w:pPr>
      <w:r>
        <w:rPr>
          <w:rFonts w:hAnsi="宋体"/>
          <w:sz w:val="21"/>
          <w:szCs w:val="21"/>
        </w:rPr>
        <w:t>4</w:t>
      </w:r>
      <w:r>
        <w:rPr>
          <w:rFonts w:hAnsi="宋体" w:hint="eastAsia"/>
          <w:sz w:val="21"/>
          <w:szCs w:val="21"/>
        </w:rPr>
        <w:t>、评标委员会依法成立后，不再接受投标人任何材料。（澄清说明补正除外）</w:t>
      </w:r>
    </w:p>
    <w:p w:rsidR="000941D7" w:rsidRDefault="005C7C38" w:rsidP="004E39B1">
      <w:pPr>
        <w:spacing w:line="440" w:lineRule="exact"/>
        <w:ind w:leftChars="-85" w:left="-289" w:rightChars="-64" w:right="-218" w:firstLineChars="200" w:firstLine="420"/>
        <w:rPr>
          <w:rFonts w:hAnsi="宋体"/>
          <w:sz w:val="21"/>
          <w:szCs w:val="21"/>
        </w:rPr>
      </w:pPr>
      <w:r>
        <w:rPr>
          <w:rFonts w:hAnsi="宋体"/>
          <w:sz w:val="21"/>
          <w:szCs w:val="21"/>
        </w:rPr>
        <w:t>5</w:t>
      </w:r>
      <w:r>
        <w:rPr>
          <w:rFonts w:hAnsi="宋体" w:hint="eastAsia"/>
          <w:sz w:val="21"/>
          <w:szCs w:val="21"/>
        </w:rPr>
        <w:t>、证件及业绩提交后直至评标结束后方可取回，中途不退。</w:t>
      </w:r>
    </w:p>
    <w:p w:rsidR="000941D7" w:rsidRDefault="000941D7">
      <w:pPr>
        <w:spacing w:line="400" w:lineRule="exact"/>
        <w:rPr>
          <w:rFonts w:ascii="新宋体" w:eastAsia="新宋体" w:hAnsi="新宋体"/>
          <w:sz w:val="24"/>
        </w:rPr>
      </w:pPr>
    </w:p>
    <w:p w:rsidR="000941D7" w:rsidRDefault="005C7C38">
      <w:pPr>
        <w:spacing w:line="400" w:lineRule="exact"/>
        <w:rPr>
          <w:rFonts w:ascii="新宋体" w:eastAsia="新宋体" w:hAnsi="新宋体"/>
          <w:sz w:val="24"/>
        </w:rPr>
      </w:pPr>
      <w:r>
        <w:rPr>
          <w:rFonts w:ascii="新宋体" w:eastAsia="新宋体" w:hAnsi="新宋体" w:hint="eastAsia"/>
          <w:sz w:val="24"/>
        </w:rPr>
        <w:lastRenderedPageBreak/>
        <w:t>附表二：问题澄清通知</w:t>
      </w:r>
    </w:p>
    <w:p w:rsidR="000941D7" w:rsidRDefault="005C7C38" w:rsidP="004E39B1">
      <w:pPr>
        <w:spacing w:beforeLines="100" w:afterLines="100" w:line="400" w:lineRule="exact"/>
        <w:jc w:val="center"/>
        <w:rPr>
          <w:rFonts w:ascii="黑体" w:eastAsia="黑体"/>
          <w:sz w:val="28"/>
          <w:szCs w:val="28"/>
        </w:rPr>
      </w:pPr>
      <w:r>
        <w:rPr>
          <w:rFonts w:ascii="黑体" w:eastAsia="黑体" w:hint="eastAsia"/>
          <w:sz w:val="28"/>
          <w:szCs w:val="28"/>
        </w:rPr>
        <w:t>问题澄清通知</w:t>
      </w:r>
    </w:p>
    <w:p w:rsidR="000941D7" w:rsidRDefault="005C7C38">
      <w:pPr>
        <w:spacing w:line="400" w:lineRule="exact"/>
        <w:ind w:firstLineChars="2550" w:firstLine="6120"/>
        <w:rPr>
          <w:sz w:val="24"/>
          <w:u w:val="single"/>
        </w:rPr>
      </w:pPr>
      <w:r>
        <w:rPr>
          <w:rFonts w:hint="eastAsia"/>
          <w:sz w:val="24"/>
        </w:rPr>
        <w:t>编号：</w:t>
      </w:r>
    </w:p>
    <w:p w:rsidR="000941D7" w:rsidRDefault="005C7C38">
      <w:pPr>
        <w:spacing w:line="480" w:lineRule="exact"/>
        <w:ind w:firstLineChars="200" w:firstLine="480"/>
        <w:rPr>
          <w:sz w:val="24"/>
        </w:rPr>
      </w:pPr>
      <w:r>
        <w:rPr>
          <w:rFonts w:hint="eastAsia"/>
          <w:sz w:val="24"/>
        </w:rPr>
        <w:t>（投标人名称）：</w:t>
      </w:r>
    </w:p>
    <w:p w:rsidR="000941D7" w:rsidRDefault="005C7C38">
      <w:pPr>
        <w:spacing w:line="480" w:lineRule="exact"/>
        <w:ind w:firstLineChars="200" w:firstLine="480"/>
        <w:rPr>
          <w:sz w:val="24"/>
        </w:rPr>
      </w:pPr>
      <w:r>
        <w:rPr>
          <w:rFonts w:hint="eastAsia"/>
          <w:sz w:val="24"/>
        </w:rPr>
        <w:t>（项目名称）</w:t>
      </w:r>
      <w:r>
        <w:rPr>
          <w:rFonts w:hint="eastAsia"/>
          <w:sz w:val="24"/>
          <w:u w:val="single"/>
        </w:rPr>
        <w:t xml:space="preserve">        </w:t>
      </w:r>
      <w:r>
        <w:rPr>
          <w:rFonts w:hint="eastAsia"/>
          <w:sz w:val="24"/>
          <w:u w:val="single"/>
        </w:rPr>
        <w:t>标</w:t>
      </w:r>
      <w:r>
        <w:rPr>
          <w:rFonts w:hint="eastAsia"/>
          <w:sz w:val="24"/>
        </w:rPr>
        <w:t>段招标的评标委员会，对你方的投标文件进行了仔细的审查，现需你方对本通知所附质疑问卷中的问题以书面形式予以澄清、说明或者补正。</w:t>
      </w:r>
    </w:p>
    <w:p w:rsidR="000941D7" w:rsidRDefault="000941D7">
      <w:pPr>
        <w:spacing w:line="480" w:lineRule="exact"/>
        <w:ind w:firstLineChars="200" w:firstLine="480"/>
        <w:rPr>
          <w:sz w:val="24"/>
        </w:rPr>
      </w:pPr>
    </w:p>
    <w:p w:rsidR="000941D7" w:rsidRDefault="005C7C38">
      <w:pPr>
        <w:spacing w:line="480" w:lineRule="exact"/>
        <w:ind w:firstLineChars="200" w:firstLine="480"/>
        <w:rPr>
          <w:sz w:val="24"/>
        </w:rPr>
      </w:pPr>
      <w:r>
        <w:rPr>
          <w:rFonts w:hint="eastAsia"/>
          <w:sz w:val="24"/>
        </w:rPr>
        <w:t>1</w:t>
      </w:r>
      <w:r>
        <w:rPr>
          <w:rFonts w:hint="eastAsia"/>
          <w:sz w:val="24"/>
        </w:rPr>
        <w:t>、</w:t>
      </w:r>
    </w:p>
    <w:p w:rsidR="000941D7" w:rsidRDefault="005C7C38">
      <w:pPr>
        <w:spacing w:line="480" w:lineRule="exact"/>
        <w:ind w:firstLineChars="200" w:firstLine="480"/>
        <w:rPr>
          <w:sz w:val="24"/>
        </w:rPr>
      </w:pPr>
      <w:r>
        <w:rPr>
          <w:rFonts w:hint="eastAsia"/>
          <w:sz w:val="24"/>
        </w:rPr>
        <w:t>2</w:t>
      </w:r>
      <w:r>
        <w:rPr>
          <w:rFonts w:hint="eastAsia"/>
          <w:sz w:val="24"/>
        </w:rPr>
        <w:t>、</w:t>
      </w:r>
    </w:p>
    <w:p w:rsidR="000941D7" w:rsidRDefault="000941D7">
      <w:pPr>
        <w:spacing w:line="480" w:lineRule="exact"/>
        <w:ind w:firstLineChars="200" w:firstLine="480"/>
        <w:rPr>
          <w:sz w:val="24"/>
        </w:rPr>
      </w:pPr>
    </w:p>
    <w:p w:rsidR="000941D7" w:rsidRDefault="005C7C38">
      <w:pPr>
        <w:spacing w:line="480" w:lineRule="exact"/>
        <w:ind w:firstLineChars="200" w:firstLine="480"/>
        <w:rPr>
          <w:sz w:val="24"/>
        </w:rPr>
      </w:pPr>
      <w:r>
        <w:rPr>
          <w:sz w:val="24"/>
        </w:rPr>
        <w:t>…</w:t>
      </w:r>
      <w:r>
        <w:rPr>
          <w:rFonts w:hint="eastAsia"/>
          <w:sz w:val="24"/>
        </w:rPr>
        <w:t>.</w:t>
      </w:r>
    </w:p>
    <w:p w:rsidR="000941D7" w:rsidRDefault="000941D7">
      <w:pPr>
        <w:spacing w:line="480" w:lineRule="exact"/>
        <w:ind w:firstLineChars="200" w:firstLine="480"/>
        <w:rPr>
          <w:sz w:val="24"/>
        </w:rPr>
      </w:pPr>
    </w:p>
    <w:p w:rsidR="000941D7" w:rsidRDefault="005C7C38">
      <w:pPr>
        <w:spacing w:line="480" w:lineRule="exact"/>
        <w:ind w:firstLineChars="200" w:firstLine="480"/>
        <w:rPr>
          <w:sz w:val="24"/>
        </w:rPr>
      </w:pPr>
      <w:r>
        <w:rPr>
          <w:rFonts w:hint="eastAsia"/>
          <w:sz w:val="24"/>
        </w:rPr>
        <w:t>请将上述问题的澄清、说明或者补正于年月日时前密封递交至（详细地址）。</w:t>
      </w:r>
    </w:p>
    <w:p w:rsidR="000941D7" w:rsidRDefault="000941D7">
      <w:pPr>
        <w:spacing w:line="480" w:lineRule="exact"/>
        <w:rPr>
          <w:sz w:val="24"/>
        </w:rPr>
      </w:pPr>
    </w:p>
    <w:p w:rsidR="000941D7" w:rsidRDefault="005C7C38">
      <w:pPr>
        <w:spacing w:line="480" w:lineRule="exact"/>
        <w:rPr>
          <w:sz w:val="24"/>
        </w:rPr>
      </w:pPr>
      <w:r>
        <w:rPr>
          <w:rFonts w:hint="eastAsia"/>
          <w:sz w:val="24"/>
        </w:rPr>
        <w:t>附件：质疑问卷</w:t>
      </w:r>
    </w:p>
    <w:p w:rsidR="000941D7" w:rsidRDefault="000941D7">
      <w:pPr>
        <w:spacing w:line="480" w:lineRule="exact"/>
        <w:ind w:firstLineChars="1700" w:firstLine="4080"/>
        <w:rPr>
          <w:sz w:val="24"/>
          <w:u w:val="single"/>
        </w:rPr>
      </w:pPr>
    </w:p>
    <w:p w:rsidR="000941D7" w:rsidRDefault="000941D7">
      <w:pPr>
        <w:spacing w:line="480" w:lineRule="exact"/>
        <w:ind w:firstLineChars="1700" w:firstLine="4080"/>
        <w:rPr>
          <w:sz w:val="24"/>
          <w:u w:val="single"/>
        </w:rPr>
      </w:pPr>
    </w:p>
    <w:p w:rsidR="000941D7" w:rsidRDefault="000941D7">
      <w:pPr>
        <w:spacing w:line="480" w:lineRule="exact"/>
        <w:ind w:firstLineChars="1700" w:firstLine="4080"/>
        <w:rPr>
          <w:sz w:val="24"/>
          <w:u w:val="single"/>
        </w:rPr>
      </w:pPr>
    </w:p>
    <w:p w:rsidR="000941D7" w:rsidRDefault="000941D7">
      <w:pPr>
        <w:spacing w:line="480" w:lineRule="exact"/>
        <w:rPr>
          <w:sz w:val="24"/>
          <w:u w:val="single"/>
        </w:rPr>
      </w:pPr>
    </w:p>
    <w:p w:rsidR="000941D7" w:rsidRDefault="000941D7">
      <w:pPr>
        <w:spacing w:line="480" w:lineRule="exact"/>
        <w:ind w:firstLineChars="1700" w:firstLine="4080"/>
        <w:rPr>
          <w:sz w:val="24"/>
          <w:u w:val="single"/>
        </w:rPr>
      </w:pPr>
    </w:p>
    <w:p w:rsidR="000941D7" w:rsidRDefault="005C7C38">
      <w:pPr>
        <w:spacing w:line="480" w:lineRule="exact"/>
        <w:ind w:firstLineChars="1200" w:firstLine="2880"/>
        <w:rPr>
          <w:sz w:val="24"/>
        </w:rPr>
      </w:pPr>
      <w:r>
        <w:rPr>
          <w:rFonts w:hint="eastAsia"/>
          <w:sz w:val="24"/>
        </w:rPr>
        <w:t>招标人或招标代理机构：（签字或盖章）</w:t>
      </w:r>
    </w:p>
    <w:p w:rsidR="000941D7" w:rsidRDefault="005C7C38">
      <w:pPr>
        <w:spacing w:line="480" w:lineRule="exact"/>
        <w:ind w:firstLineChars="2200" w:firstLine="5280"/>
        <w:rPr>
          <w:sz w:val="24"/>
        </w:rPr>
      </w:pPr>
      <w:r>
        <w:rPr>
          <w:rFonts w:hint="eastAsia"/>
          <w:sz w:val="24"/>
        </w:rPr>
        <w:t>年月日</w:t>
      </w:r>
    </w:p>
    <w:p w:rsidR="000941D7" w:rsidRDefault="000941D7">
      <w:pPr>
        <w:spacing w:line="480" w:lineRule="exact"/>
        <w:rPr>
          <w:sz w:val="24"/>
        </w:rPr>
      </w:pPr>
    </w:p>
    <w:p w:rsidR="000941D7" w:rsidRDefault="000941D7">
      <w:pPr>
        <w:spacing w:line="400" w:lineRule="exact"/>
        <w:ind w:firstLineChars="200" w:firstLine="480"/>
        <w:rPr>
          <w:rFonts w:ascii="新宋体" w:eastAsia="新宋体" w:hAnsi="新宋体"/>
          <w:sz w:val="24"/>
        </w:rPr>
      </w:pPr>
    </w:p>
    <w:p w:rsidR="000941D7" w:rsidRDefault="000941D7">
      <w:pPr>
        <w:spacing w:line="400" w:lineRule="exact"/>
        <w:ind w:firstLineChars="200" w:firstLine="480"/>
        <w:rPr>
          <w:rFonts w:ascii="新宋体" w:eastAsia="新宋体" w:hAnsi="新宋体"/>
          <w:sz w:val="24"/>
        </w:rPr>
      </w:pPr>
    </w:p>
    <w:p w:rsidR="000941D7" w:rsidRDefault="000941D7">
      <w:pPr>
        <w:spacing w:line="400" w:lineRule="exact"/>
        <w:ind w:firstLineChars="200" w:firstLine="480"/>
        <w:rPr>
          <w:rFonts w:ascii="新宋体" w:eastAsia="新宋体" w:hAnsi="新宋体"/>
          <w:sz w:val="24"/>
        </w:rPr>
      </w:pPr>
    </w:p>
    <w:p w:rsidR="000941D7" w:rsidRDefault="000941D7">
      <w:pPr>
        <w:spacing w:line="400" w:lineRule="exact"/>
        <w:ind w:firstLineChars="200" w:firstLine="480"/>
        <w:rPr>
          <w:rFonts w:ascii="新宋体" w:eastAsia="新宋体" w:hAnsi="新宋体"/>
          <w:sz w:val="24"/>
        </w:rPr>
      </w:pPr>
    </w:p>
    <w:p w:rsidR="000941D7" w:rsidRDefault="005C7C38">
      <w:pPr>
        <w:spacing w:line="400" w:lineRule="exact"/>
        <w:ind w:firstLineChars="200" w:firstLine="480"/>
        <w:rPr>
          <w:rFonts w:ascii="新宋体" w:eastAsia="新宋体" w:hAnsi="新宋体"/>
          <w:sz w:val="24"/>
        </w:rPr>
      </w:pPr>
      <w:r>
        <w:rPr>
          <w:rFonts w:ascii="新宋体" w:eastAsia="新宋体" w:hAnsi="新宋体" w:hint="eastAsia"/>
          <w:sz w:val="24"/>
        </w:rPr>
        <w:br w:type="page"/>
      </w:r>
      <w:r>
        <w:rPr>
          <w:rFonts w:ascii="新宋体" w:eastAsia="新宋体" w:hAnsi="新宋体" w:hint="eastAsia"/>
          <w:sz w:val="24"/>
        </w:rPr>
        <w:lastRenderedPageBreak/>
        <w:t>附表三：问题的澄清</w:t>
      </w:r>
    </w:p>
    <w:p w:rsidR="000941D7" w:rsidRDefault="005C7C38" w:rsidP="004E39B1">
      <w:pPr>
        <w:spacing w:beforeLines="100" w:afterLines="100" w:line="480" w:lineRule="exact"/>
        <w:jc w:val="center"/>
        <w:rPr>
          <w:rFonts w:ascii="黑体" w:eastAsia="黑体"/>
          <w:sz w:val="28"/>
          <w:szCs w:val="28"/>
        </w:rPr>
      </w:pPr>
      <w:r>
        <w:rPr>
          <w:rFonts w:ascii="黑体" w:eastAsia="黑体" w:hint="eastAsia"/>
          <w:sz w:val="28"/>
          <w:szCs w:val="28"/>
        </w:rPr>
        <w:t>问题的澄清、说明或补正</w:t>
      </w:r>
    </w:p>
    <w:p w:rsidR="000941D7" w:rsidRDefault="005C7C38">
      <w:pPr>
        <w:spacing w:line="400" w:lineRule="exact"/>
        <w:ind w:firstLineChars="2550" w:firstLine="6120"/>
        <w:rPr>
          <w:sz w:val="24"/>
          <w:u w:val="single"/>
        </w:rPr>
      </w:pPr>
      <w:r>
        <w:rPr>
          <w:rFonts w:hint="eastAsia"/>
          <w:sz w:val="24"/>
        </w:rPr>
        <w:t>编号：</w:t>
      </w:r>
    </w:p>
    <w:p w:rsidR="000941D7" w:rsidRDefault="005C7C38">
      <w:pPr>
        <w:spacing w:line="480" w:lineRule="exact"/>
        <w:rPr>
          <w:sz w:val="24"/>
        </w:rPr>
      </w:pPr>
      <w:r>
        <w:rPr>
          <w:rFonts w:hint="eastAsia"/>
          <w:sz w:val="24"/>
        </w:rPr>
        <w:t>（项目名称）标段招标评标委员会：</w:t>
      </w:r>
    </w:p>
    <w:p w:rsidR="000941D7" w:rsidRDefault="005C7C38">
      <w:pPr>
        <w:spacing w:line="480" w:lineRule="exact"/>
        <w:ind w:firstLineChars="200" w:firstLine="480"/>
        <w:rPr>
          <w:sz w:val="24"/>
        </w:rPr>
      </w:pPr>
      <w:r>
        <w:rPr>
          <w:rFonts w:hint="eastAsia"/>
          <w:sz w:val="24"/>
        </w:rPr>
        <w:t>问题澄清通知（编号：）已收悉，现澄清、说明或者补正如下：</w:t>
      </w:r>
    </w:p>
    <w:p w:rsidR="000941D7" w:rsidRDefault="005C7C38">
      <w:pPr>
        <w:spacing w:line="480" w:lineRule="exact"/>
        <w:ind w:firstLineChars="200" w:firstLine="480"/>
        <w:rPr>
          <w:sz w:val="24"/>
        </w:rPr>
      </w:pPr>
      <w:r>
        <w:rPr>
          <w:rFonts w:hint="eastAsia"/>
          <w:sz w:val="24"/>
        </w:rPr>
        <w:t>1.</w:t>
      </w:r>
    </w:p>
    <w:p w:rsidR="000941D7" w:rsidRDefault="005C7C38">
      <w:pPr>
        <w:spacing w:line="480" w:lineRule="exact"/>
        <w:ind w:firstLineChars="200" w:firstLine="480"/>
        <w:rPr>
          <w:sz w:val="24"/>
        </w:rPr>
      </w:pPr>
      <w:r>
        <w:rPr>
          <w:rFonts w:hint="eastAsia"/>
          <w:sz w:val="24"/>
        </w:rPr>
        <w:t>2.</w:t>
      </w:r>
    </w:p>
    <w:p w:rsidR="000941D7" w:rsidRDefault="000941D7">
      <w:pPr>
        <w:spacing w:line="480" w:lineRule="exact"/>
        <w:ind w:firstLineChars="200" w:firstLine="480"/>
        <w:rPr>
          <w:sz w:val="24"/>
        </w:rPr>
      </w:pPr>
    </w:p>
    <w:p w:rsidR="000941D7" w:rsidRDefault="005C7C38">
      <w:pPr>
        <w:spacing w:line="480" w:lineRule="exact"/>
        <w:ind w:firstLineChars="200" w:firstLine="480"/>
        <w:rPr>
          <w:sz w:val="24"/>
        </w:rPr>
      </w:pPr>
      <w:r>
        <w:rPr>
          <w:rFonts w:hint="eastAsia"/>
          <w:sz w:val="24"/>
        </w:rPr>
        <w:t>……</w:t>
      </w:r>
    </w:p>
    <w:p w:rsidR="000941D7" w:rsidRDefault="000941D7">
      <w:pPr>
        <w:spacing w:line="480" w:lineRule="exact"/>
        <w:ind w:firstLineChars="200" w:firstLine="480"/>
        <w:rPr>
          <w:sz w:val="24"/>
        </w:rPr>
      </w:pPr>
    </w:p>
    <w:p w:rsidR="000941D7" w:rsidRDefault="000941D7">
      <w:pPr>
        <w:spacing w:line="480" w:lineRule="exact"/>
        <w:ind w:firstLineChars="200" w:firstLine="480"/>
        <w:rPr>
          <w:sz w:val="24"/>
        </w:rPr>
      </w:pPr>
    </w:p>
    <w:p w:rsidR="000941D7" w:rsidRDefault="000941D7">
      <w:pPr>
        <w:spacing w:line="480" w:lineRule="exact"/>
        <w:ind w:firstLineChars="200" w:firstLine="480"/>
        <w:rPr>
          <w:sz w:val="24"/>
        </w:rPr>
      </w:pPr>
    </w:p>
    <w:p w:rsidR="000941D7" w:rsidRDefault="000941D7">
      <w:pPr>
        <w:spacing w:line="480" w:lineRule="exact"/>
        <w:ind w:firstLineChars="200" w:firstLine="480"/>
        <w:rPr>
          <w:sz w:val="24"/>
        </w:rPr>
      </w:pPr>
    </w:p>
    <w:p w:rsidR="000941D7" w:rsidRDefault="000941D7">
      <w:pPr>
        <w:spacing w:line="480" w:lineRule="exact"/>
        <w:ind w:firstLineChars="200" w:firstLine="480"/>
        <w:rPr>
          <w:sz w:val="24"/>
        </w:rPr>
      </w:pPr>
    </w:p>
    <w:p w:rsidR="000941D7" w:rsidRDefault="000941D7">
      <w:pPr>
        <w:spacing w:line="480" w:lineRule="exact"/>
        <w:ind w:firstLineChars="200" w:firstLine="480"/>
        <w:rPr>
          <w:sz w:val="24"/>
        </w:rPr>
      </w:pPr>
    </w:p>
    <w:p w:rsidR="000941D7" w:rsidRDefault="005C7C38">
      <w:pPr>
        <w:wordWrap w:val="0"/>
        <w:spacing w:line="480" w:lineRule="exact"/>
        <w:ind w:firstLineChars="200" w:firstLine="480"/>
        <w:jc w:val="right"/>
        <w:rPr>
          <w:sz w:val="24"/>
        </w:rPr>
      </w:pPr>
      <w:r>
        <w:rPr>
          <w:rFonts w:ascii="黑体" w:eastAsia="黑体" w:hint="eastAsia"/>
          <w:sz w:val="24"/>
        </w:rPr>
        <w:t>投标人：</w:t>
      </w:r>
      <w:r>
        <w:rPr>
          <w:rFonts w:hint="eastAsia"/>
          <w:sz w:val="24"/>
        </w:rPr>
        <w:t>（盖单位章）</w:t>
      </w:r>
      <w:r>
        <w:rPr>
          <w:rFonts w:hint="eastAsia"/>
          <w:sz w:val="24"/>
        </w:rPr>
        <w:t xml:space="preserve"> </w:t>
      </w:r>
    </w:p>
    <w:p w:rsidR="000941D7" w:rsidRDefault="005C7C38" w:rsidP="004E39B1">
      <w:pPr>
        <w:wordWrap w:val="0"/>
        <w:spacing w:beforeLines="50" w:afterLines="50" w:line="480" w:lineRule="exact"/>
        <w:ind w:right="210"/>
        <w:jc w:val="right"/>
        <w:rPr>
          <w:sz w:val="24"/>
        </w:rPr>
      </w:pPr>
      <w:r>
        <w:rPr>
          <w:rFonts w:ascii="黑体" w:eastAsia="黑体" w:hint="eastAsia"/>
          <w:sz w:val="24"/>
        </w:rPr>
        <w:t>法定代表人或其委托代理人：</w:t>
      </w:r>
      <w:r>
        <w:rPr>
          <w:rFonts w:hint="eastAsia"/>
          <w:sz w:val="24"/>
        </w:rPr>
        <w:t>（签字）</w:t>
      </w:r>
      <w:r>
        <w:rPr>
          <w:rFonts w:hint="eastAsia"/>
          <w:sz w:val="24"/>
        </w:rPr>
        <w:t xml:space="preserve"> </w:t>
      </w:r>
    </w:p>
    <w:p w:rsidR="000941D7" w:rsidRDefault="005C7C38">
      <w:pPr>
        <w:spacing w:line="480" w:lineRule="exact"/>
        <w:rPr>
          <w:sz w:val="24"/>
        </w:rPr>
      </w:pPr>
      <w:r>
        <w:rPr>
          <w:rFonts w:hint="eastAsia"/>
          <w:sz w:val="24"/>
        </w:rPr>
        <w:t>年月日</w:t>
      </w:r>
    </w:p>
    <w:p w:rsidR="000941D7" w:rsidRDefault="000941D7">
      <w:pPr>
        <w:spacing w:line="480" w:lineRule="exact"/>
        <w:rPr>
          <w:sz w:val="24"/>
        </w:rPr>
      </w:pPr>
    </w:p>
    <w:p w:rsidR="000941D7" w:rsidRDefault="000941D7">
      <w:pPr>
        <w:spacing w:line="480" w:lineRule="exact"/>
      </w:pPr>
    </w:p>
    <w:p w:rsidR="000941D7" w:rsidRDefault="000941D7">
      <w:pPr>
        <w:spacing w:line="400" w:lineRule="exact"/>
        <w:ind w:firstLineChars="50" w:firstLine="120"/>
        <w:rPr>
          <w:rFonts w:ascii="黑体" w:eastAsia="黑体"/>
          <w:sz w:val="24"/>
        </w:rPr>
      </w:pPr>
    </w:p>
    <w:p w:rsidR="000941D7" w:rsidRDefault="000941D7">
      <w:pPr>
        <w:spacing w:line="400" w:lineRule="exact"/>
        <w:rPr>
          <w:rFonts w:ascii="新宋体" w:eastAsia="新宋体" w:hAnsi="新宋体"/>
          <w:sz w:val="24"/>
          <w:u w:val="single"/>
        </w:rPr>
      </w:pPr>
    </w:p>
    <w:p w:rsidR="000941D7" w:rsidRDefault="000941D7">
      <w:pPr>
        <w:spacing w:line="400" w:lineRule="exact"/>
        <w:rPr>
          <w:rFonts w:ascii="新宋体" w:eastAsia="新宋体" w:hAnsi="新宋体"/>
          <w:sz w:val="24"/>
          <w:u w:val="single"/>
        </w:rPr>
      </w:pPr>
    </w:p>
    <w:p w:rsidR="000941D7" w:rsidRDefault="000941D7">
      <w:pPr>
        <w:spacing w:line="400" w:lineRule="exact"/>
        <w:rPr>
          <w:rFonts w:ascii="新宋体" w:eastAsia="新宋体" w:hAnsi="新宋体"/>
          <w:sz w:val="24"/>
          <w:u w:val="single"/>
        </w:rPr>
      </w:pPr>
    </w:p>
    <w:p w:rsidR="000941D7" w:rsidRDefault="000941D7">
      <w:pPr>
        <w:spacing w:line="400" w:lineRule="exact"/>
        <w:rPr>
          <w:rFonts w:ascii="新宋体" w:eastAsia="新宋体" w:hAnsi="新宋体"/>
          <w:sz w:val="24"/>
          <w:u w:val="single"/>
        </w:rPr>
      </w:pPr>
    </w:p>
    <w:p w:rsidR="000941D7" w:rsidRDefault="000941D7">
      <w:pPr>
        <w:spacing w:line="400" w:lineRule="exact"/>
        <w:rPr>
          <w:rFonts w:ascii="新宋体" w:eastAsia="新宋体" w:hAnsi="新宋体"/>
          <w:sz w:val="24"/>
          <w:u w:val="single"/>
        </w:rPr>
      </w:pPr>
    </w:p>
    <w:p w:rsidR="000941D7" w:rsidRDefault="000941D7">
      <w:pPr>
        <w:snapToGrid w:val="0"/>
        <w:spacing w:line="360" w:lineRule="auto"/>
        <w:rPr>
          <w:rFonts w:ascii="新宋体" w:eastAsia="新宋体" w:hAnsi="新宋体" w:cs="新宋体"/>
          <w:b/>
          <w:bCs/>
          <w:sz w:val="36"/>
          <w:szCs w:val="36"/>
        </w:rPr>
      </w:pPr>
    </w:p>
    <w:p w:rsidR="000941D7" w:rsidRDefault="005C7C38">
      <w:pPr>
        <w:snapToGrid w:val="0"/>
        <w:spacing w:line="360" w:lineRule="auto"/>
        <w:jc w:val="center"/>
        <w:rPr>
          <w:rFonts w:ascii="新宋体" w:eastAsia="新宋体" w:hAnsi="新宋体" w:cs="新宋体"/>
          <w:b/>
          <w:bCs/>
          <w:sz w:val="36"/>
          <w:szCs w:val="36"/>
        </w:rPr>
      </w:pPr>
      <w:r>
        <w:rPr>
          <w:rFonts w:ascii="新宋体" w:eastAsia="新宋体" w:hAnsi="新宋体" w:cs="新宋体" w:hint="eastAsia"/>
          <w:b/>
          <w:bCs/>
          <w:sz w:val="36"/>
          <w:szCs w:val="36"/>
        </w:rPr>
        <w:br w:type="page"/>
      </w:r>
      <w:r>
        <w:rPr>
          <w:rFonts w:ascii="新宋体" w:eastAsia="新宋体" w:hAnsi="新宋体" w:cs="新宋体" w:hint="eastAsia"/>
          <w:b/>
          <w:bCs/>
          <w:sz w:val="36"/>
          <w:szCs w:val="36"/>
        </w:rPr>
        <w:lastRenderedPageBreak/>
        <w:t>第三章</w:t>
      </w:r>
      <w:r>
        <w:rPr>
          <w:rFonts w:ascii="新宋体" w:eastAsia="新宋体" w:hAnsi="新宋体" w:cs="新宋体" w:hint="eastAsia"/>
          <w:b/>
          <w:bCs/>
          <w:sz w:val="36"/>
          <w:szCs w:val="36"/>
        </w:rPr>
        <w:t xml:space="preserve"> </w:t>
      </w:r>
      <w:r>
        <w:rPr>
          <w:rFonts w:ascii="新宋体" w:eastAsia="新宋体" w:hAnsi="新宋体" w:cs="新宋体" w:hint="eastAsia"/>
          <w:b/>
          <w:bCs/>
          <w:sz w:val="36"/>
          <w:szCs w:val="36"/>
        </w:rPr>
        <w:t>评标办法（综合计分法）</w:t>
      </w:r>
    </w:p>
    <w:p w:rsidR="000941D7" w:rsidRDefault="005C7C38">
      <w:pPr>
        <w:snapToGrid w:val="0"/>
        <w:spacing w:line="360" w:lineRule="auto"/>
        <w:jc w:val="left"/>
        <w:rPr>
          <w:rFonts w:ascii="新宋体" w:eastAsia="新宋体" w:hAnsi="新宋体" w:cs="新宋体"/>
          <w:sz w:val="24"/>
        </w:rPr>
      </w:pPr>
      <w:r>
        <w:rPr>
          <w:rFonts w:ascii="新宋体" w:eastAsia="新宋体" w:hAnsi="新宋体" w:cs="新宋体" w:hint="eastAsia"/>
          <w:sz w:val="24"/>
        </w:rPr>
        <w:t>本评标办法依据《许昌市建设工程工程量清单招标评标办法（试行）》</w:t>
      </w:r>
      <w:r>
        <w:rPr>
          <w:rFonts w:ascii="新宋体" w:eastAsia="新宋体" w:hAnsi="新宋体" w:cs="新宋体" w:hint="eastAsia"/>
          <w:bCs/>
          <w:sz w:val="24"/>
        </w:rPr>
        <w:t>（许公管委</w:t>
      </w:r>
      <w:r>
        <w:rPr>
          <w:rFonts w:ascii="新宋体" w:eastAsia="新宋体" w:hAnsi="新宋体" w:cs="新宋体" w:hint="eastAsia"/>
          <w:bCs/>
          <w:sz w:val="24"/>
        </w:rPr>
        <w:t>[2016]1</w:t>
      </w:r>
      <w:r>
        <w:rPr>
          <w:rFonts w:ascii="新宋体" w:eastAsia="新宋体" w:hAnsi="新宋体" w:cs="新宋体" w:hint="eastAsia"/>
          <w:bCs/>
          <w:sz w:val="24"/>
        </w:rPr>
        <w:t>号）。</w:t>
      </w:r>
    </w:p>
    <w:p w:rsidR="000941D7" w:rsidRDefault="005C7C38">
      <w:pPr>
        <w:snapToGrid w:val="0"/>
        <w:spacing w:line="360" w:lineRule="auto"/>
        <w:rPr>
          <w:rFonts w:ascii="新宋体" w:eastAsia="新宋体" w:hAnsi="新宋体" w:cs="新宋体"/>
          <w:sz w:val="24"/>
        </w:rPr>
      </w:pPr>
      <w:r>
        <w:rPr>
          <w:rFonts w:ascii="新宋体" w:eastAsia="新宋体" w:hAnsi="新宋体" w:cs="新宋体" w:hint="eastAsia"/>
          <w:sz w:val="24"/>
        </w:rPr>
        <w:t xml:space="preserve">     </w:t>
      </w:r>
      <w:r>
        <w:rPr>
          <w:rFonts w:ascii="新宋体" w:eastAsia="新宋体" w:hAnsi="新宋体" w:cs="新宋体" w:hint="eastAsia"/>
          <w:sz w:val="24"/>
        </w:rPr>
        <w:t>一、评标应遵循公正、公平、择优的原则严格按照招标文件进行。</w:t>
      </w:r>
    </w:p>
    <w:p w:rsidR="000941D7" w:rsidRDefault="005C7C38">
      <w:pPr>
        <w:snapToGrid w:val="0"/>
        <w:spacing w:line="360" w:lineRule="auto"/>
        <w:rPr>
          <w:rFonts w:ascii="新宋体" w:eastAsia="新宋体" w:hAnsi="新宋体" w:cs="新宋体"/>
          <w:sz w:val="24"/>
        </w:rPr>
      </w:pPr>
      <w:r>
        <w:rPr>
          <w:rFonts w:ascii="新宋体" w:eastAsia="新宋体" w:hAnsi="新宋体" w:cs="新宋体" w:hint="eastAsia"/>
          <w:sz w:val="24"/>
        </w:rPr>
        <w:t xml:space="preserve">     </w:t>
      </w:r>
      <w:r>
        <w:rPr>
          <w:rFonts w:ascii="新宋体" w:eastAsia="新宋体" w:hAnsi="新宋体" w:cs="新宋体" w:hint="eastAsia"/>
          <w:sz w:val="24"/>
        </w:rPr>
        <w:t>二、评标由招标人依法组建的评标委员会负责。与投标人有利害关系的专家不得进入评标委员会。</w:t>
      </w:r>
    </w:p>
    <w:p w:rsidR="000941D7" w:rsidRDefault="005C7C38">
      <w:pPr>
        <w:snapToGrid w:val="0"/>
        <w:spacing w:line="360" w:lineRule="auto"/>
        <w:rPr>
          <w:rFonts w:ascii="新宋体" w:eastAsia="新宋体" w:hAnsi="新宋体" w:cs="新宋体"/>
          <w:sz w:val="24"/>
        </w:rPr>
      </w:pPr>
      <w:r>
        <w:rPr>
          <w:rFonts w:ascii="新宋体" w:eastAsia="新宋体" w:hAnsi="新宋体" w:cs="新宋体" w:hint="eastAsia"/>
          <w:sz w:val="24"/>
        </w:rPr>
        <w:t xml:space="preserve">     </w:t>
      </w:r>
      <w:r>
        <w:rPr>
          <w:rFonts w:ascii="新宋体" w:eastAsia="新宋体" w:hAnsi="新宋体" w:cs="新宋体" w:hint="eastAsia"/>
          <w:sz w:val="24"/>
        </w:rPr>
        <w:t>三、评标采用综合计分法，是指评标委员会根据招标文件要求应从技术标、商务标、综合（信用）标三部分进行综合评审</w:t>
      </w:r>
      <w:bookmarkStart w:id="72" w:name="OLE_LINK7"/>
      <w:r>
        <w:rPr>
          <w:rFonts w:ascii="新宋体" w:eastAsia="新宋体" w:hAnsi="新宋体" w:cs="新宋体" w:hint="eastAsia"/>
          <w:sz w:val="24"/>
        </w:rPr>
        <w:t>（评标专家在商务标清标系统的辅助下对各投标单位的商务标电子投标文件进行评审）</w:t>
      </w:r>
      <w:bookmarkEnd w:id="72"/>
      <w:r>
        <w:rPr>
          <w:rFonts w:ascii="新宋体" w:eastAsia="新宋体" w:hAnsi="新宋体" w:cs="新宋体" w:hint="eastAsia"/>
          <w:sz w:val="24"/>
        </w:rPr>
        <w:t>。技术标的权重占</w:t>
      </w:r>
      <w:r>
        <w:rPr>
          <w:rFonts w:ascii="新宋体" w:eastAsia="新宋体" w:hAnsi="新宋体" w:cs="新宋体" w:hint="eastAsia"/>
          <w:sz w:val="24"/>
        </w:rPr>
        <w:t>20%</w:t>
      </w:r>
      <w:r>
        <w:rPr>
          <w:rFonts w:ascii="新宋体" w:eastAsia="新宋体" w:hAnsi="新宋体" w:cs="新宋体" w:hint="eastAsia"/>
          <w:sz w:val="24"/>
        </w:rPr>
        <w:t>，商务标的权重占</w:t>
      </w:r>
      <w:r>
        <w:rPr>
          <w:rFonts w:ascii="新宋体" w:eastAsia="新宋体" w:hAnsi="新宋体" w:cs="新宋体" w:hint="eastAsia"/>
          <w:sz w:val="24"/>
        </w:rPr>
        <w:t>60%</w:t>
      </w:r>
      <w:r>
        <w:rPr>
          <w:rFonts w:ascii="新宋体" w:eastAsia="新宋体" w:hAnsi="新宋体" w:cs="新宋体" w:hint="eastAsia"/>
          <w:sz w:val="24"/>
        </w:rPr>
        <w:t>，综合（信用）标的权重占</w:t>
      </w:r>
      <w:r>
        <w:rPr>
          <w:rFonts w:ascii="新宋体" w:eastAsia="新宋体" w:hAnsi="新宋体" w:cs="新宋体" w:hint="eastAsia"/>
          <w:sz w:val="24"/>
        </w:rPr>
        <w:t>20%</w:t>
      </w:r>
      <w:r>
        <w:rPr>
          <w:rFonts w:ascii="新宋体" w:eastAsia="新宋体" w:hAnsi="新宋体" w:cs="新宋体" w:hint="eastAsia"/>
          <w:sz w:val="24"/>
        </w:rPr>
        <w:t>。</w:t>
      </w:r>
    </w:p>
    <w:p w:rsidR="000941D7" w:rsidRDefault="005C7C38">
      <w:pPr>
        <w:snapToGrid w:val="0"/>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0941D7" w:rsidRDefault="005C7C38">
      <w:pPr>
        <w:snapToGrid w:val="0"/>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0941D7" w:rsidRDefault="005C7C38">
      <w:pPr>
        <w:snapToGrid w:val="0"/>
        <w:spacing w:line="360" w:lineRule="auto"/>
        <w:ind w:firstLineChars="200" w:firstLine="480"/>
        <w:rPr>
          <w:rFonts w:ascii="新宋体" w:eastAsia="新宋体" w:hAnsi="新宋体"/>
          <w:sz w:val="24"/>
        </w:rPr>
      </w:pPr>
      <w:r>
        <w:rPr>
          <w:rFonts w:ascii="新宋体" w:eastAsia="新宋体" w:hAnsi="新宋体" w:hint="eastAsia"/>
          <w:sz w:val="24"/>
        </w:rPr>
        <w:t>五、清标</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先由评标委员会在商务标清标系统的辅助下对投标文件进行基础性数据分析和整理（清标内容见下表），形成清标成果。出现否定事项的，评标委员会不再对其质询，直接作为无效投标处理。（但法律法规规定的细微偏差除外。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评标委员会应当书面要求存在细微偏差的投标人在评标结束前予以补正。拒不补正的，按无效标处理。）</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投标文件存在下列情形</w:t>
      </w:r>
      <w:r>
        <w:rPr>
          <w:rFonts w:ascii="新宋体" w:eastAsia="新宋体" w:hAnsi="新宋体" w:cs="新宋体" w:hint="eastAsia"/>
          <w:sz w:val="24"/>
        </w:rPr>
        <w:t>之一的，按废标处理：</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未按招标文件规定编制各项报价的；</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投标总报价与其组成部分、工程量清单项目合价与综合单价、综合单价与人材机用量相互矛盾，致使评标委员会无法正常评审判定的；</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lastRenderedPageBreak/>
        <w:t>3.</w:t>
      </w:r>
      <w:r>
        <w:rPr>
          <w:rFonts w:ascii="新宋体" w:eastAsia="新宋体" w:hAnsi="新宋体" w:cs="新宋体" w:hint="eastAsia"/>
          <w:sz w:val="24"/>
        </w:rPr>
        <w:t>规费和税金、安全文明施工措施费违背工程造价管理规定的；</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4.</w:t>
      </w:r>
      <w:r>
        <w:rPr>
          <w:rFonts w:ascii="新宋体" w:eastAsia="新宋体" w:hAnsi="新宋体" w:cs="新宋体" w:hint="eastAsia"/>
          <w:sz w:val="24"/>
        </w:rPr>
        <w:t>分部分项工程项目、措施项目报价中的项目编码、项目名称、项目特征、计量单位和工程量与招标文件的清单不一致的；</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未按照暂列金额或者暂估价编制投标报价的。</w:t>
      </w:r>
    </w:p>
    <w:p w:rsidR="000941D7" w:rsidRDefault="005C7C38" w:rsidP="004E39B1">
      <w:pPr>
        <w:spacing w:line="440" w:lineRule="exact"/>
        <w:ind w:firstLineChars="200" w:firstLine="482"/>
        <w:rPr>
          <w:rFonts w:ascii="新宋体" w:eastAsia="新宋体" w:hAnsi="新宋体"/>
          <w:b/>
          <w:sz w:val="24"/>
        </w:rPr>
      </w:pPr>
      <w:r>
        <w:rPr>
          <w:rFonts w:ascii="新宋体" w:eastAsia="新宋体" w:hAnsi="新宋体" w:hint="eastAsia"/>
          <w:b/>
          <w:sz w:val="24"/>
        </w:rPr>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0941D7">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0941D7">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rPr>
                <w:rFonts w:ascii="Times New Roman"/>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rPr>
                <w:rFonts w:ascii="Times New Roman"/>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rPr>
                <w:rFonts w:ascii="Times New Roman"/>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0941D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jc w:val="center"/>
              <w:rPr>
                <w:rFonts w:ascii="新宋体" w:eastAsia="新宋体" w:hAnsi="新宋体" w:cs="新宋体"/>
                <w:sz w:val="21"/>
                <w:szCs w:val="21"/>
              </w:rPr>
            </w:pPr>
            <w:r>
              <w:rPr>
                <w:rFonts w:ascii="新宋体" w:eastAsia="新宋体" w:hAnsi="新宋体" w:cs="新宋体" w:hint="eastAsia"/>
                <w:sz w:val="21"/>
                <w:szCs w:val="21"/>
              </w:rPr>
              <w:t>是否等于分部分项工程费</w:t>
            </w:r>
            <w:r>
              <w:rPr>
                <w:rFonts w:ascii="新宋体" w:eastAsia="新宋体" w:hAnsi="新宋体" w:cs="新宋体" w:hint="eastAsia"/>
                <w:sz w:val="21"/>
                <w:szCs w:val="21"/>
              </w:rPr>
              <w:t>+</w:t>
            </w:r>
            <w:r>
              <w:rPr>
                <w:rFonts w:ascii="新宋体" w:eastAsia="新宋体" w:hAnsi="新宋体" w:cs="新宋体" w:hint="eastAsia"/>
                <w:sz w:val="21"/>
                <w:szCs w:val="21"/>
              </w:rPr>
              <w:t>措施项目费</w:t>
            </w:r>
            <w:r>
              <w:rPr>
                <w:rFonts w:ascii="新宋体" w:eastAsia="新宋体" w:hAnsi="新宋体" w:cs="新宋体" w:hint="eastAsia"/>
                <w:sz w:val="21"/>
                <w:szCs w:val="21"/>
              </w:rPr>
              <w:t>+</w:t>
            </w:r>
            <w:r>
              <w:rPr>
                <w:rFonts w:ascii="新宋体" w:eastAsia="新宋体" w:hAnsi="新宋体" w:cs="新宋体" w:hint="eastAsia"/>
                <w:sz w:val="21"/>
                <w:szCs w:val="21"/>
              </w:rPr>
              <w:t>其它项目费</w:t>
            </w:r>
            <w:r>
              <w:rPr>
                <w:rFonts w:ascii="新宋体" w:eastAsia="新宋体" w:hAnsi="新宋体" w:cs="新宋体" w:hint="eastAsia"/>
                <w:sz w:val="21"/>
                <w:szCs w:val="21"/>
              </w:rPr>
              <w:t>+</w:t>
            </w:r>
            <w:r>
              <w:rPr>
                <w:rFonts w:ascii="新宋体" w:eastAsia="新宋体" w:hAnsi="新宋体" w:cs="新宋体" w:hint="eastAsia"/>
                <w:sz w:val="21"/>
                <w:szCs w:val="21"/>
              </w:rPr>
              <w:t>规费</w:t>
            </w:r>
            <w:r>
              <w:rPr>
                <w:rFonts w:ascii="新宋体" w:eastAsia="新宋体" w:hAnsi="新宋体" w:cs="新宋体" w:hint="eastAsia"/>
                <w:sz w:val="21"/>
                <w:szCs w:val="21"/>
              </w:rPr>
              <w:t>+</w:t>
            </w:r>
            <w:r>
              <w:rPr>
                <w:rFonts w:ascii="新宋体" w:eastAsia="新宋体" w:hAnsi="新宋体" w:cs="新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jc w:val="center"/>
              <w:rPr>
                <w:rFonts w:ascii="新宋体" w:eastAsia="新宋体" w:hAnsi="新宋体" w:cs="新宋体"/>
                <w:sz w:val="21"/>
                <w:szCs w:val="21"/>
              </w:rPr>
            </w:pPr>
            <w:r>
              <w:rPr>
                <w:rFonts w:ascii="新宋体" w:eastAsia="新宋体" w:hAnsi="新宋体" w:cs="新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jc w:val="center"/>
              <w:rPr>
                <w:rFonts w:ascii="新宋体" w:eastAsia="新宋体" w:hAnsi="新宋体" w:cs="新宋体"/>
                <w:sz w:val="21"/>
                <w:szCs w:val="21"/>
              </w:rPr>
            </w:pPr>
            <w:r>
              <w:rPr>
                <w:rFonts w:ascii="新宋体" w:eastAsia="新宋体" w:hAnsi="新宋体" w:cs="新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jc w:val="center"/>
              <w:rPr>
                <w:rFonts w:ascii="新宋体" w:eastAsia="新宋体" w:hAnsi="新宋体" w:cs="新宋体"/>
                <w:sz w:val="21"/>
                <w:szCs w:val="21"/>
              </w:rPr>
            </w:pPr>
            <w:r>
              <w:rPr>
                <w:rFonts w:ascii="新宋体" w:eastAsia="新宋体" w:hAnsi="新宋体" w:cs="新宋体" w:hint="eastAsia"/>
                <w:sz w:val="21"/>
                <w:szCs w:val="21"/>
              </w:rPr>
              <w:t>综合单价</w:t>
            </w:r>
            <w:r>
              <w:rPr>
                <w:rFonts w:ascii="新宋体" w:eastAsia="新宋体" w:hAnsi="新宋体" w:cs="新宋体" w:hint="eastAsia"/>
                <w:sz w:val="21"/>
                <w:szCs w:val="21"/>
              </w:rPr>
              <w:t>=</w:t>
            </w:r>
            <w:r>
              <w:rPr>
                <w:rFonts w:ascii="新宋体" w:eastAsia="新宋体" w:hAnsi="新宋体" w:cs="新宋体" w:hint="eastAsia"/>
                <w:sz w:val="21"/>
                <w:szCs w:val="21"/>
              </w:rPr>
              <w:t>人工费</w:t>
            </w:r>
            <w:r>
              <w:rPr>
                <w:rFonts w:ascii="新宋体" w:eastAsia="新宋体" w:hAnsi="新宋体" w:cs="新宋体" w:hint="eastAsia"/>
                <w:sz w:val="21"/>
                <w:szCs w:val="21"/>
              </w:rPr>
              <w:t>+</w:t>
            </w:r>
            <w:r>
              <w:rPr>
                <w:rFonts w:ascii="新宋体" w:eastAsia="新宋体" w:hAnsi="新宋体" w:cs="新宋体" w:hint="eastAsia"/>
                <w:sz w:val="21"/>
                <w:szCs w:val="21"/>
              </w:rPr>
              <w:t>材料费</w:t>
            </w:r>
            <w:r>
              <w:rPr>
                <w:rFonts w:ascii="新宋体" w:eastAsia="新宋体" w:hAnsi="新宋体" w:cs="新宋体" w:hint="eastAsia"/>
                <w:sz w:val="21"/>
                <w:szCs w:val="21"/>
              </w:rPr>
              <w:t>+</w:t>
            </w:r>
            <w:r>
              <w:rPr>
                <w:rFonts w:ascii="新宋体" w:eastAsia="新宋体" w:hAnsi="新宋体" w:cs="新宋体" w:hint="eastAsia"/>
                <w:sz w:val="21"/>
                <w:szCs w:val="21"/>
              </w:rPr>
              <w:t>机械费</w:t>
            </w:r>
            <w:r>
              <w:rPr>
                <w:rFonts w:ascii="新宋体" w:eastAsia="新宋体" w:hAnsi="新宋体" w:cs="新宋体" w:hint="eastAsia"/>
                <w:sz w:val="21"/>
                <w:szCs w:val="21"/>
              </w:rPr>
              <w:t>+</w:t>
            </w:r>
            <w:r>
              <w:rPr>
                <w:rFonts w:ascii="新宋体" w:eastAsia="新宋体" w:hAnsi="新宋体" w:cs="新宋体" w:hint="eastAsia"/>
                <w:sz w:val="21"/>
                <w:szCs w:val="21"/>
              </w:rPr>
              <w:t>管理费</w:t>
            </w:r>
            <w:r>
              <w:rPr>
                <w:rFonts w:ascii="新宋体" w:eastAsia="新宋体" w:hAnsi="新宋体" w:cs="新宋体" w:hint="eastAsia"/>
                <w:sz w:val="21"/>
                <w:szCs w:val="21"/>
              </w:rPr>
              <w:t>+</w:t>
            </w:r>
            <w:r>
              <w:rPr>
                <w:rFonts w:ascii="新宋体" w:eastAsia="新宋体" w:hAnsi="新宋体" w:cs="新宋体" w:hint="eastAsia"/>
                <w:sz w:val="21"/>
                <w:szCs w:val="21"/>
              </w:rPr>
              <w:t>利润之和；</w:t>
            </w:r>
          </w:p>
          <w:p w:rsidR="000941D7" w:rsidRDefault="005C7C38">
            <w:pPr>
              <w:jc w:val="center"/>
              <w:rPr>
                <w:rFonts w:ascii="新宋体" w:eastAsia="新宋体" w:hAnsi="新宋体" w:cs="新宋体"/>
                <w:sz w:val="21"/>
                <w:szCs w:val="21"/>
              </w:rPr>
            </w:pPr>
            <w:r>
              <w:rPr>
                <w:rFonts w:ascii="新宋体" w:eastAsia="新宋体" w:hAnsi="新宋体" w:cs="新宋体" w:hint="eastAsia"/>
                <w:sz w:val="21"/>
                <w:szCs w:val="21"/>
              </w:rPr>
              <w:t>偏差不大于招标控制价相应项目单价的±</w:t>
            </w:r>
            <w:r>
              <w:rPr>
                <w:rFonts w:ascii="新宋体" w:eastAsia="新宋体" w:hAnsi="新宋体" w:cs="新宋体" w:hint="eastAsia"/>
                <w:sz w:val="21"/>
                <w:szCs w:val="21"/>
              </w:rPr>
              <w:t>12</w:t>
            </w:r>
            <w:r>
              <w:rPr>
                <w:rFonts w:ascii="新宋体" w:eastAsia="新宋体" w:hAnsi="新宋体" w:cs="新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jc w:val="center"/>
              <w:rPr>
                <w:rFonts w:ascii="新宋体" w:eastAsia="新宋体" w:hAnsi="新宋体" w:cs="新宋体"/>
                <w:sz w:val="21"/>
                <w:szCs w:val="21"/>
              </w:rPr>
            </w:pPr>
            <w:r>
              <w:rPr>
                <w:rFonts w:ascii="新宋体" w:eastAsia="新宋体" w:hAnsi="新宋体" w:cs="新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lastRenderedPageBreak/>
              <w:t>3</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jc w:val="center"/>
              <w:rPr>
                <w:rFonts w:ascii="新宋体" w:eastAsia="新宋体" w:hAnsi="新宋体" w:cs="新宋体"/>
                <w:sz w:val="21"/>
                <w:szCs w:val="21"/>
              </w:rPr>
            </w:pPr>
            <w:r>
              <w:rPr>
                <w:rFonts w:ascii="新宋体" w:eastAsia="新宋体" w:hAnsi="新宋体" w:cs="新宋体" w:hint="eastAsia"/>
                <w:sz w:val="21"/>
                <w:szCs w:val="21"/>
              </w:rPr>
              <w:t>必须按河南省计价依据规定计算，不得高于招标控制价中安全文明施工措施费费用总额且不得低于</w:t>
            </w:r>
            <w:r>
              <w:rPr>
                <w:rFonts w:ascii="新宋体" w:eastAsia="新宋体" w:hAnsi="新宋体" w:cs="新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jc w:val="center"/>
              <w:rPr>
                <w:rFonts w:ascii="新宋体" w:eastAsia="新宋体" w:hAnsi="新宋体" w:cs="新宋体"/>
                <w:sz w:val="21"/>
                <w:szCs w:val="21"/>
              </w:rPr>
            </w:pPr>
            <w:r>
              <w:rPr>
                <w:rFonts w:ascii="新宋体" w:eastAsia="新宋体" w:hAnsi="新宋体" w:cs="新宋体" w:hint="eastAsia"/>
                <w:sz w:val="21"/>
                <w:szCs w:val="21"/>
              </w:rPr>
              <w:t>必须等于各组成部分之和（暂列金额</w:t>
            </w:r>
            <w:r>
              <w:rPr>
                <w:rFonts w:ascii="新宋体" w:eastAsia="新宋体" w:hAnsi="新宋体" w:cs="新宋体" w:hint="eastAsia"/>
                <w:sz w:val="21"/>
                <w:szCs w:val="21"/>
              </w:rPr>
              <w:t>+</w:t>
            </w:r>
            <w:r>
              <w:rPr>
                <w:rFonts w:ascii="新宋体" w:eastAsia="新宋体" w:hAnsi="新宋体" w:cs="新宋体" w:hint="eastAsia"/>
                <w:sz w:val="21"/>
                <w:szCs w:val="21"/>
              </w:rPr>
              <w:t>专业暂估价</w:t>
            </w:r>
            <w:r>
              <w:rPr>
                <w:rFonts w:ascii="新宋体" w:eastAsia="新宋体" w:hAnsi="新宋体" w:cs="新宋体" w:hint="eastAsia"/>
                <w:sz w:val="21"/>
                <w:szCs w:val="21"/>
              </w:rPr>
              <w:t>+</w:t>
            </w:r>
            <w:r>
              <w:rPr>
                <w:rFonts w:ascii="新宋体" w:eastAsia="新宋体" w:hAnsi="新宋体" w:cs="新宋体" w:hint="eastAsia"/>
                <w:sz w:val="21"/>
                <w:szCs w:val="21"/>
              </w:rPr>
              <w:t>计日工费</w:t>
            </w:r>
            <w:r>
              <w:rPr>
                <w:rFonts w:ascii="新宋体" w:eastAsia="新宋体" w:hAnsi="新宋体" w:cs="新宋体" w:hint="eastAsia"/>
                <w:sz w:val="21"/>
                <w:szCs w:val="21"/>
              </w:rPr>
              <w:t>+</w:t>
            </w:r>
            <w:r>
              <w:rPr>
                <w:rFonts w:ascii="新宋体" w:eastAsia="新宋体" w:hAnsi="新宋体" w:cs="新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规费</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r w:rsidR="000941D7">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auto"/>
              <w:jc w:val="center"/>
              <w:rPr>
                <w:rFonts w:ascii="新宋体" w:eastAsia="新宋体" w:hAnsi="新宋体" w:cs="新宋体"/>
                <w:sz w:val="21"/>
                <w:szCs w:val="21"/>
              </w:rPr>
            </w:pPr>
            <w:r>
              <w:rPr>
                <w:rFonts w:ascii="新宋体" w:eastAsia="新宋体" w:hAnsi="新宋体" w:cs="新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auto"/>
              <w:jc w:val="center"/>
              <w:rPr>
                <w:rFonts w:ascii="新宋体" w:eastAsia="新宋体" w:hAnsi="新宋体" w:cs="新宋体"/>
                <w:b/>
                <w:sz w:val="21"/>
                <w:szCs w:val="21"/>
              </w:rPr>
            </w:pPr>
          </w:p>
        </w:tc>
      </w:tr>
    </w:tbl>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0941D7" w:rsidRDefault="005C7C38">
      <w:pPr>
        <w:tabs>
          <w:tab w:val="left" w:pos="1260"/>
        </w:tabs>
        <w:autoSpaceDE w:val="0"/>
        <w:autoSpaceDN w:val="0"/>
        <w:adjustRightInd w:val="0"/>
        <w:spacing w:line="460" w:lineRule="exact"/>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w:t>
      </w:r>
      <w:r>
        <w:rPr>
          <w:rFonts w:hAnsi="宋体" w:cs="宋体" w:hint="eastAsia"/>
          <w:b/>
          <w:sz w:val="24"/>
          <w:szCs w:val="24"/>
        </w:rPr>
        <w:t>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0941D7" w:rsidRDefault="005C7C38" w:rsidP="004E39B1">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lastRenderedPageBreak/>
        <w:t>初步评审是指评标委员会按招标文件要求对所有投标文件真实性、符合性、响应性和重大偏差逐一评审，经审查不符合招标文件要求的，不再进入详细评审阶段。初步评审主要包括以下内容：</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投标文件未按前附表要求签字盖章；</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投标联合体没有提交共同投标协议；（允许联合体投标的）</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投标人不符合国家或者招标文件规定的资格条件；注册建造师注册单位与投标人不一致的；</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4.</w:t>
      </w:r>
      <w:r>
        <w:rPr>
          <w:rFonts w:ascii="新宋体" w:eastAsia="新宋体" w:hAnsi="新宋体" w:cs="新宋体" w:hint="eastAsia"/>
          <w:sz w:val="24"/>
        </w:rPr>
        <w:t>同一投标人提交两个以上不同的投标文件或者投标报价，但招标文件要求提交备选投标的除外；</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投标报价高于招标文件设定的最高投标限价；</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投标范围、工期、工程质量、投标有效期、付款方式不符合招标文件规定；</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7.</w:t>
      </w:r>
      <w:r>
        <w:rPr>
          <w:rFonts w:ascii="新宋体" w:eastAsia="新宋体" w:hAnsi="新宋体" w:cs="新宋体" w:hint="eastAsia"/>
          <w:sz w:val="24"/>
        </w:rPr>
        <w:t>投标人有串通投标、弄虚作假、行贿等违法行为。</w:t>
      </w:r>
    </w:p>
    <w:p w:rsidR="000941D7" w:rsidRDefault="005C7C38">
      <w:pPr>
        <w:snapToGrid w:val="0"/>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经审查后应写出评审意见。</w:t>
      </w:r>
    </w:p>
    <w:p w:rsidR="000941D7" w:rsidRDefault="005C7C38" w:rsidP="004E39B1">
      <w:pPr>
        <w:snapToGrid w:val="0"/>
        <w:spacing w:line="360" w:lineRule="auto"/>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0941D7" w:rsidRDefault="005C7C38">
      <w:pPr>
        <w:snapToGrid w:val="0"/>
        <w:spacing w:line="360" w:lineRule="auto"/>
        <w:rPr>
          <w:rFonts w:ascii="仿宋_GB2312" w:eastAsia="仿宋_GB2312" w:hAnsi="仿宋_GB2312" w:cs="仿宋_GB2312"/>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0941D7" w:rsidRDefault="005C7C38">
      <w:pPr>
        <w:snapToGrid w:val="0"/>
        <w:spacing w:line="360" w:lineRule="auto"/>
        <w:ind w:firstLine="481"/>
        <w:rPr>
          <w:rFonts w:hAnsi="宋体" w:cs="宋体"/>
          <w:sz w:val="24"/>
          <w:szCs w:val="24"/>
        </w:rPr>
      </w:pPr>
      <w:r>
        <w:rPr>
          <w:rFonts w:hAnsi="宋体" w:cs="宋体" w:hint="eastAsia"/>
          <w:sz w:val="24"/>
          <w:szCs w:val="24"/>
        </w:rPr>
        <w:t>评标基准价＝招</w:t>
      </w:r>
      <w:r>
        <w:rPr>
          <w:rFonts w:hAnsi="宋体" w:cs="宋体" w:hint="eastAsia"/>
          <w:sz w:val="24"/>
          <w:szCs w:val="24"/>
        </w:rPr>
        <w:t>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0941D7" w:rsidRDefault="005C7C38">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其中：投标总报价为各投标人有效投标总报价（不含规费、税金、安全文明施工措施费，下同），去掉一个最高和一个最低报价后的算术平均值。当有效投标少于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0941D7" w:rsidRDefault="005C7C38">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0941D7" w:rsidRDefault="005C7C38">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），在开标现场由随机选定的两名投标人代表随机抽取。</w:t>
      </w:r>
    </w:p>
    <w:p w:rsidR="000941D7" w:rsidRDefault="005C7C38">
      <w:pPr>
        <w:snapToGrid w:val="0"/>
        <w:spacing w:line="360" w:lineRule="auto"/>
        <w:rPr>
          <w:rFonts w:hAnsi="宋体" w:cs="宋体"/>
          <w:b/>
          <w:bCs/>
          <w:sz w:val="24"/>
          <w:szCs w:val="24"/>
        </w:rPr>
      </w:pPr>
      <w:r>
        <w:rPr>
          <w:rFonts w:hAnsi="宋体" w:cs="宋体" w:hint="eastAsia"/>
          <w:b/>
          <w:bCs/>
          <w:sz w:val="24"/>
          <w:szCs w:val="24"/>
        </w:rPr>
        <w:t>（二）技术标（</w:t>
      </w:r>
      <w:r>
        <w:rPr>
          <w:rFonts w:hAnsi="宋体" w:cs="宋体" w:hint="eastAsia"/>
          <w:b/>
          <w:bCs/>
          <w:sz w:val="24"/>
          <w:szCs w:val="24"/>
        </w:rPr>
        <w:t>20</w:t>
      </w:r>
      <w:r>
        <w:rPr>
          <w:rFonts w:hAnsi="宋体" w:cs="宋体" w:hint="eastAsia"/>
          <w:b/>
          <w:bCs/>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1</w:t>
      </w:r>
      <w:r>
        <w:rPr>
          <w:rFonts w:hAnsi="宋体" w:cs="宋体" w:hint="eastAsia"/>
          <w:sz w:val="24"/>
          <w:szCs w:val="24"/>
        </w:rPr>
        <w:t>、内容完整性和编制水平</w:t>
      </w:r>
      <w:r>
        <w:rPr>
          <w:rFonts w:hAnsi="宋体" w:cs="宋体" w:hint="eastAsia"/>
          <w:sz w:val="24"/>
          <w:szCs w:val="24"/>
        </w:rPr>
        <w:t xml:space="preserve">     </w:t>
      </w:r>
      <w:r>
        <w:rPr>
          <w:rFonts w:hAnsi="宋体" w:cs="宋体" w:hint="eastAsia"/>
          <w:sz w:val="24"/>
          <w:szCs w:val="24"/>
        </w:rPr>
        <w:t xml:space="preserve">       0-1</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2</w:t>
      </w:r>
      <w:r>
        <w:rPr>
          <w:rFonts w:hAnsi="宋体" w:cs="宋体" w:hint="eastAsia"/>
          <w:sz w:val="24"/>
          <w:szCs w:val="24"/>
        </w:rPr>
        <w:t>、施工方案（含除锈方案）和技术措施</w:t>
      </w:r>
      <w:r>
        <w:rPr>
          <w:rFonts w:hAnsi="宋体" w:cs="宋体" w:hint="eastAsia"/>
          <w:sz w:val="24"/>
          <w:szCs w:val="24"/>
        </w:rPr>
        <w:t xml:space="preserve">              1-2</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3</w:t>
      </w:r>
      <w:r>
        <w:rPr>
          <w:rFonts w:hAnsi="宋体" w:cs="宋体" w:hint="eastAsia"/>
          <w:sz w:val="24"/>
          <w:szCs w:val="24"/>
        </w:rPr>
        <w:t>、质量管理体系与措施</w:t>
      </w:r>
      <w:r>
        <w:rPr>
          <w:rFonts w:hAnsi="宋体" w:cs="宋体" w:hint="eastAsia"/>
          <w:sz w:val="24"/>
          <w:szCs w:val="24"/>
        </w:rPr>
        <w:t xml:space="preserve">              1-2</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4</w:t>
      </w:r>
      <w:r>
        <w:rPr>
          <w:rFonts w:hAnsi="宋体" w:cs="宋体" w:hint="eastAsia"/>
          <w:sz w:val="24"/>
          <w:szCs w:val="24"/>
        </w:rPr>
        <w:t>、安全管理体系与措施</w:t>
      </w:r>
      <w:r>
        <w:rPr>
          <w:rFonts w:hAnsi="宋体" w:cs="宋体" w:hint="eastAsia"/>
          <w:sz w:val="24"/>
          <w:szCs w:val="24"/>
        </w:rPr>
        <w:tab/>
        <w:t>1-2</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5</w:t>
      </w:r>
      <w:r>
        <w:rPr>
          <w:rFonts w:hAnsi="宋体" w:cs="宋体" w:hint="eastAsia"/>
          <w:sz w:val="24"/>
          <w:szCs w:val="24"/>
        </w:rPr>
        <w:t xml:space="preserve">、环境保护管理体系与措施　　</w:t>
      </w:r>
      <w:r>
        <w:rPr>
          <w:rFonts w:hAnsi="宋体" w:cs="宋体" w:hint="eastAsia"/>
          <w:sz w:val="24"/>
          <w:szCs w:val="24"/>
        </w:rPr>
        <w:t xml:space="preserve">      1-2</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6</w:t>
      </w:r>
      <w:r>
        <w:rPr>
          <w:rFonts w:hAnsi="宋体" w:cs="宋体" w:hint="eastAsia"/>
          <w:sz w:val="24"/>
          <w:szCs w:val="24"/>
        </w:rPr>
        <w:t>、工程进度计划与措施</w:t>
      </w:r>
      <w:r>
        <w:rPr>
          <w:rFonts w:hAnsi="宋体" w:cs="宋体" w:hint="eastAsia"/>
          <w:sz w:val="24"/>
          <w:szCs w:val="24"/>
        </w:rPr>
        <w:t xml:space="preserve">              0-1</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lastRenderedPageBreak/>
        <w:t>7</w:t>
      </w:r>
      <w:r>
        <w:rPr>
          <w:rFonts w:hAnsi="宋体" w:cs="宋体" w:hint="eastAsia"/>
          <w:sz w:val="24"/>
          <w:szCs w:val="24"/>
        </w:rPr>
        <w:t>、拟投入资源配备计划</w:t>
      </w:r>
      <w:r>
        <w:rPr>
          <w:rFonts w:hAnsi="宋体" w:cs="宋体" w:hint="eastAsia"/>
          <w:sz w:val="24"/>
          <w:szCs w:val="24"/>
        </w:rPr>
        <w:t xml:space="preserve">              1-2</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8</w:t>
      </w:r>
      <w:r>
        <w:rPr>
          <w:rFonts w:hAnsi="宋体" w:cs="宋体" w:hint="eastAsia"/>
          <w:sz w:val="24"/>
          <w:szCs w:val="24"/>
        </w:rPr>
        <w:t>、施工进度表或施工网络图</w:t>
      </w:r>
      <w:r>
        <w:rPr>
          <w:rFonts w:hAnsi="宋体" w:cs="宋体" w:hint="eastAsia"/>
          <w:sz w:val="24"/>
          <w:szCs w:val="24"/>
        </w:rPr>
        <w:tab/>
        <w:t xml:space="preserve"> 0-1</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9</w:t>
      </w:r>
      <w:r>
        <w:rPr>
          <w:rFonts w:hAnsi="宋体" w:cs="宋体" w:hint="eastAsia"/>
          <w:sz w:val="24"/>
          <w:szCs w:val="24"/>
        </w:rPr>
        <w:t>、施工总平面布置图</w:t>
      </w:r>
      <w:r>
        <w:rPr>
          <w:rFonts w:hAnsi="宋体" w:cs="宋体" w:hint="eastAsia"/>
          <w:sz w:val="24"/>
          <w:szCs w:val="24"/>
        </w:rPr>
        <w:t xml:space="preserve">                0-1</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10</w:t>
      </w:r>
      <w:r>
        <w:rPr>
          <w:rFonts w:hAnsi="宋体" w:cs="宋体" w:hint="eastAsia"/>
          <w:sz w:val="24"/>
          <w:szCs w:val="24"/>
        </w:rPr>
        <w:t>、节能减排、绿色施工（含扬尘治理）措施、工艺创新方面针对本工程有具体措施或企业自有创新技术</w:t>
      </w:r>
      <w:r>
        <w:rPr>
          <w:rFonts w:hAnsi="宋体" w:cs="宋体" w:hint="eastAsia"/>
          <w:sz w:val="24"/>
          <w:szCs w:val="24"/>
        </w:rPr>
        <w:t xml:space="preserve">     </w:t>
      </w:r>
      <w:r>
        <w:rPr>
          <w:rFonts w:hAnsi="宋体" w:cs="宋体" w:hint="eastAsia"/>
          <w:sz w:val="24"/>
          <w:szCs w:val="24"/>
        </w:rPr>
        <w:tab/>
        <w:t>1-2</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11</w:t>
      </w:r>
      <w:r>
        <w:rPr>
          <w:rFonts w:hAnsi="宋体" w:cs="宋体" w:hint="eastAsia"/>
          <w:sz w:val="24"/>
          <w:szCs w:val="24"/>
        </w:rPr>
        <w:t>、新工艺、新技术、新设备、新材料的采用程度，其在确保质量、降低成本、缩短工期、减轻劳动强度、提高工效等方面的作用</w:t>
      </w:r>
      <w:r>
        <w:rPr>
          <w:rFonts w:hAnsi="宋体" w:cs="宋体" w:hint="eastAsia"/>
          <w:sz w:val="24"/>
          <w:szCs w:val="24"/>
        </w:rPr>
        <w:t>1-2</w:t>
      </w:r>
      <w:r>
        <w:rPr>
          <w:rFonts w:hAnsi="宋体" w:cs="宋体" w:hint="eastAsia"/>
          <w:sz w:val="24"/>
          <w:szCs w:val="24"/>
        </w:rPr>
        <w:t>分</w:t>
      </w:r>
    </w:p>
    <w:p w:rsidR="000941D7" w:rsidRDefault="005C7C38">
      <w:pPr>
        <w:snapToGrid w:val="0"/>
        <w:spacing w:line="360" w:lineRule="auto"/>
        <w:rPr>
          <w:rFonts w:hAnsi="宋体" w:cs="宋体"/>
          <w:sz w:val="24"/>
          <w:szCs w:val="24"/>
        </w:rPr>
      </w:pPr>
      <w:r>
        <w:rPr>
          <w:rFonts w:hAnsi="宋体" w:cs="宋体" w:hint="eastAsia"/>
          <w:sz w:val="24"/>
          <w:szCs w:val="24"/>
        </w:rPr>
        <w:t>12</w:t>
      </w:r>
      <w:r>
        <w:rPr>
          <w:rFonts w:hAnsi="宋体" w:cs="宋体" w:hint="eastAsia"/>
          <w:sz w:val="24"/>
          <w:szCs w:val="24"/>
        </w:rPr>
        <w:t>、企业具备信息化管理平台，能够使工程管理者对现场实施监控和数据处理</w:t>
      </w:r>
      <w:r>
        <w:rPr>
          <w:rFonts w:hAnsi="宋体" w:cs="宋体" w:hint="eastAsia"/>
          <w:sz w:val="24"/>
          <w:szCs w:val="24"/>
        </w:rPr>
        <w:t>1-2</w:t>
      </w:r>
      <w:r>
        <w:rPr>
          <w:rFonts w:hAnsi="宋体" w:cs="宋体" w:hint="eastAsia"/>
          <w:sz w:val="24"/>
          <w:szCs w:val="24"/>
        </w:rPr>
        <w:t>分</w:t>
      </w:r>
    </w:p>
    <w:p w:rsidR="000941D7" w:rsidRDefault="005C7C38">
      <w:pPr>
        <w:snapToGrid w:val="0"/>
        <w:spacing w:line="360" w:lineRule="auto"/>
        <w:rPr>
          <w:rFonts w:hAnsi="宋体" w:cs="宋体"/>
          <w:b/>
          <w:bCs/>
          <w:sz w:val="24"/>
          <w:szCs w:val="24"/>
        </w:rPr>
      </w:pPr>
      <w:r>
        <w:rPr>
          <w:rFonts w:hAnsi="宋体" w:cs="宋体" w:hint="eastAsia"/>
          <w:sz w:val="24"/>
          <w:szCs w:val="24"/>
        </w:rPr>
        <w:t>以上项目若有缺项，该项为</w:t>
      </w:r>
      <w:r>
        <w:rPr>
          <w:rFonts w:hAnsi="宋体" w:cs="宋体" w:hint="eastAsia"/>
          <w:sz w:val="24"/>
          <w:szCs w:val="24"/>
        </w:rPr>
        <w:t>0</w:t>
      </w:r>
      <w:r>
        <w:rPr>
          <w:rFonts w:hAnsi="宋体" w:cs="宋体" w:hint="eastAsia"/>
          <w:sz w:val="24"/>
          <w:szCs w:val="24"/>
        </w:rPr>
        <w:t>分。</w:t>
      </w:r>
    </w:p>
    <w:p w:rsidR="000941D7" w:rsidRDefault="005C7C38">
      <w:pPr>
        <w:snapToGrid w:val="0"/>
        <w:spacing w:line="360" w:lineRule="auto"/>
        <w:rPr>
          <w:rFonts w:hAnsi="宋体" w:cs="宋体"/>
          <w:b/>
          <w:bCs/>
          <w:sz w:val="24"/>
          <w:szCs w:val="24"/>
        </w:rPr>
      </w:pP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0941D7" w:rsidRDefault="005C7C38">
      <w:pPr>
        <w:snapToGrid w:val="0"/>
        <w:spacing w:line="360" w:lineRule="auto"/>
        <w:rPr>
          <w:rFonts w:hAnsi="宋体" w:cs="宋体"/>
          <w:b/>
          <w:bCs/>
          <w:sz w:val="24"/>
          <w:szCs w:val="24"/>
        </w:rPr>
      </w:pPr>
      <w:r>
        <w:rPr>
          <w:rFonts w:hAnsi="宋体" w:cs="宋体" w:hint="eastAsia"/>
          <w:b/>
          <w:bCs/>
          <w:sz w:val="24"/>
          <w:szCs w:val="24"/>
        </w:rPr>
        <w:t xml:space="preserve">    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0941D7" w:rsidRDefault="005C7C38">
      <w:pPr>
        <w:adjustRightInd w:val="0"/>
        <w:snapToGrid w:val="0"/>
        <w:spacing w:line="460" w:lineRule="exact"/>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0941D7" w:rsidRDefault="005C7C38">
      <w:pPr>
        <w:numPr>
          <w:ilvl w:val="0"/>
          <w:numId w:val="2"/>
        </w:numPr>
        <w:adjustRightInd w:val="0"/>
        <w:snapToGrid w:val="0"/>
        <w:spacing w:line="460" w:lineRule="exact"/>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0941D7" w:rsidRDefault="005C7C38">
      <w:pPr>
        <w:adjustRightInd w:val="0"/>
        <w:snapToGrid w:val="0"/>
        <w:spacing w:line="46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项清单项目。清单项目综合单价以各有效投标报价的（当有效投标人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分，满分共计</w:t>
      </w:r>
      <w:r>
        <w:rPr>
          <w:rFonts w:hAnsi="宋体" w:cs="宋体" w:hint="eastAsia"/>
          <w:sz w:val="24"/>
          <w:szCs w:val="24"/>
        </w:rPr>
        <w:t>15</w:t>
      </w:r>
      <w:r>
        <w:rPr>
          <w:rFonts w:hAnsi="宋体" w:cs="宋体" w:hint="eastAsia"/>
          <w:sz w:val="24"/>
          <w:szCs w:val="24"/>
        </w:rPr>
        <w:t>分。超出该范围的不得分。</w:t>
      </w:r>
    </w:p>
    <w:p w:rsidR="000941D7" w:rsidRDefault="005C7C38">
      <w:pPr>
        <w:adjustRightInd w:val="0"/>
        <w:snapToGrid w:val="0"/>
        <w:spacing w:line="46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0941D7" w:rsidRDefault="005C7C38">
      <w:pPr>
        <w:adjustRightInd w:val="0"/>
        <w:snapToGrid w:val="0"/>
        <w:spacing w:line="460" w:lineRule="exact"/>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w:t>
      </w:r>
      <w:r>
        <w:rPr>
          <w:rFonts w:hAnsi="宋体" w:cs="宋体" w:hint="eastAsia"/>
          <w:sz w:val="24"/>
          <w:szCs w:val="24"/>
        </w:rPr>
        <w:t>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0941D7" w:rsidRDefault="005C7C38">
      <w:pPr>
        <w:numPr>
          <w:ilvl w:val="0"/>
          <w:numId w:val="3"/>
        </w:numPr>
        <w:adjustRightInd w:val="0"/>
        <w:snapToGrid w:val="0"/>
        <w:spacing w:line="460" w:lineRule="exact"/>
        <w:ind w:firstLine="484"/>
        <w:rPr>
          <w:rFonts w:hAnsi="宋体" w:cs="宋体"/>
          <w:b/>
          <w:bCs/>
          <w:sz w:val="24"/>
          <w:szCs w:val="24"/>
        </w:rPr>
      </w:pPr>
      <w:r>
        <w:rPr>
          <w:rFonts w:hAnsi="宋体" w:cs="宋体" w:hint="eastAsia"/>
          <w:b/>
          <w:bCs/>
          <w:sz w:val="24"/>
          <w:szCs w:val="24"/>
        </w:rPr>
        <w:lastRenderedPageBreak/>
        <w:t>主要材料单价（</w:t>
      </w:r>
      <w:r>
        <w:rPr>
          <w:rFonts w:hAnsi="宋体" w:cs="宋体" w:hint="eastAsia"/>
          <w:b/>
          <w:bCs/>
          <w:sz w:val="24"/>
          <w:szCs w:val="24"/>
        </w:rPr>
        <w:t>10</w:t>
      </w:r>
      <w:r>
        <w:rPr>
          <w:rFonts w:hAnsi="宋体" w:cs="宋体" w:hint="eastAsia"/>
          <w:b/>
          <w:bCs/>
          <w:sz w:val="24"/>
          <w:szCs w:val="24"/>
        </w:rPr>
        <w:t>分）</w:t>
      </w:r>
    </w:p>
    <w:p w:rsidR="000941D7" w:rsidRDefault="005C7C38">
      <w:pPr>
        <w:adjustRightInd w:val="0"/>
        <w:snapToGrid w:val="0"/>
        <w:spacing w:line="46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项材料，材料的单价以各有效投标报价（当有效投标人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0941D7" w:rsidRDefault="005C7C38">
      <w:pPr>
        <w:adjustRightInd w:val="0"/>
        <w:snapToGrid w:val="0"/>
        <w:spacing w:line="460" w:lineRule="exact"/>
        <w:ind w:firstLine="481"/>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0941D7" w:rsidRDefault="005C7C38">
      <w:pPr>
        <w:adjustRightInd w:val="0"/>
        <w:snapToGrid w:val="0"/>
        <w:spacing w:line="460" w:lineRule="exact"/>
        <w:rPr>
          <w:sz w:val="24"/>
          <w:szCs w:val="24"/>
        </w:rPr>
      </w:pPr>
      <w:r>
        <w:rPr>
          <w:rFonts w:hint="eastAsia"/>
          <w:b/>
          <w:bCs/>
          <w:sz w:val="24"/>
          <w:szCs w:val="24"/>
        </w:rPr>
        <w:t xml:space="preserve">  1</w:t>
      </w:r>
      <w:r>
        <w:rPr>
          <w:rFonts w:hint="eastAsia"/>
          <w:b/>
          <w:bCs/>
          <w:sz w:val="24"/>
          <w:szCs w:val="24"/>
        </w:rPr>
        <w:t>、项目班子配备</w:t>
      </w:r>
      <w:r>
        <w:rPr>
          <w:rFonts w:hint="eastAsia"/>
          <w:b/>
          <w:bCs/>
          <w:sz w:val="24"/>
          <w:szCs w:val="24"/>
        </w:rPr>
        <w:t>0-5</w:t>
      </w:r>
      <w:r>
        <w:rPr>
          <w:rFonts w:hint="eastAsia"/>
          <w:b/>
          <w:bCs/>
          <w:sz w:val="24"/>
          <w:szCs w:val="24"/>
        </w:rPr>
        <w:t>分</w:t>
      </w:r>
    </w:p>
    <w:p w:rsidR="000941D7" w:rsidRDefault="005C7C38">
      <w:pPr>
        <w:adjustRightInd w:val="0"/>
        <w:snapToGrid w:val="0"/>
        <w:spacing w:line="460" w:lineRule="exact"/>
        <w:ind w:firstLineChars="200" w:firstLine="480"/>
        <w:rPr>
          <w:sz w:val="24"/>
          <w:szCs w:val="24"/>
        </w:rPr>
      </w:pPr>
      <w:r>
        <w:rPr>
          <w:rFonts w:hint="eastAsia"/>
          <w:sz w:val="24"/>
          <w:szCs w:val="24"/>
        </w:rPr>
        <w:t>1.1</w:t>
      </w:r>
      <w:r>
        <w:rPr>
          <w:rFonts w:hint="eastAsia"/>
          <w:sz w:val="24"/>
          <w:szCs w:val="24"/>
        </w:rPr>
        <w:t>拟派项目经理具有相应专业高级职称</w:t>
      </w:r>
      <w:r>
        <w:rPr>
          <w:rFonts w:hint="eastAsia"/>
          <w:sz w:val="24"/>
          <w:szCs w:val="24"/>
        </w:rPr>
        <w:t>的得</w:t>
      </w:r>
      <w:r>
        <w:rPr>
          <w:rFonts w:hint="eastAsia"/>
          <w:sz w:val="24"/>
          <w:szCs w:val="24"/>
        </w:rPr>
        <w:t>2</w:t>
      </w:r>
      <w:r>
        <w:rPr>
          <w:rFonts w:hint="eastAsia"/>
          <w:sz w:val="24"/>
          <w:szCs w:val="24"/>
        </w:rPr>
        <w:t>分；具有相应专业中级职称的得</w:t>
      </w:r>
      <w:r>
        <w:rPr>
          <w:rFonts w:hint="eastAsia"/>
          <w:sz w:val="24"/>
          <w:szCs w:val="24"/>
        </w:rPr>
        <w:t>1</w:t>
      </w:r>
      <w:r>
        <w:rPr>
          <w:rFonts w:hint="eastAsia"/>
          <w:sz w:val="24"/>
          <w:szCs w:val="24"/>
        </w:rPr>
        <w:t>分；</w:t>
      </w:r>
    </w:p>
    <w:p w:rsidR="000941D7" w:rsidRDefault="005C7C38">
      <w:pPr>
        <w:adjustRightInd w:val="0"/>
        <w:snapToGrid w:val="0"/>
        <w:spacing w:line="460" w:lineRule="exact"/>
        <w:ind w:firstLineChars="200" w:firstLine="480"/>
        <w:rPr>
          <w:b/>
          <w:bCs/>
          <w:sz w:val="24"/>
          <w:szCs w:val="24"/>
        </w:rPr>
      </w:pPr>
      <w:r>
        <w:rPr>
          <w:rFonts w:hint="eastAsia"/>
          <w:sz w:val="24"/>
          <w:szCs w:val="24"/>
        </w:rPr>
        <w:t>拟派项目经理必须同时附有</w:t>
      </w:r>
      <w:r>
        <w:rPr>
          <w:rFonts w:hint="eastAsia"/>
          <w:sz w:val="24"/>
          <w:szCs w:val="24"/>
        </w:rPr>
        <w:t>2017</w:t>
      </w:r>
      <w:r>
        <w:rPr>
          <w:rFonts w:hint="eastAsia"/>
          <w:sz w:val="24"/>
          <w:szCs w:val="24"/>
        </w:rPr>
        <w:t>年近三个月社保缴纳证明，中级职称以下或未按要求提供社保者不得分；</w:t>
      </w:r>
    </w:p>
    <w:p w:rsidR="000941D7" w:rsidRDefault="005C7C38">
      <w:pPr>
        <w:adjustRightInd w:val="0"/>
        <w:snapToGrid w:val="0"/>
        <w:spacing w:line="460" w:lineRule="exact"/>
        <w:ind w:firstLineChars="200" w:firstLine="480"/>
        <w:rPr>
          <w:b/>
          <w:bCs/>
          <w:sz w:val="24"/>
          <w:szCs w:val="24"/>
        </w:rPr>
      </w:pPr>
      <w:r>
        <w:rPr>
          <w:rFonts w:hint="eastAsia"/>
          <w:sz w:val="24"/>
          <w:szCs w:val="24"/>
        </w:rPr>
        <w:t>1.2</w:t>
      </w:r>
      <w:r>
        <w:rPr>
          <w:rFonts w:hint="eastAsia"/>
          <w:sz w:val="24"/>
          <w:szCs w:val="24"/>
        </w:rPr>
        <w:t>拟派项目技术负责人具有相应专业中级职称以上（含中级）并同时附有</w:t>
      </w:r>
      <w:r>
        <w:rPr>
          <w:rFonts w:hint="eastAsia"/>
          <w:sz w:val="24"/>
          <w:szCs w:val="24"/>
        </w:rPr>
        <w:t>2017</w:t>
      </w:r>
      <w:r>
        <w:rPr>
          <w:rFonts w:hint="eastAsia"/>
          <w:sz w:val="24"/>
          <w:szCs w:val="24"/>
        </w:rPr>
        <w:t>年近三个月社保者得</w:t>
      </w:r>
      <w:r>
        <w:rPr>
          <w:rFonts w:hint="eastAsia"/>
          <w:sz w:val="24"/>
          <w:szCs w:val="24"/>
        </w:rPr>
        <w:t>2</w:t>
      </w:r>
      <w:r>
        <w:rPr>
          <w:rFonts w:hint="eastAsia"/>
          <w:sz w:val="24"/>
          <w:szCs w:val="24"/>
        </w:rPr>
        <w:t>分，中级职称以下或未按要求提供社保者不得分；</w:t>
      </w:r>
    </w:p>
    <w:p w:rsidR="000941D7" w:rsidRDefault="005C7C38">
      <w:pPr>
        <w:adjustRightInd w:val="0"/>
        <w:snapToGrid w:val="0"/>
        <w:spacing w:line="460" w:lineRule="exact"/>
        <w:ind w:firstLineChars="200" w:firstLine="480"/>
        <w:rPr>
          <w:b/>
          <w:bCs/>
          <w:sz w:val="24"/>
          <w:szCs w:val="24"/>
        </w:rPr>
      </w:pPr>
      <w:r>
        <w:rPr>
          <w:rFonts w:hint="eastAsia"/>
          <w:sz w:val="24"/>
          <w:szCs w:val="24"/>
        </w:rPr>
        <w:t>1.3</w:t>
      </w:r>
      <w:r>
        <w:rPr>
          <w:rFonts w:hint="eastAsia"/>
          <w:sz w:val="24"/>
          <w:szCs w:val="24"/>
        </w:rPr>
        <w:t>拟派项目班子中施工员、质量员、安全员、材料员、造价员（师）证件齐全并附有</w:t>
      </w:r>
      <w:r>
        <w:rPr>
          <w:rFonts w:hint="eastAsia"/>
          <w:sz w:val="24"/>
          <w:szCs w:val="24"/>
        </w:rPr>
        <w:t>2017</w:t>
      </w:r>
      <w:r>
        <w:rPr>
          <w:rFonts w:hint="eastAsia"/>
          <w:sz w:val="24"/>
          <w:szCs w:val="24"/>
        </w:rPr>
        <w:t>年近三个月社保者得</w:t>
      </w:r>
      <w:r>
        <w:rPr>
          <w:rFonts w:hint="eastAsia"/>
          <w:sz w:val="24"/>
          <w:szCs w:val="24"/>
        </w:rPr>
        <w:t>1</w:t>
      </w:r>
      <w:r>
        <w:rPr>
          <w:rFonts w:hint="eastAsia"/>
          <w:sz w:val="24"/>
          <w:szCs w:val="24"/>
        </w:rPr>
        <w:t>分，缺项不得分。</w:t>
      </w:r>
    </w:p>
    <w:p w:rsidR="000941D7" w:rsidRDefault="005C7C38">
      <w:pPr>
        <w:adjustRightInd w:val="0"/>
        <w:snapToGrid w:val="0"/>
        <w:spacing w:line="460" w:lineRule="exact"/>
        <w:ind w:firstLine="480"/>
        <w:rPr>
          <w:sz w:val="24"/>
          <w:szCs w:val="24"/>
        </w:rPr>
      </w:pPr>
      <w:r>
        <w:rPr>
          <w:rFonts w:hint="eastAsia"/>
          <w:b/>
          <w:bCs/>
          <w:sz w:val="24"/>
          <w:szCs w:val="24"/>
        </w:rPr>
        <w:t>2</w:t>
      </w:r>
      <w:r>
        <w:rPr>
          <w:rFonts w:hint="eastAsia"/>
          <w:b/>
          <w:bCs/>
          <w:sz w:val="24"/>
          <w:szCs w:val="24"/>
        </w:rPr>
        <w:t>、企业综合信用</w:t>
      </w:r>
      <w:r>
        <w:rPr>
          <w:rFonts w:hint="eastAsia"/>
          <w:b/>
          <w:bCs/>
          <w:sz w:val="24"/>
          <w:szCs w:val="24"/>
        </w:rPr>
        <w:t>0-8</w:t>
      </w:r>
      <w:r>
        <w:rPr>
          <w:rFonts w:hint="eastAsia"/>
          <w:b/>
          <w:bCs/>
          <w:sz w:val="24"/>
          <w:szCs w:val="24"/>
        </w:rPr>
        <w:t>分</w:t>
      </w:r>
    </w:p>
    <w:p w:rsidR="000941D7" w:rsidRDefault="005C7C38">
      <w:pPr>
        <w:adjustRightInd w:val="0"/>
        <w:snapToGrid w:val="0"/>
        <w:spacing w:line="460" w:lineRule="exact"/>
        <w:ind w:firstLine="482"/>
        <w:rPr>
          <w:sz w:val="24"/>
          <w:szCs w:val="24"/>
        </w:rPr>
      </w:pPr>
      <w:r>
        <w:rPr>
          <w:rFonts w:hint="eastAsia"/>
          <w:sz w:val="24"/>
          <w:szCs w:val="24"/>
        </w:rPr>
        <w:t>2.1</w:t>
      </w:r>
      <w:r>
        <w:rPr>
          <w:rFonts w:hint="eastAsia"/>
          <w:sz w:val="24"/>
          <w:szCs w:val="24"/>
        </w:rPr>
        <w:t>企业</w:t>
      </w:r>
      <w:r>
        <w:rPr>
          <w:rFonts w:hint="eastAsia"/>
          <w:sz w:val="24"/>
          <w:szCs w:val="24"/>
        </w:rPr>
        <w:t>2014</w:t>
      </w:r>
      <w:r>
        <w:rPr>
          <w:rFonts w:hint="eastAsia"/>
          <w:sz w:val="24"/>
          <w:szCs w:val="24"/>
        </w:rPr>
        <w:t>年</w:t>
      </w:r>
      <w:r>
        <w:rPr>
          <w:rFonts w:hint="eastAsia"/>
          <w:sz w:val="24"/>
          <w:szCs w:val="24"/>
        </w:rPr>
        <w:t>1</w:t>
      </w:r>
      <w:r>
        <w:rPr>
          <w:rFonts w:hint="eastAsia"/>
          <w:sz w:val="24"/>
          <w:szCs w:val="24"/>
        </w:rPr>
        <w:t>月</w:t>
      </w:r>
      <w:r>
        <w:rPr>
          <w:rFonts w:hint="eastAsia"/>
          <w:sz w:val="24"/>
          <w:szCs w:val="24"/>
        </w:rPr>
        <w:t>1</w:t>
      </w:r>
      <w:r>
        <w:rPr>
          <w:rFonts w:hint="eastAsia"/>
          <w:sz w:val="24"/>
          <w:szCs w:val="24"/>
        </w:rPr>
        <w:t>日以来获得过省家级优质工程奖项的得</w:t>
      </w:r>
      <w:r>
        <w:rPr>
          <w:rFonts w:hint="eastAsia"/>
          <w:sz w:val="24"/>
          <w:szCs w:val="24"/>
        </w:rPr>
        <w:t>4</w:t>
      </w:r>
      <w:r>
        <w:rPr>
          <w:rFonts w:hint="eastAsia"/>
          <w:sz w:val="24"/>
          <w:szCs w:val="24"/>
        </w:rPr>
        <w:t>分；获得过市级优质工程奖项的得</w:t>
      </w:r>
      <w:r>
        <w:rPr>
          <w:rFonts w:hint="eastAsia"/>
          <w:sz w:val="24"/>
          <w:szCs w:val="24"/>
        </w:rPr>
        <w:t>2</w:t>
      </w:r>
      <w:r>
        <w:rPr>
          <w:rFonts w:hint="eastAsia"/>
          <w:sz w:val="24"/>
          <w:szCs w:val="24"/>
        </w:rPr>
        <w:t>分；市级奖项不累计加分，最多得</w:t>
      </w:r>
      <w:r>
        <w:rPr>
          <w:rFonts w:hint="eastAsia"/>
          <w:sz w:val="24"/>
          <w:szCs w:val="24"/>
        </w:rPr>
        <w:t>4</w:t>
      </w:r>
      <w:r>
        <w:rPr>
          <w:rFonts w:hint="eastAsia"/>
          <w:sz w:val="24"/>
          <w:szCs w:val="24"/>
        </w:rPr>
        <w:t>分。</w:t>
      </w:r>
    </w:p>
    <w:p w:rsidR="000941D7" w:rsidRDefault="005C7C38">
      <w:pPr>
        <w:adjustRightInd w:val="0"/>
        <w:snapToGrid w:val="0"/>
        <w:spacing w:line="460" w:lineRule="exact"/>
        <w:ind w:firstLine="482"/>
        <w:rPr>
          <w:sz w:val="24"/>
          <w:szCs w:val="24"/>
        </w:rPr>
      </w:pPr>
      <w:r>
        <w:rPr>
          <w:rFonts w:hint="eastAsia"/>
          <w:sz w:val="24"/>
          <w:szCs w:val="24"/>
        </w:rPr>
        <w:t>2.2</w:t>
      </w:r>
      <w:r>
        <w:rPr>
          <w:rFonts w:hint="eastAsia"/>
          <w:sz w:val="24"/>
          <w:szCs w:val="24"/>
        </w:rPr>
        <w:t>获得省级安全文明工地的得</w:t>
      </w:r>
      <w:r>
        <w:rPr>
          <w:rFonts w:hint="eastAsia"/>
          <w:sz w:val="24"/>
          <w:szCs w:val="24"/>
        </w:rPr>
        <w:t>4</w:t>
      </w:r>
      <w:r>
        <w:rPr>
          <w:rFonts w:hint="eastAsia"/>
          <w:sz w:val="24"/>
          <w:szCs w:val="24"/>
        </w:rPr>
        <w:t>分；获得市级安全文明工地的得</w:t>
      </w:r>
      <w:r>
        <w:rPr>
          <w:rFonts w:hint="eastAsia"/>
          <w:sz w:val="24"/>
          <w:szCs w:val="24"/>
        </w:rPr>
        <w:t>2</w:t>
      </w:r>
      <w:r>
        <w:rPr>
          <w:rFonts w:hint="eastAsia"/>
          <w:sz w:val="24"/>
          <w:szCs w:val="24"/>
        </w:rPr>
        <w:t>分；市级奖项不累计加分，最高得</w:t>
      </w:r>
      <w:r>
        <w:rPr>
          <w:rFonts w:hint="eastAsia"/>
          <w:sz w:val="24"/>
          <w:szCs w:val="24"/>
        </w:rPr>
        <w:t>4</w:t>
      </w:r>
      <w:r>
        <w:rPr>
          <w:rFonts w:hint="eastAsia"/>
          <w:sz w:val="24"/>
          <w:szCs w:val="24"/>
        </w:rPr>
        <w:t>分。</w:t>
      </w:r>
    </w:p>
    <w:p w:rsidR="000941D7" w:rsidRDefault="005C7C38">
      <w:pPr>
        <w:adjustRightInd w:val="0"/>
        <w:snapToGrid w:val="0"/>
        <w:spacing w:line="460" w:lineRule="exact"/>
        <w:ind w:firstLine="482"/>
        <w:rPr>
          <w:b/>
          <w:bCs/>
          <w:sz w:val="24"/>
          <w:szCs w:val="24"/>
        </w:rPr>
      </w:pPr>
      <w:r>
        <w:rPr>
          <w:rFonts w:hint="eastAsia"/>
          <w:b/>
          <w:bCs/>
          <w:sz w:val="24"/>
          <w:szCs w:val="24"/>
        </w:rPr>
        <w:t>以上均需提供证书和同级奖励文件，时间以证书发放时间为准。</w:t>
      </w:r>
    </w:p>
    <w:p w:rsidR="000941D7" w:rsidRDefault="005C7C38" w:rsidP="004E39B1">
      <w:pPr>
        <w:adjustRightInd w:val="0"/>
        <w:snapToGrid w:val="0"/>
        <w:spacing w:line="480" w:lineRule="exact"/>
        <w:ind w:firstLineChars="150" w:firstLine="361"/>
        <w:rPr>
          <w:sz w:val="24"/>
          <w:szCs w:val="24"/>
        </w:rPr>
      </w:pPr>
      <w:r>
        <w:rPr>
          <w:rFonts w:hint="eastAsia"/>
          <w:b/>
          <w:bCs/>
          <w:sz w:val="24"/>
          <w:szCs w:val="24"/>
        </w:rPr>
        <w:t>3</w:t>
      </w:r>
      <w:r>
        <w:rPr>
          <w:rFonts w:hint="eastAsia"/>
          <w:b/>
          <w:bCs/>
          <w:sz w:val="24"/>
          <w:szCs w:val="24"/>
        </w:rPr>
        <w:t>、项目经理业绩及信用</w:t>
      </w:r>
      <w:r>
        <w:rPr>
          <w:rFonts w:hint="eastAsia"/>
          <w:b/>
          <w:bCs/>
          <w:sz w:val="24"/>
          <w:szCs w:val="24"/>
        </w:rPr>
        <w:t>0-2</w:t>
      </w:r>
      <w:r>
        <w:rPr>
          <w:rFonts w:hint="eastAsia"/>
          <w:b/>
          <w:bCs/>
          <w:sz w:val="24"/>
          <w:szCs w:val="24"/>
        </w:rPr>
        <w:t>分</w:t>
      </w:r>
    </w:p>
    <w:p w:rsidR="000941D7" w:rsidRDefault="005C7C38">
      <w:pPr>
        <w:adjustRightInd w:val="0"/>
        <w:snapToGrid w:val="0"/>
        <w:spacing w:line="480" w:lineRule="exact"/>
        <w:ind w:firstLine="480"/>
        <w:rPr>
          <w:b/>
          <w:bCs/>
          <w:sz w:val="24"/>
          <w:szCs w:val="24"/>
        </w:rPr>
      </w:pPr>
      <w:r>
        <w:rPr>
          <w:rFonts w:hint="eastAsia"/>
          <w:sz w:val="24"/>
          <w:szCs w:val="24"/>
        </w:rPr>
        <w:t>3.1</w:t>
      </w:r>
      <w:r>
        <w:rPr>
          <w:rFonts w:hint="eastAsia"/>
          <w:sz w:val="24"/>
          <w:szCs w:val="24"/>
        </w:rPr>
        <w:t>拟派项目经理承建过类似工程者每项得</w:t>
      </w:r>
      <w:r>
        <w:rPr>
          <w:rFonts w:hint="eastAsia"/>
          <w:sz w:val="24"/>
          <w:szCs w:val="24"/>
        </w:rPr>
        <w:t>1</w:t>
      </w:r>
      <w:r>
        <w:rPr>
          <w:rFonts w:hint="eastAsia"/>
          <w:sz w:val="24"/>
          <w:szCs w:val="24"/>
        </w:rPr>
        <w:t>分，本项最高得</w:t>
      </w:r>
      <w:r>
        <w:rPr>
          <w:rFonts w:hint="eastAsia"/>
          <w:sz w:val="24"/>
          <w:szCs w:val="24"/>
        </w:rPr>
        <w:t>2</w:t>
      </w:r>
      <w:r>
        <w:rPr>
          <w:rFonts w:hint="eastAsia"/>
          <w:sz w:val="24"/>
          <w:szCs w:val="24"/>
        </w:rPr>
        <w:t>分。</w:t>
      </w:r>
      <w:r>
        <w:rPr>
          <w:rFonts w:hint="eastAsia"/>
          <w:b/>
          <w:bCs/>
          <w:sz w:val="24"/>
          <w:szCs w:val="24"/>
        </w:rPr>
        <w:t>（提供施工合同和竣工验收备案表，若上述资料不显示项目经理姓名，还须同时提供建设单位出具的相关证明文件。）</w:t>
      </w:r>
    </w:p>
    <w:p w:rsidR="000941D7" w:rsidRDefault="005C7C38">
      <w:pPr>
        <w:adjustRightInd w:val="0"/>
        <w:snapToGrid w:val="0"/>
        <w:spacing w:line="480" w:lineRule="exact"/>
        <w:rPr>
          <w:rFonts w:hAnsi="宋体" w:cs="宋体"/>
          <w:b/>
          <w:bCs/>
          <w:sz w:val="24"/>
          <w:szCs w:val="24"/>
        </w:rPr>
      </w:pPr>
      <w:r>
        <w:rPr>
          <w:rFonts w:hAnsi="宋体" w:cs="宋体" w:hint="eastAsia"/>
          <w:b/>
          <w:bCs/>
          <w:sz w:val="24"/>
          <w:szCs w:val="24"/>
        </w:rPr>
        <w:t xml:space="preserve">   4</w:t>
      </w:r>
      <w:r>
        <w:rPr>
          <w:rFonts w:hAnsi="宋体" w:cs="宋体" w:hint="eastAsia"/>
          <w:b/>
          <w:bCs/>
          <w:sz w:val="24"/>
          <w:szCs w:val="24"/>
        </w:rPr>
        <w:t>、服务承诺（含</w:t>
      </w:r>
      <w:r>
        <w:rPr>
          <w:rFonts w:hAnsi="宋体" w:cs="宋体" w:hint="eastAsia"/>
          <w:b/>
          <w:bCs/>
          <w:sz w:val="24"/>
          <w:szCs w:val="24"/>
        </w:rPr>
        <w:t>不拖欠农民工工资承诺、扬尘治理等内容）</w:t>
      </w:r>
      <w:r>
        <w:rPr>
          <w:rFonts w:hAnsi="宋体" w:cs="宋体" w:hint="eastAsia"/>
          <w:b/>
          <w:bCs/>
          <w:sz w:val="24"/>
          <w:szCs w:val="24"/>
        </w:rPr>
        <w:t>0-5</w:t>
      </w:r>
      <w:r>
        <w:rPr>
          <w:rFonts w:hAnsi="宋体" w:cs="宋体" w:hint="eastAsia"/>
          <w:b/>
          <w:bCs/>
          <w:sz w:val="24"/>
          <w:szCs w:val="24"/>
        </w:rPr>
        <w:t>分</w:t>
      </w:r>
    </w:p>
    <w:p w:rsidR="000941D7" w:rsidRDefault="005C7C38">
      <w:pPr>
        <w:adjustRightInd w:val="0"/>
        <w:snapToGrid w:val="0"/>
        <w:spacing w:line="480" w:lineRule="exact"/>
        <w:ind w:firstLineChars="200" w:firstLine="480"/>
        <w:rPr>
          <w:rFonts w:ascii="新宋体" w:eastAsia="新宋体" w:hAnsi="新宋体"/>
          <w:bCs/>
          <w:sz w:val="24"/>
        </w:rPr>
      </w:pPr>
      <w:r>
        <w:rPr>
          <w:rFonts w:ascii="新宋体" w:eastAsia="新宋体" w:hAnsi="新宋体" w:hint="eastAsia"/>
          <w:bCs/>
          <w:sz w:val="24"/>
        </w:rPr>
        <w:t>投标人针对</w:t>
      </w:r>
      <w:r>
        <w:rPr>
          <w:rFonts w:hAnsi="宋体" w:cs="宋体" w:hint="eastAsia"/>
          <w:bCs/>
          <w:sz w:val="24"/>
          <w:szCs w:val="24"/>
        </w:rPr>
        <w:t>不拖欠农民工工资承诺；扬尘治理；提高工程质量做出承诺；保证工期做出承诺；降低业主投入做出承诺；投标人针对招标项目的特点和要求</w:t>
      </w:r>
      <w:r>
        <w:rPr>
          <w:rFonts w:ascii="新宋体" w:eastAsia="新宋体" w:hAnsi="新宋体" w:hint="eastAsia"/>
          <w:bCs/>
          <w:sz w:val="24"/>
        </w:rPr>
        <w:t>，结合自身条件和潜力做出优惠和服务承诺。由评委根据投标文件表述的具体内容酌情打分。</w:t>
      </w:r>
    </w:p>
    <w:p w:rsidR="000941D7" w:rsidRDefault="005C7C38">
      <w:pPr>
        <w:adjustRightInd w:val="0"/>
        <w:snapToGrid w:val="0"/>
        <w:spacing w:line="480" w:lineRule="exact"/>
        <w:rPr>
          <w:rFonts w:ascii="新宋体" w:eastAsia="新宋体" w:hAnsi="新宋体"/>
          <w:b/>
          <w:sz w:val="24"/>
        </w:rPr>
      </w:pPr>
      <w:r>
        <w:rPr>
          <w:rFonts w:ascii="新宋体" w:eastAsia="新宋体" w:hAnsi="新宋体" w:hint="eastAsia"/>
          <w:b/>
          <w:sz w:val="24"/>
        </w:rPr>
        <w:t>注：</w:t>
      </w:r>
      <w:r>
        <w:rPr>
          <w:rFonts w:ascii="新宋体" w:eastAsia="新宋体" w:hAnsi="新宋体" w:hint="eastAsia"/>
          <w:b/>
          <w:sz w:val="24"/>
        </w:rPr>
        <w:t>1</w:t>
      </w:r>
      <w:r>
        <w:rPr>
          <w:rFonts w:ascii="新宋体" w:eastAsia="新宋体" w:hAnsi="新宋体" w:hint="eastAsia"/>
          <w:b/>
          <w:sz w:val="24"/>
        </w:rPr>
        <w:t>）业绩合同以签订日期为准，获奖证书以发证日期为准。</w:t>
      </w:r>
    </w:p>
    <w:p w:rsidR="000941D7" w:rsidRDefault="005C7C38" w:rsidP="004E39B1">
      <w:pPr>
        <w:adjustRightInd w:val="0"/>
        <w:snapToGrid w:val="0"/>
        <w:spacing w:line="480" w:lineRule="exact"/>
        <w:ind w:firstLineChars="200" w:firstLine="482"/>
        <w:rPr>
          <w:rFonts w:ascii="新宋体" w:eastAsia="新宋体" w:hAnsi="新宋体"/>
          <w:b/>
          <w:sz w:val="24"/>
        </w:rPr>
      </w:pPr>
      <w:r>
        <w:rPr>
          <w:rFonts w:ascii="新宋体" w:eastAsia="新宋体" w:hAnsi="新宋体" w:hint="eastAsia"/>
          <w:b/>
          <w:sz w:val="24"/>
        </w:rPr>
        <w:lastRenderedPageBreak/>
        <w:t>2</w:t>
      </w:r>
      <w:r>
        <w:rPr>
          <w:rFonts w:ascii="新宋体" w:eastAsia="新宋体" w:hAnsi="新宋体" w:hint="eastAsia"/>
          <w:b/>
          <w:sz w:val="24"/>
        </w:rPr>
        <w:t>）类似工程业绩：指</w:t>
      </w:r>
      <w:r>
        <w:rPr>
          <w:rFonts w:ascii="新宋体" w:eastAsia="新宋体" w:hAnsi="新宋体" w:hint="eastAsia"/>
          <w:b/>
          <w:sz w:val="24"/>
        </w:rPr>
        <w:t>2014</w:t>
      </w:r>
      <w:r>
        <w:rPr>
          <w:rFonts w:ascii="新宋体" w:eastAsia="新宋体" w:hAnsi="新宋体" w:hint="eastAsia"/>
          <w:b/>
          <w:sz w:val="24"/>
        </w:rPr>
        <w:t>年</w:t>
      </w:r>
      <w:r>
        <w:rPr>
          <w:rFonts w:ascii="新宋体" w:eastAsia="新宋体" w:hAnsi="新宋体" w:hint="eastAsia"/>
          <w:b/>
          <w:sz w:val="24"/>
        </w:rPr>
        <w:t>1</w:t>
      </w:r>
      <w:r>
        <w:rPr>
          <w:rFonts w:ascii="新宋体" w:eastAsia="新宋体" w:hAnsi="新宋体" w:hint="eastAsia"/>
          <w:b/>
          <w:sz w:val="24"/>
        </w:rPr>
        <w:t>月</w:t>
      </w:r>
      <w:r>
        <w:rPr>
          <w:rFonts w:ascii="新宋体" w:eastAsia="新宋体" w:hAnsi="新宋体" w:hint="eastAsia"/>
          <w:b/>
          <w:sz w:val="24"/>
        </w:rPr>
        <w:t>1</w:t>
      </w:r>
      <w:r>
        <w:rPr>
          <w:rFonts w:ascii="新宋体" w:eastAsia="新宋体" w:hAnsi="新宋体" w:hint="eastAsia"/>
          <w:b/>
          <w:sz w:val="24"/>
        </w:rPr>
        <w:t>日（以合同签订时间为准）完成过规模在</w:t>
      </w:r>
      <w:r>
        <w:rPr>
          <w:rFonts w:ascii="新宋体" w:eastAsia="新宋体" w:hAnsi="新宋体" w:hint="eastAsia"/>
          <w:b/>
          <w:sz w:val="24"/>
        </w:rPr>
        <w:t>1</w:t>
      </w:r>
      <w:r>
        <w:rPr>
          <w:rFonts w:ascii="新宋体" w:eastAsia="新宋体" w:hAnsi="新宋体" w:hint="eastAsia"/>
          <w:b/>
          <w:sz w:val="24"/>
        </w:rPr>
        <w:t>万平方米以上的轻钢结构业绩。</w:t>
      </w:r>
    </w:p>
    <w:p w:rsidR="000941D7" w:rsidRDefault="005C7C38">
      <w:pPr>
        <w:adjustRightInd w:val="0"/>
        <w:snapToGrid w:val="0"/>
        <w:spacing w:line="480" w:lineRule="exact"/>
        <w:ind w:firstLine="481"/>
        <w:rPr>
          <w:rFonts w:ascii="新宋体" w:eastAsia="新宋体" w:hAnsi="新宋体"/>
          <w:b/>
          <w:sz w:val="24"/>
        </w:rPr>
      </w:pPr>
      <w:r>
        <w:rPr>
          <w:rFonts w:ascii="新宋体" w:eastAsia="新宋体" w:hAnsi="新宋体" w:hint="eastAsia"/>
          <w:b/>
          <w:sz w:val="24"/>
        </w:rPr>
        <w:t>3)</w:t>
      </w:r>
      <w:r>
        <w:rPr>
          <w:rFonts w:ascii="新宋体" w:eastAsia="新宋体" w:hAnsi="新宋体" w:hint="eastAsia"/>
          <w:b/>
          <w:sz w:val="24"/>
        </w:rPr>
        <w:t>企业业绩和项目经理业绩不重复计分。</w:t>
      </w:r>
    </w:p>
    <w:p w:rsidR="000941D7" w:rsidRDefault="005C7C38">
      <w:pPr>
        <w:adjustRightInd w:val="0"/>
        <w:snapToGrid w:val="0"/>
        <w:spacing w:line="480" w:lineRule="exact"/>
        <w:ind w:firstLine="481"/>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）除营业执照、资质证书、拟派项目经理注册建造师证及其安全生产考核合格证以外，凡评标办法里涉及到的证书、证件及业绩材料等，均以原件并结合投标文件中所附复印件进行评审，</w:t>
      </w:r>
      <w:r>
        <w:rPr>
          <w:rFonts w:hAnsi="宋体" w:cs="宋体" w:hint="eastAsia"/>
          <w:b/>
          <w:sz w:val="24"/>
          <w:szCs w:val="24"/>
        </w:rPr>
        <w:t>两者一致时可得分，</w:t>
      </w:r>
      <w:r>
        <w:rPr>
          <w:rFonts w:ascii="新宋体" w:eastAsia="新宋体" w:hAnsi="新宋体" w:hint="eastAsia"/>
          <w:b/>
          <w:sz w:val="24"/>
        </w:rPr>
        <w:t>二者缺其一或不一致，则该项得分应作</w:t>
      </w:r>
      <w:r>
        <w:rPr>
          <w:rFonts w:ascii="新宋体" w:eastAsia="新宋体" w:hAnsi="新宋体" w:hint="eastAsia"/>
          <w:b/>
          <w:sz w:val="24"/>
        </w:rPr>
        <w:t>0</w:t>
      </w:r>
      <w:r>
        <w:rPr>
          <w:rFonts w:ascii="新宋体" w:eastAsia="新宋体" w:hAnsi="新宋体" w:hint="eastAsia"/>
          <w:b/>
          <w:sz w:val="24"/>
        </w:rPr>
        <w:t>分处理。</w:t>
      </w:r>
    </w:p>
    <w:p w:rsidR="000941D7" w:rsidRDefault="005C7C38" w:rsidP="004E39B1">
      <w:pPr>
        <w:adjustRightInd w:val="0"/>
        <w:snapToGrid w:val="0"/>
        <w:spacing w:line="480" w:lineRule="exact"/>
        <w:ind w:firstLineChars="100" w:firstLine="241"/>
        <w:rPr>
          <w:rFonts w:hAnsi="宋体" w:cs="宋体"/>
          <w:sz w:val="24"/>
          <w:szCs w:val="24"/>
        </w:rPr>
      </w:pPr>
      <w:r>
        <w:rPr>
          <w:rFonts w:hAnsi="宋体" w:cs="宋体" w:hint="eastAsia"/>
          <w:b/>
          <w:bCs/>
          <w:sz w:val="24"/>
          <w:szCs w:val="24"/>
        </w:rPr>
        <w:t>（五）</w:t>
      </w:r>
      <w:bookmarkStart w:id="73" w:name="_Toc295572535"/>
      <w:bookmarkStart w:id="74" w:name="_Toc273546398"/>
      <w:bookmarkStart w:id="75" w:name="_Toc272833453"/>
      <w:bookmarkStart w:id="76" w:name="_Toc270931534"/>
      <w:r>
        <w:rPr>
          <w:rFonts w:hAnsi="宋体" w:cs="宋体" w:hint="eastAsia"/>
          <w:b/>
          <w:bCs/>
          <w:sz w:val="24"/>
          <w:szCs w:val="24"/>
        </w:rPr>
        <w:t>投标人的最终得分及中标候选人排序</w:t>
      </w:r>
    </w:p>
    <w:p w:rsidR="000941D7" w:rsidRDefault="005C7C38">
      <w:pPr>
        <w:pStyle w:val="af0"/>
        <w:shd w:val="clear" w:color="auto" w:fill="FFFFFF"/>
        <w:spacing w:before="0" w:beforeAutospacing="0" w:after="0" w:afterAutospacing="0" w:line="480" w:lineRule="exact"/>
        <w:ind w:firstLineChars="200" w:firstLine="480"/>
        <w:jc w:val="both"/>
        <w:rPr>
          <w:rFonts w:ascii="微软雅黑" w:eastAsia="微软雅黑" w:hAnsi="微软雅黑" w:cs="微软雅黑"/>
          <w:szCs w:val="24"/>
        </w:rPr>
      </w:pPr>
      <w:r>
        <w:rPr>
          <w:rFonts w:hint="eastAsia"/>
          <w:szCs w:val="24"/>
        </w:rPr>
        <w:t>1.</w:t>
      </w:r>
      <w:r>
        <w:rPr>
          <w:rFonts w:hint="eastAsia"/>
          <w:szCs w:val="24"/>
          <w:shd w:val="clear" w:color="auto" w:fill="FFFFFF"/>
        </w:rPr>
        <w:t>评标委员会完成技术标评分、综合（信用）标评分后，应分别从中去掉一个最高分和一个最低分，取平均值作为该投标人的技术标、综合（信用）标得分；投标人最终得分</w:t>
      </w:r>
      <w:r>
        <w:rPr>
          <w:rFonts w:hint="eastAsia"/>
          <w:szCs w:val="24"/>
          <w:shd w:val="clear" w:color="auto" w:fill="FFFFFF"/>
        </w:rPr>
        <w:t>=</w:t>
      </w:r>
      <w:r>
        <w:rPr>
          <w:rFonts w:hint="eastAsia"/>
          <w:szCs w:val="24"/>
          <w:shd w:val="clear" w:color="auto" w:fill="FFFFFF"/>
        </w:rPr>
        <w:t>技术标平均得分＋商务标得分＋综合（信用）标平均得分。计算分值均四舍五入保留两位小数。</w:t>
      </w:r>
    </w:p>
    <w:p w:rsidR="000941D7" w:rsidRDefault="005C7C38">
      <w:pPr>
        <w:pStyle w:val="af0"/>
        <w:shd w:val="clear" w:color="auto" w:fill="FFFFFF"/>
        <w:spacing w:before="0" w:beforeAutospacing="0" w:after="0" w:afterAutospacing="0" w:line="480" w:lineRule="exact"/>
        <w:ind w:firstLine="525"/>
        <w:jc w:val="both"/>
        <w:rPr>
          <w:szCs w:val="24"/>
        </w:rPr>
      </w:pPr>
      <w:r>
        <w:rPr>
          <w:rFonts w:hint="eastAsia"/>
          <w:szCs w:val="24"/>
          <w:shd w:val="clear" w:color="auto" w:fill="FFFFFF"/>
        </w:rPr>
        <w:t>评标委员会人数在</w:t>
      </w:r>
      <w:r>
        <w:rPr>
          <w:rFonts w:hint="eastAsia"/>
          <w:szCs w:val="24"/>
          <w:shd w:val="clear" w:color="auto" w:fill="FFFFFF"/>
        </w:rPr>
        <w:t>5</w:t>
      </w:r>
      <w:r>
        <w:rPr>
          <w:rFonts w:hint="eastAsia"/>
          <w:szCs w:val="24"/>
          <w:shd w:val="clear" w:color="auto" w:fill="FFFFFF"/>
        </w:rPr>
        <w:t>人以上时，去掉一个最高分和一个最低分取平均值；评标委员会人数在</w:t>
      </w:r>
      <w:r>
        <w:rPr>
          <w:rFonts w:hint="eastAsia"/>
          <w:szCs w:val="24"/>
          <w:shd w:val="clear" w:color="auto" w:fill="FFFFFF"/>
        </w:rPr>
        <w:t>5</w:t>
      </w:r>
      <w:r>
        <w:rPr>
          <w:rFonts w:hint="eastAsia"/>
          <w:szCs w:val="24"/>
          <w:shd w:val="clear" w:color="auto" w:fill="FFFFFF"/>
        </w:rPr>
        <w:t>人时，取所有评委评分的平均值。</w:t>
      </w:r>
    </w:p>
    <w:p w:rsidR="000941D7" w:rsidRDefault="005C7C38">
      <w:pPr>
        <w:adjustRightInd w:val="0"/>
        <w:snapToGrid w:val="0"/>
        <w:spacing w:line="480" w:lineRule="exact"/>
        <w:ind w:firstLine="480"/>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0941D7" w:rsidRDefault="005C7C38" w:rsidP="004E39B1">
      <w:pPr>
        <w:adjustRightInd w:val="0"/>
        <w:snapToGrid w:val="0"/>
        <w:spacing w:line="480" w:lineRule="exact"/>
        <w:ind w:firstLineChars="200" w:firstLine="482"/>
        <w:rPr>
          <w:rFonts w:hAnsi="宋体" w:cs="宋体"/>
          <w:b/>
          <w:bCs/>
          <w:sz w:val="24"/>
          <w:szCs w:val="24"/>
        </w:rPr>
      </w:pPr>
      <w:r>
        <w:rPr>
          <w:rFonts w:ascii="新宋体" w:eastAsia="新宋体" w:hAnsi="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0941D7" w:rsidRDefault="005C7C38" w:rsidP="004E39B1">
      <w:pPr>
        <w:adjustRightInd w:val="0"/>
        <w:snapToGrid w:val="0"/>
        <w:spacing w:line="480" w:lineRule="exact"/>
        <w:ind w:firstLineChars="200" w:firstLine="482"/>
        <w:rPr>
          <w:rFonts w:ascii="新宋体" w:eastAsia="新宋体" w:hAnsi="新宋体" w:cs="宋体"/>
          <w:b/>
          <w:sz w:val="24"/>
        </w:rPr>
      </w:pPr>
      <w:r>
        <w:rPr>
          <w:rFonts w:ascii="新宋体" w:eastAsia="新宋体" w:hAnsi="新宋体" w:cs="宋体" w:hint="eastAsia"/>
          <w:b/>
          <w:sz w:val="24"/>
        </w:rPr>
        <w:t>八</w:t>
      </w:r>
      <w:r>
        <w:rPr>
          <w:rFonts w:ascii="新宋体" w:eastAsia="新宋体" w:hAnsi="新宋体" w:cs="宋体" w:hint="eastAsia"/>
          <w:b/>
          <w:sz w:val="24"/>
        </w:rPr>
        <w:t>、定标</w:t>
      </w:r>
    </w:p>
    <w:p w:rsidR="000941D7" w:rsidRDefault="005C7C38">
      <w:pPr>
        <w:adjustRightInd w:val="0"/>
        <w:snapToGrid w:val="0"/>
        <w:spacing w:line="480" w:lineRule="exact"/>
        <w:ind w:firstLineChars="200" w:firstLine="480"/>
        <w:rPr>
          <w:rFonts w:ascii="新宋体" w:eastAsia="新宋体" w:hAnsi="新宋体"/>
          <w:sz w:val="24"/>
        </w:rPr>
      </w:pPr>
      <w:r>
        <w:rPr>
          <w:rFonts w:ascii="新宋体" w:eastAsia="新宋体" w:hAnsi="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ascii="新宋体" w:eastAsia="新宋体" w:hAnsi="新宋体" w:hint="eastAsia"/>
          <w:sz w:val="24"/>
        </w:rPr>
        <w:t>(</w:t>
      </w:r>
      <w:r>
        <w:rPr>
          <w:rFonts w:ascii="新宋体" w:eastAsia="新宋体" w:hAnsi="新宋体" w:hint="eastAsia"/>
          <w:sz w:val="24"/>
        </w:rPr>
        <w:t>注：中标人若是外地企业在中标后应到许昌市住房和城乡建设行政主管部门办理进许登记手续</w:t>
      </w:r>
      <w:r>
        <w:rPr>
          <w:rFonts w:ascii="新宋体" w:eastAsia="新宋体" w:hAnsi="新宋体" w:hint="eastAsia"/>
          <w:sz w:val="24"/>
        </w:rPr>
        <w:t>)</w:t>
      </w:r>
    </w:p>
    <w:p w:rsidR="000941D7" w:rsidRDefault="005C7C38" w:rsidP="004E39B1">
      <w:pPr>
        <w:pStyle w:val="378020"/>
        <w:keepNext w:val="0"/>
        <w:keepLines w:val="0"/>
        <w:adjustRightInd w:val="0"/>
        <w:snapToGrid w:val="0"/>
        <w:spacing w:line="480" w:lineRule="exact"/>
        <w:ind w:firstLineChars="200" w:firstLine="482"/>
        <w:rPr>
          <w:rFonts w:ascii="新宋体" w:eastAsia="新宋体" w:hAnsi="新宋体"/>
          <w:b/>
          <w:szCs w:val="24"/>
        </w:rPr>
      </w:pPr>
      <w:r>
        <w:rPr>
          <w:rFonts w:ascii="新宋体" w:eastAsia="新宋体" w:hAnsi="新宋体" w:hint="eastAsia"/>
          <w:b/>
        </w:rPr>
        <w:t>九、</w:t>
      </w:r>
      <w:bookmarkEnd w:id="73"/>
      <w:bookmarkEnd w:id="74"/>
      <w:bookmarkEnd w:id="75"/>
      <w:bookmarkEnd w:id="76"/>
      <w:r>
        <w:rPr>
          <w:rFonts w:ascii="新宋体" w:eastAsia="新宋体" w:hAnsi="新宋体" w:hint="eastAsia"/>
          <w:b/>
          <w:szCs w:val="24"/>
        </w:rPr>
        <w:t>评标报告</w:t>
      </w:r>
    </w:p>
    <w:p w:rsidR="000941D7" w:rsidRDefault="005C7C38">
      <w:pPr>
        <w:adjustRightInd w:val="0"/>
        <w:snapToGrid w:val="0"/>
        <w:spacing w:line="48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w:t>
      </w:r>
      <w:r>
        <w:rPr>
          <w:rFonts w:ascii="新宋体" w:eastAsia="新宋体" w:hAnsi="新宋体" w:hint="eastAsia"/>
          <w:sz w:val="24"/>
        </w:rPr>
        <w:t>7.1</w:t>
      </w:r>
      <w:r>
        <w:rPr>
          <w:rFonts w:ascii="新宋体" w:eastAsia="新宋体" w:hAnsi="新宋体" w:hint="eastAsia"/>
          <w:sz w:val="24"/>
        </w:rPr>
        <w:t>条的规定向招标人提交评标报告。评标报</w:t>
      </w:r>
      <w:r>
        <w:rPr>
          <w:rFonts w:ascii="新宋体" w:eastAsia="新宋体" w:hAnsi="新宋体" w:hint="eastAsia"/>
          <w:sz w:val="24"/>
        </w:rPr>
        <w:lastRenderedPageBreak/>
        <w:t>告应当由全体评标委员会成员签字，并于评标结束时抄送有关行政监督部门。</w:t>
      </w:r>
    </w:p>
    <w:p w:rsidR="000941D7" w:rsidRDefault="005C7C38" w:rsidP="004E39B1">
      <w:pPr>
        <w:pStyle w:val="378020"/>
        <w:keepNext w:val="0"/>
        <w:keepLines w:val="0"/>
        <w:adjustRightInd w:val="0"/>
        <w:snapToGrid w:val="0"/>
        <w:spacing w:line="480" w:lineRule="exact"/>
        <w:ind w:firstLineChars="200" w:firstLine="482"/>
        <w:rPr>
          <w:rFonts w:ascii="新宋体" w:eastAsia="新宋体" w:hAnsi="新宋体"/>
          <w:b/>
          <w:szCs w:val="24"/>
        </w:rPr>
      </w:pPr>
      <w:r>
        <w:rPr>
          <w:rFonts w:ascii="新宋体" w:eastAsia="新宋体" w:hAnsi="新宋体" w:hint="eastAsia"/>
          <w:b/>
        </w:rPr>
        <w:t>十、</w:t>
      </w:r>
      <w:r>
        <w:rPr>
          <w:rFonts w:ascii="新宋体" w:eastAsia="新宋体" w:hAnsi="新宋体" w:hint="eastAsia"/>
          <w:b/>
          <w:szCs w:val="24"/>
        </w:rPr>
        <w:t>公示</w:t>
      </w:r>
    </w:p>
    <w:p w:rsidR="000941D7" w:rsidRDefault="005C7C38">
      <w:pPr>
        <w:adjustRightInd w:val="0"/>
        <w:snapToGrid w:val="0"/>
        <w:spacing w:line="440" w:lineRule="exact"/>
        <w:ind w:firstLineChars="200" w:firstLine="480"/>
        <w:rPr>
          <w:rFonts w:ascii="新宋体" w:eastAsia="新宋体" w:hAnsi="新宋体"/>
          <w:sz w:val="24"/>
        </w:rPr>
      </w:pPr>
      <w:r>
        <w:rPr>
          <w:rFonts w:ascii="新宋体" w:eastAsia="新宋体" w:hAnsi="新宋体"/>
          <w:sz w:val="24"/>
        </w:rPr>
        <w:t>中标人确定后，招标人应当在</w:t>
      </w:r>
      <w:r>
        <w:rPr>
          <w:rFonts w:ascii="新宋体" w:eastAsia="新宋体" w:hAnsi="新宋体" w:hint="eastAsia"/>
          <w:sz w:val="24"/>
        </w:rPr>
        <w:t>《全国公共资源交易平台（河南省·许昌市）》、《河南省招标采购综合网》、《中国采购与招标网》</w:t>
      </w:r>
      <w:r>
        <w:rPr>
          <w:rFonts w:ascii="新宋体" w:eastAsia="新宋体" w:hAnsi="新宋体"/>
          <w:sz w:val="24"/>
        </w:rPr>
        <w:t>上进行公示，公示时间不少于</w:t>
      </w:r>
      <w:r>
        <w:rPr>
          <w:rFonts w:ascii="新宋体" w:eastAsia="新宋体" w:hAnsi="新宋体"/>
          <w:sz w:val="24"/>
        </w:rPr>
        <w:t>3</w:t>
      </w:r>
      <w:r>
        <w:rPr>
          <w:rFonts w:ascii="新宋体" w:eastAsia="新宋体" w:hAnsi="新宋体"/>
          <w:sz w:val="24"/>
        </w:rPr>
        <w:t>日。公示期满后，招标人应当将招标投标情况书面报告提交招标投标管理部门备案，向中标人发出中标通知书，并向所有合格投标人告知中标结果。</w:t>
      </w:r>
    </w:p>
    <w:p w:rsidR="000941D7" w:rsidRDefault="005C7C38" w:rsidP="004E39B1">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t>十一、特殊情况的处置程序</w:t>
      </w:r>
    </w:p>
    <w:p w:rsidR="000941D7" w:rsidRDefault="005C7C38" w:rsidP="004E39B1">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t>11.1</w:t>
      </w:r>
      <w:r>
        <w:rPr>
          <w:rFonts w:ascii="新宋体" w:eastAsia="新宋体" w:hAnsi="新宋体" w:hint="eastAsia"/>
          <w:b/>
          <w:sz w:val="24"/>
        </w:rPr>
        <w:t>关于澄清、说明或补正</w:t>
      </w:r>
    </w:p>
    <w:p w:rsidR="000941D7" w:rsidRDefault="005C7C38">
      <w:pPr>
        <w:adjustRightInd w:val="0"/>
        <w:snapToGrid w:val="0"/>
        <w:spacing w:line="44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w:t>
      </w:r>
      <w:r>
        <w:rPr>
          <w:rFonts w:ascii="新宋体" w:eastAsia="新宋体" w:hAnsi="新宋体" w:hint="eastAsia"/>
          <w:sz w:val="24"/>
        </w:rPr>
        <w:t>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0941D7" w:rsidRDefault="005C7C38" w:rsidP="004E39B1">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t>11.2</w:t>
      </w:r>
      <w:r>
        <w:rPr>
          <w:rFonts w:ascii="新宋体" w:eastAsia="新宋体" w:hAnsi="新宋体" w:hint="eastAsia"/>
          <w:b/>
          <w:sz w:val="24"/>
        </w:rPr>
        <w:t>关于评标活动暂停</w:t>
      </w:r>
    </w:p>
    <w:p w:rsidR="000941D7" w:rsidRDefault="005C7C3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11.2.1</w:t>
      </w:r>
      <w:r>
        <w:rPr>
          <w:rFonts w:ascii="新宋体" w:eastAsia="新宋体" w:hAnsi="新宋体" w:hint="eastAsia"/>
          <w:sz w:val="24"/>
        </w:rPr>
        <w:t>评标委员会应当执行连续评标的原则，按评标办法中规定的程序、内容、方法、标准完成全部评标工作。只有发生不可抗力导致评标工作无法继续时，评标活动方可暂停。</w:t>
      </w:r>
    </w:p>
    <w:p w:rsidR="000941D7" w:rsidRDefault="005C7C3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11.2.2</w:t>
      </w:r>
      <w:r>
        <w:rPr>
          <w:rFonts w:ascii="新宋体" w:eastAsia="新宋体" w:hAnsi="新宋体" w:hint="eastAsia"/>
          <w:sz w:val="24"/>
        </w:rPr>
        <w:t>发生评标暂停情况时，评标委员会应当封存全部投标文件和评标记录，待不可抗</w:t>
      </w:r>
      <w:r>
        <w:rPr>
          <w:rFonts w:ascii="新宋体" w:eastAsia="新宋体" w:hAnsi="新宋体" w:hint="eastAsia"/>
          <w:sz w:val="24"/>
        </w:rPr>
        <w:t>力的影响结束且具备继续评标的条件时，由原评标委员会继续评标。</w:t>
      </w:r>
    </w:p>
    <w:p w:rsidR="000941D7" w:rsidRDefault="005C7C38" w:rsidP="004E39B1">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t>11.3</w:t>
      </w:r>
      <w:r>
        <w:rPr>
          <w:rFonts w:ascii="新宋体" w:eastAsia="新宋体" w:hAnsi="新宋体" w:hint="eastAsia"/>
          <w:b/>
          <w:sz w:val="24"/>
        </w:rPr>
        <w:t>关于评标中途更换评标委员会成员</w:t>
      </w:r>
    </w:p>
    <w:p w:rsidR="000941D7" w:rsidRDefault="005C7C3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11.3.1</w:t>
      </w:r>
      <w:r>
        <w:rPr>
          <w:rFonts w:ascii="新宋体" w:eastAsia="新宋体" w:hAnsi="新宋体" w:hint="eastAsia"/>
          <w:sz w:val="24"/>
        </w:rPr>
        <w:t>除非发生下列情况之一，评标委员会成员不得在评标中途更换：</w:t>
      </w:r>
    </w:p>
    <w:p w:rsidR="000941D7" w:rsidRDefault="005C7C3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）因不可抗拒的客观原因，不能到场或需在评标中途退出评标活动。</w:t>
      </w:r>
    </w:p>
    <w:p w:rsidR="000941D7" w:rsidRDefault="005C7C3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）根据法律法规规定，某个或某几个评标委员会成员需要回避。</w:t>
      </w:r>
    </w:p>
    <w:p w:rsidR="000941D7" w:rsidRDefault="005C7C3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11.3.2</w:t>
      </w:r>
      <w:r>
        <w:rPr>
          <w:rFonts w:ascii="新宋体" w:eastAsia="新宋体" w:hAnsi="新宋体" w:hint="eastAsia"/>
          <w:sz w:val="24"/>
        </w:rPr>
        <w:t>退出评标的评标委员会成员，其已完成的评标行为无效。由招标人根据本招标文件规定的评标委员会成员产生方式另行确定替代者进行评标。</w:t>
      </w:r>
    </w:p>
    <w:p w:rsidR="000941D7" w:rsidRDefault="005C7C38" w:rsidP="004E39B1">
      <w:pPr>
        <w:adjustRightInd w:val="0"/>
        <w:snapToGrid w:val="0"/>
        <w:spacing w:line="440" w:lineRule="exact"/>
        <w:ind w:firstLineChars="200" w:firstLine="482"/>
        <w:outlineLvl w:val="0"/>
        <w:rPr>
          <w:rFonts w:ascii="新宋体" w:eastAsia="新宋体" w:hAnsi="新宋体"/>
          <w:b/>
          <w:sz w:val="24"/>
        </w:rPr>
      </w:pPr>
      <w:r>
        <w:rPr>
          <w:rFonts w:ascii="新宋体" w:eastAsia="新宋体" w:hAnsi="新宋体" w:hint="eastAsia"/>
          <w:b/>
          <w:sz w:val="24"/>
        </w:rPr>
        <w:t>11.4</w:t>
      </w:r>
      <w:r>
        <w:rPr>
          <w:rFonts w:ascii="新宋体" w:eastAsia="新宋体" w:hAnsi="新宋体" w:hint="eastAsia"/>
          <w:b/>
          <w:sz w:val="24"/>
        </w:rPr>
        <w:t>记名投票</w:t>
      </w:r>
    </w:p>
    <w:p w:rsidR="000941D7" w:rsidRDefault="005C7C38">
      <w:pPr>
        <w:adjustRightInd w:val="0"/>
        <w:snapToGrid w:val="0"/>
        <w:spacing w:line="44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0941D7" w:rsidRDefault="005C7C38" w:rsidP="004E39B1">
      <w:pPr>
        <w:adjustRightInd w:val="0"/>
        <w:snapToGrid w:val="0"/>
        <w:spacing w:line="440" w:lineRule="exact"/>
        <w:ind w:firstLineChars="200" w:firstLine="482"/>
        <w:rPr>
          <w:b/>
          <w:sz w:val="24"/>
        </w:rPr>
      </w:pPr>
      <w:r>
        <w:rPr>
          <w:rFonts w:hint="eastAsia"/>
          <w:b/>
          <w:sz w:val="24"/>
        </w:rPr>
        <w:t>11.5</w:t>
      </w:r>
      <w:r>
        <w:rPr>
          <w:rFonts w:hint="eastAsia"/>
          <w:b/>
          <w:sz w:val="24"/>
        </w:rPr>
        <w:t>评标委员会对评标结果有异议的</w:t>
      </w:r>
    </w:p>
    <w:p w:rsidR="000941D7" w:rsidRDefault="005C7C38">
      <w:pPr>
        <w:adjustRightInd w:val="0"/>
        <w:snapToGrid w:val="0"/>
        <w:spacing w:line="440" w:lineRule="exact"/>
        <w:ind w:firstLineChars="200" w:firstLine="468"/>
        <w:rPr>
          <w:rFonts w:ascii="新宋体" w:eastAsia="新宋体" w:hAnsi="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0941D7" w:rsidRDefault="005C7C38">
      <w:pPr>
        <w:spacing w:line="480" w:lineRule="exact"/>
        <w:jc w:val="left"/>
        <w:rPr>
          <w:rFonts w:ascii="华文中宋" w:eastAsia="华文中宋" w:hAnsi="华文中宋"/>
          <w:b/>
          <w:bCs/>
          <w:sz w:val="32"/>
          <w:szCs w:val="32"/>
        </w:rPr>
      </w:pPr>
      <w:bookmarkStart w:id="77" w:name="_Toc283559990"/>
      <w:r>
        <w:rPr>
          <w:rFonts w:hAnsi="宋体" w:cs="黑体"/>
          <w:b/>
          <w:sz w:val="36"/>
          <w:szCs w:val="36"/>
        </w:rPr>
        <w:br w:type="page"/>
      </w:r>
      <w:r>
        <w:rPr>
          <w:rFonts w:ascii="华文中宋" w:eastAsia="华文中宋" w:hAnsi="华文中宋" w:hint="eastAsia"/>
          <w:b/>
          <w:bCs/>
          <w:sz w:val="32"/>
          <w:szCs w:val="32"/>
        </w:rPr>
        <w:lastRenderedPageBreak/>
        <w:t>附表四：投标保证金</w:t>
      </w:r>
    </w:p>
    <w:p w:rsidR="000941D7" w:rsidRDefault="005C7C38">
      <w:pPr>
        <w:jc w:val="center"/>
        <w:rPr>
          <w:rFonts w:ascii="新宋体" w:eastAsia="新宋体" w:hAnsi="新宋体"/>
          <w:b/>
          <w:color w:val="FF0000"/>
          <w:sz w:val="36"/>
          <w:szCs w:val="36"/>
        </w:rPr>
      </w:pPr>
      <w:r>
        <w:rPr>
          <w:rFonts w:ascii="新宋体" w:eastAsia="新宋体" w:hAnsi="新宋体" w:hint="eastAsia"/>
          <w:b/>
          <w:sz w:val="36"/>
          <w:szCs w:val="36"/>
        </w:rPr>
        <w:t>投标保证金交纳须知</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0941D7">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500" w:lineRule="exact"/>
              <w:jc w:val="center"/>
              <w:rPr>
                <w:rFonts w:hAnsi="宋体" w:cs="宋体"/>
                <w:sz w:val="24"/>
                <w:szCs w:val="24"/>
              </w:rPr>
            </w:pPr>
            <w:r>
              <w:rPr>
                <w:rFonts w:hAnsi="宋体" w:cs="宋体" w:hint="eastAsia"/>
                <w:sz w:val="24"/>
                <w:szCs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exact"/>
              <w:rPr>
                <w:rFonts w:hAnsi="宋体" w:cs="宋体"/>
                <w:bCs/>
                <w:sz w:val="24"/>
                <w:szCs w:val="24"/>
              </w:rPr>
            </w:pPr>
            <w:r>
              <w:rPr>
                <w:rFonts w:hAnsi="宋体" w:cs="宋体" w:hint="eastAsia"/>
                <w:bCs/>
                <w:sz w:val="24"/>
                <w:szCs w:val="24"/>
              </w:rPr>
              <w:t>建安建工公字〔</w:t>
            </w:r>
            <w:r>
              <w:rPr>
                <w:rFonts w:hAnsi="宋体" w:cs="宋体" w:hint="eastAsia"/>
                <w:bCs/>
                <w:sz w:val="24"/>
                <w:szCs w:val="24"/>
              </w:rPr>
              <w:t>2017</w:t>
            </w:r>
            <w:r>
              <w:rPr>
                <w:rFonts w:hAnsi="宋体" w:cs="宋体" w:hint="eastAsia"/>
                <w:bCs/>
                <w:sz w:val="24"/>
                <w:szCs w:val="24"/>
              </w:rPr>
              <w:t>〕</w:t>
            </w:r>
            <w:r>
              <w:rPr>
                <w:rFonts w:hAnsi="宋体" w:cs="宋体" w:hint="eastAsia"/>
                <w:bCs/>
                <w:sz w:val="24"/>
                <w:szCs w:val="24"/>
              </w:rPr>
              <w:t>193</w:t>
            </w:r>
            <w:r>
              <w:rPr>
                <w:rFonts w:hAnsi="宋体" w:cs="宋体" w:hint="eastAsia"/>
                <w:bCs/>
                <w:sz w:val="24"/>
                <w:szCs w:val="24"/>
              </w:rPr>
              <w:t>号</w:t>
            </w:r>
          </w:p>
        </w:tc>
      </w:tr>
      <w:tr w:rsidR="000941D7">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500" w:lineRule="exact"/>
              <w:jc w:val="center"/>
              <w:rPr>
                <w:rFonts w:hAnsi="宋体" w:cs="宋体"/>
                <w:sz w:val="24"/>
                <w:szCs w:val="24"/>
              </w:rPr>
            </w:pPr>
            <w:r>
              <w:rPr>
                <w:rFonts w:hAnsi="宋体" w:cs="宋体" w:hint="eastAsia"/>
                <w:sz w:val="24"/>
                <w:szCs w:val="24"/>
              </w:rPr>
              <w:t>项目名称</w:t>
            </w:r>
          </w:p>
        </w:tc>
        <w:tc>
          <w:tcPr>
            <w:tcW w:w="7950" w:type="dxa"/>
            <w:tcBorders>
              <w:top w:val="single" w:sz="4" w:space="0" w:color="auto"/>
              <w:left w:val="single" w:sz="4" w:space="0" w:color="auto"/>
              <w:bottom w:val="single" w:sz="4" w:space="0" w:color="auto"/>
              <w:right w:val="single" w:sz="4" w:space="0" w:color="auto"/>
            </w:tcBorders>
          </w:tcPr>
          <w:p w:rsidR="000941D7" w:rsidRDefault="005C7C38">
            <w:pPr>
              <w:adjustRightInd w:val="0"/>
              <w:spacing w:line="500" w:lineRule="exact"/>
              <w:rPr>
                <w:rFonts w:hAnsi="宋体" w:cs="宋体"/>
                <w:sz w:val="24"/>
                <w:szCs w:val="24"/>
              </w:rPr>
            </w:pPr>
            <w:r>
              <w:rPr>
                <w:rFonts w:hAnsi="宋体" w:cs="宋体" w:hint="eastAsia"/>
                <w:bCs/>
                <w:sz w:val="24"/>
                <w:szCs w:val="24"/>
              </w:rPr>
              <w:t>河南卷烟工业烟草薄片有限公司原料存储仓库土建工程及公用工程项目</w:t>
            </w:r>
          </w:p>
        </w:tc>
      </w:tr>
      <w:tr w:rsidR="000941D7">
        <w:trPr>
          <w:trHeight w:hRule="exact" w:val="650"/>
        </w:trPr>
        <w:tc>
          <w:tcPr>
            <w:tcW w:w="1590"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500" w:lineRule="exact"/>
              <w:jc w:val="center"/>
              <w:rPr>
                <w:rFonts w:hAnsi="宋体" w:cs="宋体"/>
                <w:sz w:val="24"/>
                <w:szCs w:val="24"/>
              </w:rPr>
            </w:pPr>
            <w:r>
              <w:rPr>
                <w:rFonts w:hAnsi="宋体" w:cs="宋体" w:hint="eastAsia"/>
                <w:sz w:val="24"/>
                <w:szCs w:val="24"/>
              </w:rPr>
              <w:t>标段名称</w:t>
            </w:r>
          </w:p>
        </w:tc>
        <w:tc>
          <w:tcPr>
            <w:tcW w:w="7950" w:type="dxa"/>
            <w:tcBorders>
              <w:top w:val="single" w:sz="4" w:space="0" w:color="auto"/>
              <w:left w:val="single" w:sz="4" w:space="0" w:color="auto"/>
              <w:bottom w:val="single" w:sz="4" w:space="0" w:color="auto"/>
              <w:right w:val="single" w:sz="4" w:space="0" w:color="auto"/>
            </w:tcBorders>
          </w:tcPr>
          <w:p w:rsidR="000941D7" w:rsidRDefault="005C7C38">
            <w:pPr>
              <w:spacing w:line="500" w:lineRule="exact"/>
              <w:jc w:val="left"/>
              <w:rPr>
                <w:rFonts w:hAnsi="宋体" w:cs="宋体"/>
                <w:sz w:val="24"/>
                <w:szCs w:val="24"/>
              </w:rPr>
            </w:pPr>
            <w:r>
              <w:rPr>
                <w:rFonts w:hint="eastAsia"/>
                <w:bCs/>
                <w:color w:val="000000"/>
                <w:sz w:val="24"/>
              </w:rPr>
              <w:t>河南卷烟工业烟草薄片有限公司原料存储仓库土建工程及公用工程项目</w:t>
            </w:r>
          </w:p>
        </w:tc>
      </w:tr>
      <w:tr w:rsidR="000941D7">
        <w:trPr>
          <w:trHeight w:hRule="exact" w:val="420"/>
        </w:trPr>
        <w:tc>
          <w:tcPr>
            <w:tcW w:w="1590" w:type="dxa"/>
            <w:vMerge w:val="restart"/>
            <w:vAlign w:val="center"/>
          </w:tcPr>
          <w:p w:rsidR="000941D7" w:rsidRDefault="005C7C38">
            <w:pPr>
              <w:spacing w:line="500" w:lineRule="exact"/>
              <w:jc w:val="center"/>
              <w:rPr>
                <w:rFonts w:hAnsi="宋体" w:cs="宋体"/>
                <w:sz w:val="24"/>
                <w:szCs w:val="24"/>
              </w:rPr>
            </w:pPr>
            <w:r>
              <w:rPr>
                <w:rFonts w:hAnsi="宋体" w:cs="宋体" w:hint="eastAsia"/>
                <w:sz w:val="24"/>
                <w:szCs w:val="24"/>
              </w:rPr>
              <w:t>投标保证金</w:t>
            </w:r>
          </w:p>
          <w:p w:rsidR="000941D7" w:rsidRDefault="005C7C38">
            <w:pPr>
              <w:spacing w:line="500" w:lineRule="exact"/>
              <w:jc w:val="center"/>
              <w:rPr>
                <w:rFonts w:hAnsi="宋体" w:cs="宋体"/>
                <w:sz w:val="24"/>
                <w:szCs w:val="24"/>
              </w:rPr>
            </w:pPr>
            <w:r>
              <w:rPr>
                <w:rFonts w:hAnsi="宋体" w:cs="宋体" w:hint="eastAsia"/>
                <w:sz w:val="24"/>
                <w:szCs w:val="24"/>
              </w:rPr>
              <w:t>交纳信息</w:t>
            </w:r>
          </w:p>
        </w:tc>
        <w:tc>
          <w:tcPr>
            <w:tcW w:w="7950" w:type="dxa"/>
            <w:vAlign w:val="center"/>
          </w:tcPr>
          <w:p w:rsidR="000941D7" w:rsidRDefault="005C7C38">
            <w:pPr>
              <w:adjustRightInd w:val="0"/>
              <w:spacing w:line="380" w:lineRule="exact"/>
              <w:rPr>
                <w:rFonts w:hAnsi="宋体" w:cs="宋体"/>
                <w:sz w:val="24"/>
                <w:szCs w:val="24"/>
              </w:rPr>
            </w:pPr>
            <w:r>
              <w:rPr>
                <w:rFonts w:hAnsi="宋体" w:cs="宋体" w:hint="eastAsia"/>
                <w:sz w:val="24"/>
                <w:szCs w:val="24"/>
              </w:rPr>
              <w:t>金额：人民币：拾万元整（</w:t>
            </w:r>
            <w:r>
              <w:rPr>
                <w:rFonts w:hAnsi="宋体" w:cs="宋体" w:hint="eastAsia"/>
                <w:sz w:val="24"/>
                <w:szCs w:val="24"/>
              </w:rPr>
              <w:t>100000.00</w:t>
            </w:r>
            <w:r>
              <w:rPr>
                <w:rFonts w:hAnsi="宋体" w:cs="宋体" w:hint="eastAsia"/>
                <w:sz w:val="24"/>
                <w:szCs w:val="24"/>
              </w:rPr>
              <w:t>元）</w:t>
            </w:r>
          </w:p>
        </w:tc>
      </w:tr>
      <w:tr w:rsidR="000941D7">
        <w:trPr>
          <w:trHeight w:hRule="exact" w:val="420"/>
        </w:trPr>
        <w:tc>
          <w:tcPr>
            <w:tcW w:w="1590" w:type="dxa"/>
            <w:vMerge/>
            <w:vAlign w:val="center"/>
          </w:tcPr>
          <w:p w:rsidR="000941D7" w:rsidRDefault="000941D7">
            <w:pPr>
              <w:adjustRightInd w:val="0"/>
              <w:spacing w:line="500" w:lineRule="exact"/>
              <w:jc w:val="center"/>
              <w:rPr>
                <w:rFonts w:hAnsi="宋体" w:cs="宋体"/>
                <w:sz w:val="24"/>
                <w:szCs w:val="24"/>
              </w:rPr>
            </w:pPr>
          </w:p>
        </w:tc>
        <w:tc>
          <w:tcPr>
            <w:tcW w:w="7950" w:type="dxa"/>
            <w:vAlign w:val="center"/>
          </w:tcPr>
          <w:p w:rsidR="000941D7" w:rsidRDefault="005C7C38">
            <w:pPr>
              <w:adjustRightInd w:val="0"/>
              <w:spacing w:line="380" w:lineRule="exact"/>
              <w:rPr>
                <w:rFonts w:hAnsi="宋体" w:cs="宋体"/>
                <w:sz w:val="24"/>
                <w:szCs w:val="24"/>
              </w:rPr>
            </w:pPr>
            <w:r>
              <w:rPr>
                <w:rFonts w:hAnsi="宋体" w:cs="宋体" w:hint="eastAsia"/>
                <w:sz w:val="24"/>
                <w:szCs w:val="24"/>
              </w:rPr>
              <w:t>截止时间：北京时间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19</w:t>
            </w:r>
            <w:r>
              <w:rPr>
                <w:rFonts w:hAnsi="宋体" w:cs="宋体" w:hint="eastAsia"/>
                <w:sz w:val="24"/>
                <w:szCs w:val="24"/>
              </w:rPr>
              <w:t>日</w:t>
            </w:r>
            <w:r>
              <w:rPr>
                <w:rFonts w:hAnsi="宋体" w:cs="宋体" w:hint="eastAsia"/>
                <w:sz w:val="24"/>
                <w:szCs w:val="24"/>
              </w:rPr>
              <w:t>09:30</w:t>
            </w:r>
          </w:p>
        </w:tc>
      </w:tr>
      <w:tr w:rsidR="000941D7">
        <w:trPr>
          <w:trHeight w:val="1833"/>
        </w:trPr>
        <w:tc>
          <w:tcPr>
            <w:tcW w:w="1590" w:type="dxa"/>
            <w:vMerge/>
            <w:vAlign w:val="center"/>
          </w:tcPr>
          <w:p w:rsidR="000941D7" w:rsidRDefault="000941D7">
            <w:pPr>
              <w:adjustRightInd w:val="0"/>
              <w:spacing w:line="500" w:lineRule="exact"/>
              <w:jc w:val="center"/>
              <w:rPr>
                <w:rFonts w:hAnsi="宋体" w:cs="宋体"/>
                <w:sz w:val="24"/>
                <w:szCs w:val="24"/>
              </w:rPr>
            </w:pPr>
          </w:p>
        </w:tc>
        <w:tc>
          <w:tcPr>
            <w:tcW w:w="7950" w:type="dxa"/>
            <w:vAlign w:val="center"/>
          </w:tcPr>
          <w:p w:rsidR="000941D7" w:rsidRDefault="005C7C38">
            <w:pPr>
              <w:spacing w:line="36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 w:val="24"/>
                <w:szCs w:val="24"/>
              </w:rPr>
              <w:t xml:space="preserve"> </w:t>
            </w:r>
          </w:p>
          <w:p w:rsidR="000941D7" w:rsidRDefault="005C7C38">
            <w:pPr>
              <w:spacing w:line="360" w:lineRule="exact"/>
              <w:ind w:firstLineChars="200" w:firstLine="480"/>
              <w:rPr>
                <w:rFonts w:hAnsi="宋体" w:cs="宋体"/>
                <w:sz w:val="24"/>
                <w:szCs w:val="24"/>
              </w:rPr>
            </w:pPr>
            <w:r>
              <w:rPr>
                <w:rFonts w:hAnsi="宋体" w:cs="宋体" w:hint="eastAsia"/>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0941D7" w:rsidRDefault="005C7C38">
            <w:pPr>
              <w:spacing w:line="36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、投标保证金缴纳方式：</w:t>
            </w:r>
          </w:p>
          <w:p w:rsidR="000941D7" w:rsidRDefault="005C7C38">
            <w:pPr>
              <w:spacing w:line="360" w:lineRule="exact"/>
              <w:ind w:firstLineChars="200" w:firstLine="480"/>
              <w:rPr>
                <w:rFonts w:hAnsi="宋体" w:cs="宋体"/>
                <w:sz w:val="24"/>
                <w:szCs w:val="24"/>
              </w:rPr>
            </w:pPr>
            <w:r>
              <w:rPr>
                <w:rFonts w:hAnsi="宋体" w:cs="宋体" w:hint="eastAsia"/>
                <w:sz w:val="24"/>
                <w:szCs w:val="24"/>
              </w:rPr>
              <w:t>2.1</w:t>
            </w:r>
            <w:r>
              <w:rPr>
                <w:rFonts w:hAnsi="宋体" w:cs="宋体" w:hint="eastAsia"/>
                <w:sz w:val="24"/>
                <w:szCs w:val="24"/>
              </w:rPr>
              <w:t>投标人网上报名后，登录</w:t>
            </w:r>
            <w:hyperlink r:id="rId15" w:history="1">
              <w:r>
                <w:rPr>
                  <w:rStyle w:val="af6"/>
                  <w:rFonts w:hAnsi="宋体" w:cs="宋体" w:hint="eastAsia"/>
                  <w:sz w:val="24"/>
                  <w:szCs w:val="24"/>
                </w:rPr>
                <w:t>http://221.14.6.70:8088/ggzy</w:t>
              </w:r>
            </w:hyperlink>
            <w:r>
              <w:rPr>
                <w:rFonts w:hAnsi="宋体" w:cs="宋体" w:hint="eastAsia"/>
                <w:sz w:val="24"/>
                <w:szCs w:val="24"/>
              </w:rPr>
              <w:t>系统，依次点击“会员向导”→“参与投标”→“费用缴纳说明”→“保证金缴纳说明单”，获取缴费说明单，根据每个标段的缴纳说明单在缴纳截止时</w:t>
            </w:r>
            <w:r>
              <w:rPr>
                <w:rFonts w:hAnsi="宋体" w:cs="宋体" w:hint="eastAsia"/>
                <w:sz w:val="24"/>
                <w:szCs w:val="24"/>
              </w:rPr>
              <w:t>间前缴纳；</w:t>
            </w:r>
          </w:p>
          <w:p w:rsidR="000941D7" w:rsidRDefault="005C7C38">
            <w:pPr>
              <w:spacing w:line="360" w:lineRule="exact"/>
              <w:ind w:firstLineChars="200" w:firstLine="480"/>
              <w:rPr>
                <w:rFonts w:hAnsi="宋体" w:cs="宋体"/>
                <w:sz w:val="24"/>
                <w:szCs w:val="24"/>
              </w:rPr>
            </w:pPr>
            <w:r>
              <w:rPr>
                <w:rFonts w:hAnsi="宋体" w:cs="宋体" w:hint="eastAsia"/>
                <w:sz w:val="24"/>
                <w:szCs w:val="24"/>
              </w:rPr>
              <w:t>2.2</w:t>
            </w:r>
            <w:r>
              <w:rPr>
                <w:rFonts w:hAnsi="宋体" w:cs="宋体" w:hint="eastAsia"/>
                <w:sz w:val="24"/>
                <w:szCs w:val="24"/>
              </w:rPr>
              <w:t>成功缴纳后重新登录前述系统，依次点击“会员向导”→“参与投标”→“保证金绑定”→“绑定”进行投标保证金绑定。</w:t>
            </w:r>
          </w:p>
          <w:p w:rsidR="000941D7" w:rsidRDefault="005C7C38">
            <w:pPr>
              <w:spacing w:line="360" w:lineRule="exact"/>
              <w:ind w:firstLineChars="200" w:firstLine="480"/>
              <w:rPr>
                <w:rFonts w:hAnsi="宋体" w:cs="宋体"/>
                <w:sz w:val="24"/>
                <w:szCs w:val="24"/>
              </w:rPr>
            </w:pPr>
            <w:r>
              <w:rPr>
                <w:rFonts w:hAnsi="宋体" w:cs="宋体" w:hint="eastAsia"/>
                <w:sz w:val="24"/>
                <w:szCs w:val="24"/>
              </w:rPr>
              <w:t xml:space="preserve">2.3 </w:t>
            </w:r>
            <w:r>
              <w:rPr>
                <w:rFonts w:hAnsi="宋体" w:cs="宋体" w:hint="eastAsia"/>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0941D7" w:rsidRDefault="005C7C38">
            <w:pPr>
              <w:spacing w:line="360" w:lineRule="exact"/>
              <w:ind w:firstLineChars="200" w:firstLine="480"/>
              <w:rPr>
                <w:rFonts w:hAnsi="宋体" w:cs="宋体"/>
                <w:sz w:val="24"/>
                <w:szCs w:val="24"/>
              </w:rPr>
            </w:pPr>
            <w:r>
              <w:rPr>
                <w:rFonts w:hAnsi="宋体" w:cs="宋体" w:hint="eastAsia"/>
                <w:sz w:val="24"/>
                <w:szCs w:val="24"/>
              </w:rPr>
              <w:t xml:space="preserve">2.4 </w:t>
            </w:r>
            <w:r>
              <w:rPr>
                <w:rFonts w:hAnsi="宋体" w:cs="宋体" w:hint="eastAsia"/>
                <w:sz w:val="24"/>
                <w:szCs w:val="24"/>
              </w:rPr>
              <w:t>每个投标人每个项目每个标段只有唯一缴纳账号，切勿重复缴纳或错误缴纳。</w:t>
            </w:r>
          </w:p>
          <w:p w:rsidR="000941D7" w:rsidRDefault="005C7C38">
            <w:pPr>
              <w:spacing w:line="360" w:lineRule="exact"/>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、未按上述规定操作引起的无效投标，由投标人自行负责。</w:t>
            </w:r>
          </w:p>
          <w:p w:rsidR="000941D7" w:rsidRDefault="005C7C38">
            <w:pPr>
              <w:spacing w:line="360" w:lineRule="exact"/>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、汇款凭证无须备注项目编号和项目名称。</w:t>
            </w:r>
          </w:p>
          <w:p w:rsidR="000941D7" w:rsidRDefault="005C7C38">
            <w:pPr>
              <w:spacing w:line="360" w:lineRule="exact"/>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、出现以下情形造成的投标保证金无效，由投标人自行负责。</w:t>
            </w:r>
          </w:p>
          <w:p w:rsidR="000941D7" w:rsidRDefault="005C7C38">
            <w:pPr>
              <w:spacing w:line="360" w:lineRule="exact"/>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投标保证金未从投标人的基本账户转出；</w:t>
            </w:r>
          </w:p>
          <w:p w:rsidR="000941D7" w:rsidRDefault="005C7C38">
            <w:pPr>
              <w:spacing w:line="360" w:lineRule="exact"/>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投标保证金未按照招标文件划分的标段依次转账。</w:t>
            </w:r>
          </w:p>
          <w:p w:rsidR="000941D7" w:rsidRDefault="005C7C38">
            <w:pPr>
              <w:spacing w:line="360" w:lineRule="exact"/>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、《保证金缴纳绑定操作指南》获取方法：</w:t>
            </w:r>
          </w:p>
          <w:p w:rsidR="000941D7" w:rsidRDefault="005C7C38">
            <w:pPr>
              <w:spacing w:line="360" w:lineRule="exact"/>
              <w:ind w:firstLineChars="200" w:firstLine="480"/>
              <w:rPr>
                <w:rFonts w:hAnsi="宋体" w:cs="宋体"/>
                <w:sz w:val="24"/>
                <w:szCs w:val="24"/>
              </w:rPr>
            </w:pPr>
            <w:r>
              <w:rPr>
                <w:rFonts w:hAnsi="宋体" w:cs="宋体" w:hint="eastAsia"/>
                <w:sz w:val="24"/>
                <w:szCs w:val="24"/>
              </w:rPr>
              <w:t>登录</w:t>
            </w:r>
            <w:r>
              <w:rPr>
                <w:rFonts w:hAnsi="宋体" w:cs="宋体" w:hint="eastAsia"/>
                <w:bCs/>
                <w:sz w:val="24"/>
                <w:szCs w:val="24"/>
              </w:rPr>
              <w:t>全国公共资源交易平台（河南省</w:t>
            </w:r>
            <w:r>
              <w:rPr>
                <w:rFonts w:ascii="MS Mincho" w:eastAsia="MS Mincho" w:hAnsi="MS Mincho" w:cs="MS Mincho" w:hint="eastAsia"/>
                <w:bCs/>
                <w:sz w:val="24"/>
                <w:szCs w:val="24"/>
              </w:rPr>
              <w:t>▪</w:t>
            </w:r>
            <w:r>
              <w:rPr>
                <w:rFonts w:hAnsi="宋体" w:cs="宋体" w:hint="eastAsia"/>
                <w:bCs/>
                <w:sz w:val="24"/>
                <w:szCs w:val="24"/>
              </w:rPr>
              <w:t>许昌市）</w:t>
            </w:r>
            <w:r>
              <w:rPr>
                <w:rFonts w:hAnsi="宋体" w:cs="宋体" w:hint="eastAsia"/>
                <w:sz w:val="24"/>
                <w:szCs w:val="24"/>
              </w:rPr>
              <w:t>系统</w:t>
            </w:r>
            <w:r>
              <w:rPr>
                <w:rFonts w:hAnsi="宋体" w:cs="宋体" w:hint="eastAsia"/>
                <w:sz w:val="24"/>
                <w:szCs w:val="24"/>
              </w:rPr>
              <w:t>-</w:t>
            </w:r>
            <w:r>
              <w:rPr>
                <w:rFonts w:hAnsi="宋体" w:cs="宋体" w:hint="eastAsia"/>
                <w:sz w:val="24"/>
                <w:szCs w:val="24"/>
              </w:rPr>
              <w:t>组件下载</w:t>
            </w:r>
            <w:r>
              <w:rPr>
                <w:rFonts w:hAnsi="宋体" w:cs="宋体" w:hint="eastAsia"/>
                <w:sz w:val="24"/>
                <w:szCs w:val="24"/>
              </w:rPr>
              <w:t>-</w:t>
            </w:r>
            <w:r>
              <w:rPr>
                <w:rFonts w:hAnsi="宋体" w:cs="宋体" w:hint="eastAsia"/>
                <w:sz w:val="24"/>
                <w:szCs w:val="24"/>
              </w:rPr>
              <w:t>《保证金缴纳绑定操作指南》</w:t>
            </w:r>
          </w:p>
          <w:p w:rsidR="000941D7" w:rsidRDefault="005C7C38">
            <w:pPr>
              <w:adjustRightInd w:val="0"/>
              <w:spacing w:line="360" w:lineRule="exact"/>
              <w:ind w:firstLineChars="196" w:firstLine="470"/>
              <w:rPr>
                <w:rFonts w:hAnsi="宋体" w:cs="宋体"/>
                <w:sz w:val="24"/>
                <w:szCs w:val="24"/>
              </w:rPr>
            </w:pPr>
            <w:r>
              <w:rPr>
                <w:rFonts w:hAnsi="宋体" w:cs="宋体" w:hint="eastAsia"/>
                <w:bCs/>
                <w:sz w:val="24"/>
                <w:szCs w:val="24"/>
              </w:rPr>
              <w:lastRenderedPageBreak/>
              <w:t>7</w:t>
            </w:r>
            <w:r>
              <w:rPr>
                <w:rFonts w:hAnsi="宋体" w:cs="宋体" w:hint="eastAsia"/>
                <w:bCs/>
                <w:sz w:val="24"/>
                <w:szCs w:val="24"/>
              </w:rPr>
              <w:t>、自</w:t>
            </w:r>
            <w:r>
              <w:rPr>
                <w:rFonts w:hAnsi="宋体" w:cs="宋体" w:hint="eastAsia"/>
                <w:bCs/>
                <w:sz w:val="24"/>
                <w:szCs w:val="24"/>
              </w:rPr>
              <w:t>2017</w:t>
            </w:r>
            <w:r>
              <w:rPr>
                <w:rFonts w:hAnsi="宋体" w:cs="宋体" w:hint="eastAsia"/>
                <w:bCs/>
                <w:sz w:val="24"/>
                <w:szCs w:val="24"/>
              </w:rPr>
              <w:t>年</w:t>
            </w:r>
            <w:r>
              <w:rPr>
                <w:rFonts w:hAnsi="宋体" w:cs="宋体" w:hint="eastAsia"/>
                <w:bCs/>
                <w:sz w:val="24"/>
                <w:szCs w:val="24"/>
              </w:rPr>
              <w:t>10</w:t>
            </w:r>
            <w:r>
              <w:rPr>
                <w:rFonts w:hAnsi="宋体" w:cs="宋体" w:hint="eastAsia"/>
                <w:bCs/>
                <w:sz w:val="24"/>
                <w:szCs w:val="24"/>
              </w:rPr>
              <w:t>月</w:t>
            </w:r>
            <w:r>
              <w:rPr>
                <w:rFonts w:hAnsi="宋体" w:cs="宋体" w:hint="eastAsia"/>
                <w:bCs/>
                <w:sz w:val="24"/>
                <w:szCs w:val="24"/>
              </w:rPr>
              <w:t>16</w:t>
            </w:r>
            <w:r>
              <w:rPr>
                <w:rFonts w:hAnsi="宋体" w:cs="宋体" w:hint="eastAsia"/>
                <w:bCs/>
                <w:sz w:val="24"/>
                <w:szCs w:val="24"/>
              </w:rPr>
              <w:t>日起，凡投标人投标保证金交纳至同一标段相同子账号的，保证金暂不予退还，并依照《许昌市公共资源交易当事人不良行为管理暂行办法》（许公管委〔</w:t>
            </w:r>
            <w:r>
              <w:rPr>
                <w:rFonts w:hAnsi="宋体" w:cs="宋体" w:hint="eastAsia"/>
                <w:bCs/>
                <w:sz w:val="24"/>
                <w:szCs w:val="24"/>
              </w:rPr>
              <w:t>2017</w:t>
            </w:r>
            <w:r>
              <w:rPr>
                <w:rFonts w:hAnsi="宋体" w:cs="宋体" w:hint="eastAsia"/>
                <w:bCs/>
                <w:sz w:val="24"/>
                <w:szCs w:val="24"/>
              </w:rPr>
              <w:t>〕</w:t>
            </w:r>
            <w:r>
              <w:rPr>
                <w:rFonts w:hAnsi="宋体" w:cs="宋体" w:hint="eastAsia"/>
                <w:bCs/>
                <w:sz w:val="24"/>
                <w:szCs w:val="24"/>
              </w:rPr>
              <w:t>1</w:t>
            </w:r>
            <w:r>
              <w:rPr>
                <w:rFonts w:hAnsi="宋体" w:cs="宋体" w:hint="eastAsia"/>
                <w:bCs/>
                <w:sz w:val="24"/>
                <w:szCs w:val="24"/>
              </w:rPr>
              <w:t>号）规定，进行</w:t>
            </w:r>
            <w:r>
              <w:rPr>
                <w:rFonts w:hAnsi="宋体" w:cs="宋体" w:hint="eastAsia"/>
                <w:bCs/>
                <w:sz w:val="24"/>
                <w:szCs w:val="24"/>
              </w:rPr>
              <w:t>调查、认定、记录、并予以公示公告。对是否涉嫌串通投标，经调查核实后，记录不良行为，移交有关部门进行查处，不予退还的保证金上缴国库。</w:t>
            </w:r>
          </w:p>
        </w:tc>
      </w:tr>
      <w:tr w:rsidR="000941D7">
        <w:trPr>
          <w:trHeight w:val="4380"/>
        </w:trPr>
        <w:tc>
          <w:tcPr>
            <w:tcW w:w="1590" w:type="dxa"/>
            <w:vAlign w:val="center"/>
          </w:tcPr>
          <w:p w:rsidR="000941D7" w:rsidRDefault="005C7C38">
            <w:pPr>
              <w:spacing w:line="500" w:lineRule="exact"/>
              <w:jc w:val="center"/>
              <w:rPr>
                <w:rFonts w:hAnsi="宋体" w:cs="宋体"/>
                <w:sz w:val="24"/>
                <w:szCs w:val="24"/>
              </w:rPr>
            </w:pPr>
            <w:r>
              <w:rPr>
                <w:rFonts w:hAnsi="宋体" w:cs="宋体" w:hint="eastAsia"/>
                <w:sz w:val="24"/>
                <w:szCs w:val="24"/>
              </w:rPr>
              <w:lastRenderedPageBreak/>
              <w:t>注意事项</w:t>
            </w:r>
          </w:p>
        </w:tc>
        <w:tc>
          <w:tcPr>
            <w:tcW w:w="7950" w:type="dxa"/>
            <w:vAlign w:val="center"/>
          </w:tcPr>
          <w:p w:rsidR="000941D7" w:rsidRDefault="005C7C38">
            <w:pPr>
              <w:adjustRightInd w:val="0"/>
              <w:spacing w:line="360" w:lineRule="exact"/>
              <w:ind w:firstLineChars="196" w:firstLine="470"/>
              <w:rPr>
                <w:rFonts w:hAnsi="宋体" w:cs="宋体"/>
                <w:bCs/>
                <w:sz w:val="24"/>
                <w:szCs w:val="24"/>
              </w:rPr>
            </w:pPr>
            <w:r>
              <w:rPr>
                <w:rFonts w:hAnsi="宋体" w:cs="宋体" w:hint="eastAsia"/>
                <w:bCs/>
                <w:sz w:val="24"/>
                <w:szCs w:val="24"/>
              </w:rPr>
              <w:t>1</w:t>
            </w:r>
            <w:r>
              <w:rPr>
                <w:rFonts w:hAnsi="宋体" w:cs="宋体" w:hint="eastAsia"/>
                <w:bCs/>
                <w:sz w:val="24"/>
                <w:szCs w:val="24"/>
              </w:rPr>
              <w:t>、因投标人的原因无法及时退还投标（竞买）保证金、滞留三年以上的，投标（竞买）保证金上缴财政。</w:t>
            </w:r>
          </w:p>
          <w:p w:rsidR="000941D7" w:rsidRDefault="005C7C38">
            <w:pPr>
              <w:adjustRightInd w:val="0"/>
              <w:spacing w:line="360" w:lineRule="exact"/>
              <w:ind w:firstLineChars="196" w:firstLine="470"/>
              <w:rPr>
                <w:rFonts w:hAnsi="宋体" w:cs="宋体"/>
                <w:bCs/>
                <w:sz w:val="24"/>
                <w:szCs w:val="24"/>
              </w:rPr>
            </w:pPr>
            <w:r>
              <w:rPr>
                <w:rFonts w:hAnsi="宋体" w:cs="宋体" w:hint="eastAsia"/>
                <w:bCs/>
                <w:sz w:val="24"/>
                <w:szCs w:val="24"/>
              </w:rPr>
              <w:t>2</w:t>
            </w:r>
            <w:r>
              <w:rPr>
                <w:rFonts w:hAnsi="宋体" w:cs="宋体" w:hint="eastAsia"/>
                <w:bCs/>
                <w:sz w:val="24"/>
                <w:szCs w:val="24"/>
              </w:rPr>
              <w:t>、自文件发布之日起，投标人需进行基本户备案（建设工程项目），已备案的基本户开户银行、账户发生变化的，须重新办理备案手续。备案后方可提交投标（竞买）保证金。</w:t>
            </w:r>
          </w:p>
          <w:p w:rsidR="000941D7" w:rsidRDefault="005C7C38">
            <w:pPr>
              <w:adjustRightInd w:val="0"/>
              <w:spacing w:line="360" w:lineRule="exact"/>
              <w:ind w:firstLineChars="196" w:firstLine="470"/>
              <w:rPr>
                <w:rFonts w:hAnsi="宋体" w:cs="宋体"/>
                <w:bCs/>
                <w:sz w:val="24"/>
                <w:szCs w:val="24"/>
              </w:rPr>
            </w:pPr>
            <w:r>
              <w:rPr>
                <w:rFonts w:hAnsi="宋体" w:cs="宋体" w:hint="eastAsia"/>
                <w:bCs/>
                <w:sz w:val="24"/>
                <w:szCs w:val="24"/>
              </w:rPr>
              <w:t>3</w:t>
            </w:r>
            <w:r>
              <w:rPr>
                <w:rFonts w:hAnsi="宋体" w:cs="宋体" w:hint="eastAsia"/>
                <w:bCs/>
                <w:sz w:val="24"/>
                <w:szCs w:val="24"/>
              </w:rPr>
              <w:t>、基本户备案流程：工程建设项目的投标人登录注册网址：</w:t>
            </w:r>
            <w:r>
              <w:rPr>
                <w:rFonts w:hAnsi="宋体" w:cs="宋体" w:hint="eastAsia"/>
                <w:bCs/>
                <w:sz w:val="24"/>
                <w:szCs w:val="24"/>
              </w:rPr>
              <w:t>http://221.14.6.70:8088/ggzy/</w:t>
            </w:r>
            <w:r>
              <w:rPr>
                <w:rFonts w:hAnsi="宋体" w:cs="宋体" w:hint="eastAsia"/>
                <w:bCs/>
                <w:sz w:val="24"/>
                <w:szCs w:val="24"/>
              </w:rPr>
              <w:t>，进行系统用户注册，在注册流程中“银行账户”环节，增加“账户类别</w:t>
            </w:r>
            <w:r>
              <w:rPr>
                <w:rFonts w:hAnsi="宋体" w:cs="宋体" w:hint="eastAsia"/>
                <w:bCs/>
                <w:sz w:val="24"/>
                <w:szCs w:val="24"/>
              </w:rPr>
              <w:t>-</w:t>
            </w:r>
            <w:r>
              <w:rPr>
                <w:rFonts w:hAnsi="宋体" w:cs="宋体" w:hint="eastAsia"/>
                <w:bCs/>
                <w:sz w:val="24"/>
                <w:szCs w:val="24"/>
              </w:rPr>
              <w:t>基本账户”，填写投标人基本账户信息，扫描上传基本户开户许可证（两者信息必须相符），保存备案信息，提交并绑定</w:t>
            </w:r>
            <w:r>
              <w:rPr>
                <w:rFonts w:hAnsi="宋体" w:cs="宋体" w:hint="eastAsia"/>
                <w:bCs/>
                <w:sz w:val="24"/>
                <w:szCs w:val="24"/>
              </w:rPr>
              <w:t>CA</w:t>
            </w:r>
            <w:r>
              <w:rPr>
                <w:rFonts w:hAnsi="宋体" w:cs="宋体" w:hint="eastAsia"/>
                <w:bCs/>
                <w:sz w:val="24"/>
                <w:szCs w:val="24"/>
              </w:rPr>
              <w:t>后可缴纳、绑定投标保证金。</w:t>
            </w:r>
          </w:p>
          <w:p w:rsidR="000941D7" w:rsidRDefault="005C7C38">
            <w:pPr>
              <w:adjustRightInd w:val="0"/>
              <w:spacing w:line="360" w:lineRule="exact"/>
              <w:ind w:firstLineChars="196" w:firstLine="470"/>
              <w:rPr>
                <w:rFonts w:hAnsi="宋体" w:cs="宋体"/>
                <w:bCs/>
                <w:sz w:val="24"/>
                <w:szCs w:val="24"/>
              </w:rPr>
            </w:pPr>
            <w:r>
              <w:rPr>
                <w:rFonts w:hAnsi="宋体" w:cs="宋体" w:hint="eastAsia"/>
                <w:bCs/>
                <w:sz w:val="24"/>
                <w:szCs w:val="24"/>
              </w:rPr>
              <w:t>4</w:t>
            </w:r>
            <w:r>
              <w:rPr>
                <w:rFonts w:hAnsi="宋体" w:cs="宋体" w:hint="eastAsia"/>
                <w:bCs/>
                <w:sz w:val="24"/>
                <w:szCs w:val="24"/>
              </w:rPr>
              <w:t>、特殊情况处理</w:t>
            </w:r>
          </w:p>
          <w:p w:rsidR="000941D7" w:rsidRDefault="005C7C38">
            <w:pPr>
              <w:adjustRightInd w:val="0"/>
              <w:spacing w:line="360" w:lineRule="exact"/>
              <w:ind w:firstLineChars="196" w:firstLine="470"/>
              <w:rPr>
                <w:rFonts w:hAnsi="宋体" w:cs="仿宋_GB2312"/>
                <w:sz w:val="24"/>
              </w:rPr>
            </w:pPr>
            <w:r>
              <w:rPr>
                <w:rFonts w:hAnsi="宋体" w:cs="宋体" w:hint="eastAsia"/>
                <w:bCs/>
                <w:sz w:val="24"/>
                <w:szCs w:val="24"/>
              </w:rPr>
              <w:t>投标人投标过程中因账户开户银行、银行账号发生变化，不能按照来款途径原路返还投标保证金的，投标人须提供原账户开户银行相关证明及新开账户开户许可证，到许昌市建安区公共资源交易中心四楼</w:t>
            </w:r>
            <w:r>
              <w:rPr>
                <w:rFonts w:hAnsi="宋体" w:cs="宋体" w:hint="eastAsia"/>
                <w:bCs/>
                <w:sz w:val="24"/>
                <w:szCs w:val="24"/>
              </w:rPr>
              <w:t>业务三部办理退款手续（</w:t>
            </w:r>
            <w:r>
              <w:rPr>
                <w:rFonts w:hAnsi="宋体" w:cs="宋体" w:hint="eastAsia"/>
                <w:bCs/>
                <w:sz w:val="24"/>
                <w:szCs w:val="24"/>
              </w:rPr>
              <w:t>0374-5115959</w:t>
            </w:r>
            <w:r>
              <w:rPr>
                <w:rFonts w:hAnsi="宋体" w:cs="宋体" w:hint="eastAsia"/>
                <w:bCs/>
                <w:sz w:val="24"/>
                <w:szCs w:val="24"/>
              </w:rPr>
              <w:t>）。</w:t>
            </w:r>
          </w:p>
        </w:tc>
      </w:tr>
    </w:tbl>
    <w:p w:rsidR="000941D7" w:rsidRDefault="000941D7">
      <w:pPr>
        <w:ind w:firstLineChars="800" w:firstLine="2880"/>
        <w:rPr>
          <w:rFonts w:hAnsi="宋体"/>
          <w:sz w:val="36"/>
          <w:szCs w:val="36"/>
        </w:rPr>
      </w:pPr>
    </w:p>
    <w:p w:rsidR="000941D7" w:rsidRDefault="000941D7">
      <w:pPr>
        <w:ind w:firstLineChars="800" w:firstLine="2880"/>
        <w:rPr>
          <w:rFonts w:hAnsi="宋体"/>
          <w:sz w:val="36"/>
          <w:szCs w:val="36"/>
        </w:rPr>
      </w:pPr>
    </w:p>
    <w:p w:rsidR="000941D7" w:rsidRDefault="005C7C38">
      <w:pPr>
        <w:widowControl/>
        <w:jc w:val="left"/>
        <w:rPr>
          <w:rFonts w:hAnsi="宋体"/>
          <w:sz w:val="36"/>
          <w:szCs w:val="36"/>
        </w:rPr>
      </w:pPr>
      <w:r>
        <w:rPr>
          <w:rFonts w:hAnsi="宋体"/>
          <w:sz w:val="36"/>
          <w:szCs w:val="36"/>
        </w:rPr>
        <w:br w:type="page"/>
      </w:r>
    </w:p>
    <w:p w:rsidR="000941D7" w:rsidRDefault="005C7C38">
      <w:pPr>
        <w:ind w:firstLineChars="800" w:firstLine="2880"/>
        <w:rPr>
          <w:rFonts w:hAnsi="宋体"/>
          <w:sz w:val="36"/>
          <w:szCs w:val="36"/>
        </w:rPr>
      </w:pPr>
      <w:r>
        <w:rPr>
          <w:rFonts w:hAnsi="宋体" w:hint="eastAsia"/>
          <w:sz w:val="36"/>
          <w:szCs w:val="36"/>
        </w:rPr>
        <w:lastRenderedPageBreak/>
        <w:t>投</w:t>
      </w:r>
      <w:r>
        <w:rPr>
          <w:rFonts w:hAnsi="宋体" w:cs="宋体" w:hint="eastAsia"/>
          <w:sz w:val="36"/>
          <w:szCs w:val="36"/>
        </w:rPr>
        <w:t>标</w:t>
      </w:r>
      <w:r>
        <w:rPr>
          <w:rFonts w:hAnsi="宋体" w:hint="eastAsia"/>
          <w:sz w:val="36"/>
          <w:szCs w:val="36"/>
        </w:rPr>
        <w:t>保</w:t>
      </w:r>
      <w:r>
        <w:rPr>
          <w:rFonts w:hAnsi="宋体" w:cs="宋体" w:hint="eastAsia"/>
          <w:sz w:val="36"/>
          <w:szCs w:val="36"/>
        </w:rPr>
        <w:t>证</w:t>
      </w:r>
      <w:r>
        <w:rPr>
          <w:rFonts w:hAnsi="宋体" w:hint="eastAsia"/>
          <w:sz w:val="36"/>
          <w:szCs w:val="36"/>
        </w:rPr>
        <w:t>金退</w:t>
      </w:r>
      <w:r>
        <w:rPr>
          <w:rFonts w:hAnsi="宋体" w:cs="宋体" w:hint="eastAsia"/>
          <w:sz w:val="36"/>
          <w:szCs w:val="36"/>
        </w:rPr>
        <w:t>还</w:t>
      </w:r>
      <w:r>
        <w:rPr>
          <w:rFonts w:hAnsi="宋体" w:hint="eastAsia"/>
          <w:sz w:val="36"/>
          <w:szCs w:val="36"/>
        </w:rPr>
        <w:t>申</w:t>
      </w:r>
      <w:r>
        <w:rPr>
          <w:rFonts w:hAnsi="宋体" w:cs="宋体" w:hint="eastAsia"/>
          <w:sz w:val="36"/>
          <w:szCs w:val="36"/>
        </w:rPr>
        <w:t>请</w:t>
      </w:r>
      <w:r>
        <w:rPr>
          <w:rFonts w:hAnsi="宋体" w:hint="eastAsia"/>
          <w:sz w:val="36"/>
          <w:szCs w:val="36"/>
        </w:rPr>
        <w:t>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0941D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exact"/>
              <w:jc w:val="center"/>
              <w:rPr>
                <w:rFonts w:ascii="华文中宋" w:eastAsia="华文中宋" w:hAnsi="华文中宋"/>
                <w:sz w:val="24"/>
              </w:rPr>
            </w:pPr>
            <w:r>
              <w:rPr>
                <w:rFonts w:ascii="新宋体" w:eastAsia="新宋体"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exact"/>
              <w:jc w:val="center"/>
              <w:rPr>
                <w:rFonts w:ascii="仿宋_GB2312" w:eastAsia="华文中宋"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exact"/>
              <w:jc w:val="center"/>
              <w:rPr>
                <w:rFonts w:ascii="仿宋_GB2312" w:eastAsia="华文中宋" w:hAnsi="华文中宋"/>
                <w:sz w:val="24"/>
              </w:rPr>
            </w:pPr>
            <w:r>
              <w:rPr>
                <w:rFonts w:ascii="新宋体" w:eastAsia="新宋体"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exact"/>
              <w:ind w:firstLineChars="100" w:firstLine="240"/>
              <w:rPr>
                <w:rFonts w:ascii="仿宋_GB2312" w:eastAsia="华文中宋" w:hAnsi="华文中宋"/>
                <w:sz w:val="24"/>
              </w:rPr>
            </w:pPr>
            <w:r>
              <w:rPr>
                <w:rFonts w:ascii="新宋体" w:eastAsia="新宋体" w:hAnsi="新宋体" w:cs="新宋体" w:hint="eastAsia"/>
                <w:sz w:val="24"/>
              </w:rPr>
              <w:t>是□</w:t>
            </w:r>
            <w:r>
              <w:rPr>
                <w:rFonts w:ascii="新宋体" w:eastAsia="新宋体" w:hAnsi="新宋体" w:cs="新宋体" w:hint="eastAsia"/>
                <w:sz w:val="24"/>
              </w:rPr>
              <w:t xml:space="preserve">   </w:t>
            </w:r>
            <w:r>
              <w:rPr>
                <w:rFonts w:ascii="新宋体" w:eastAsia="新宋体" w:hAnsi="新宋体" w:cs="新宋体" w:hint="eastAsia"/>
                <w:sz w:val="24"/>
              </w:rPr>
              <w:t>否□</w:t>
            </w:r>
          </w:p>
        </w:tc>
      </w:tr>
      <w:tr w:rsidR="000941D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exact"/>
              <w:jc w:val="center"/>
              <w:rPr>
                <w:rFonts w:ascii="华文中宋" w:eastAsia="华文中宋" w:hAnsi="华文中宋"/>
                <w:sz w:val="24"/>
              </w:rPr>
            </w:pPr>
            <w:r>
              <w:rPr>
                <w:rFonts w:ascii="新宋体" w:eastAsia="新宋体"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941D7" w:rsidRDefault="000941D7">
            <w:pPr>
              <w:spacing w:line="360" w:lineRule="exact"/>
              <w:jc w:val="center"/>
              <w:rPr>
                <w:rFonts w:ascii="仿宋_GB2312" w:eastAsia="华文中宋" w:hAnsi="华文中宋"/>
                <w:sz w:val="24"/>
              </w:rPr>
            </w:pPr>
          </w:p>
        </w:tc>
      </w:tr>
      <w:tr w:rsidR="000941D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exact"/>
              <w:ind w:firstLineChars="200" w:firstLine="480"/>
              <w:rPr>
                <w:rFonts w:eastAsia="华文中宋"/>
                <w:sz w:val="24"/>
              </w:rPr>
            </w:pPr>
            <w:r>
              <w:rPr>
                <w:rFonts w:ascii="新宋体" w:eastAsia="新宋体"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0941D7" w:rsidRDefault="000941D7">
            <w:pPr>
              <w:rPr>
                <w:rFonts w:eastAsia="华文中宋"/>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exact"/>
              <w:rPr>
                <w:rFonts w:eastAsia="华文中宋"/>
                <w:sz w:val="24"/>
              </w:rPr>
            </w:pPr>
            <w:r>
              <w:rPr>
                <w:rFonts w:ascii="新宋体" w:eastAsia="新宋体"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0941D7" w:rsidRDefault="000941D7">
            <w:pPr>
              <w:rPr>
                <w:rFonts w:eastAsia="华文中宋"/>
                <w:sz w:val="24"/>
              </w:rPr>
            </w:pPr>
          </w:p>
        </w:tc>
      </w:tr>
      <w:tr w:rsidR="000941D7">
        <w:trPr>
          <w:trHeight w:hRule="exact" w:val="567"/>
        </w:trPr>
        <w:tc>
          <w:tcPr>
            <w:tcW w:w="2086" w:type="dxa"/>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exact"/>
              <w:ind w:firstLineChars="200" w:firstLine="480"/>
              <w:rPr>
                <w:rFonts w:eastAsia="华文中宋"/>
                <w:sz w:val="24"/>
              </w:rPr>
            </w:pPr>
            <w:r>
              <w:rPr>
                <w:rFonts w:ascii="新宋体" w:eastAsia="新宋体"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0941D7" w:rsidRDefault="005C7C38">
            <w:pPr>
              <w:spacing w:line="360" w:lineRule="exact"/>
              <w:rPr>
                <w:rFonts w:eastAsia="华文中宋"/>
                <w:sz w:val="24"/>
              </w:rPr>
            </w:pPr>
            <w:r>
              <w:rPr>
                <w:rFonts w:ascii="新宋体" w:eastAsia="新宋体" w:hAnsi="新宋体" w:cs="新宋体" w:hint="eastAsia"/>
                <w:sz w:val="24"/>
              </w:rPr>
              <w:t>大写：</w:t>
            </w:r>
            <w:r>
              <w:rPr>
                <w:rFonts w:ascii="新宋体" w:eastAsia="新宋体" w:hAnsi="新宋体" w:cs="新宋体" w:hint="eastAsia"/>
                <w:sz w:val="24"/>
              </w:rPr>
              <w:t xml:space="preserve">                                    ¥</w:t>
            </w:r>
          </w:p>
        </w:tc>
      </w:tr>
      <w:tr w:rsidR="000941D7">
        <w:trPr>
          <w:trHeight w:hRule="exact" w:val="567"/>
        </w:trPr>
        <w:tc>
          <w:tcPr>
            <w:tcW w:w="9828" w:type="dxa"/>
            <w:gridSpan w:val="6"/>
            <w:tcBorders>
              <w:top w:val="nil"/>
              <w:left w:val="single" w:sz="4" w:space="0" w:color="auto"/>
              <w:bottom w:val="single" w:sz="4" w:space="0" w:color="auto"/>
              <w:right w:val="single" w:sz="4" w:space="0" w:color="auto"/>
            </w:tcBorders>
            <w:vAlign w:val="center"/>
          </w:tcPr>
          <w:p w:rsidR="000941D7" w:rsidRDefault="005C7C38">
            <w:pPr>
              <w:spacing w:line="360" w:lineRule="exact"/>
              <w:jc w:val="center"/>
              <w:rPr>
                <w:rFonts w:ascii="华文中宋" w:eastAsia="华文中宋" w:hAnsi="华文中宋"/>
                <w:sz w:val="24"/>
              </w:rPr>
            </w:pPr>
            <w:r>
              <w:rPr>
                <w:rFonts w:ascii="新宋体" w:eastAsia="新宋体" w:hAnsi="新宋体" w:cs="新宋体" w:hint="eastAsia"/>
                <w:sz w:val="24"/>
              </w:rPr>
              <w:t>股室负责人意见</w:t>
            </w:r>
          </w:p>
        </w:tc>
      </w:tr>
      <w:tr w:rsidR="000941D7">
        <w:trPr>
          <w:trHeight w:val="2017"/>
        </w:trPr>
        <w:tc>
          <w:tcPr>
            <w:tcW w:w="9828" w:type="dxa"/>
            <w:gridSpan w:val="6"/>
            <w:tcBorders>
              <w:top w:val="single" w:sz="4" w:space="0" w:color="auto"/>
              <w:left w:val="single" w:sz="4" w:space="0" w:color="auto"/>
              <w:bottom w:val="single" w:sz="4" w:space="0" w:color="auto"/>
              <w:right w:val="single" w:sz="4" w:space="0" w:color="auto"/>
            </w:tcBorders>
          </w:tcPr>
          <w:p w:rsidR="000941D7" w:rsidRDefault="000941D7">
            <w:pPr>
              <w:wordWrap w:val="0"/>
              <w:jc w:val="right"/>
              <w:rPr>
                <w:rFonts w:ascii="新宋体" w:eastAsia="新宋体" w:hAnsi="新宋体" w:cs="新宋体"/>
                <w:sz w:val="24"/>
              </w:rPr>
            </w:pPr>
          </w:p>
          <w:p w:rsidR="000941D7" w:rsidRDefault="000941D7">
            <w:pPr>
              <w:ind w:right="480" w:firstLineChars="2450" w:firstLine="5880"/>
              <w:rPr>
                <w:rFonts w:ascii="新宋体" w:eastAsia="新宋体" w:hAnsi="新宋体" w:cs="新宋体"/>
                <w:sz w:val="24"/>
              </w:rPr>
            </w:pPr>
          </w:p>
          <w:p w:rsidR="000941D7" w:rsidRDefault="000941D7">
            <w:pPr>
              <w:ind w:right="480" w:firstLineChars="2450" w:firstLine="5880"/>
              <w:rPr>
                <w:rFonts w:ascii="新宋体" w:eastAsia="新宋体" w:hAnsi="新宋体" w:cs="新宋体"/>
                <w:sz w:val="24"/>
              </w:rPr>
            </w:pPr>
          </w:p>
          <w:p w:rsidR="000941D7" w:rsidRDefault="005C7C38">
            <w:pPr>
              <w:ind w:right="480" w:firstLineChars="2450" w:firstLine="5880"/>
              <w:rPr>
                <w:rFonts w:ascii="华文中宋" w:eastAsia="华文中宋" w:hAnsi="华文中宋"/>
                <w:sz w:val="24"/>
              </w:rPr>
            </w:pPr>
            <w:r>
              <w:rPr>
                <w:rFonts w:ascii="新宋体" w:eastAsia="新宋体" w:hAnsi="新宋体" w:cs="新宋体" w:hint="eastAsia"/>
                <w:sz w:val="24"/>
              </w:rPr>
              <w:t>年</w:t>
            </w:r>
            <w:r>
              <w:rPr>
                <w:rFonts w:ascii="新宋体" w:eastAsia="新宋体" w:hAnsi="新宋体" w:cs="新宋体" w:hint="eastAsia"/>
                <w:sz w:val="24"/>
              </w:rPr>
              <w:t xml:space="preserve">   </w:t>
            </w:r>
            <w:r>
              <w:rPr>
                <w:rFonts w:ascii="新宋体" w:eastAsia="新宋体" w:hAnsi="新宋体" w:cs="新宋体" w:hint="eastAsia"/>
                <w:sz w:val="24"/>
              </w:rPr>
              <w:t>月</w:t>
            </w:r>
            <w:r>
              <w:rPr>
                <w:rFonts w:ascii="新宋体" w:eastAsia="新宋体" w:hAnsi="新宋体" w:cs="新宋体" w:hint="eastAsia"/>
                <w:sz w:val="24"/>
              </w:rPr>
              <w:t xml:space="preserve">   </w:t>
            </w:r>
            <w:r>
              <w:rPr>
                <w:rFonts w:ascii="新宋体" w:eastAsia="新宋体" w:hAnsi="新宋体" w:cs="新宋体" w:hint="eastAsia"/>
                <w:sz w:val="24"/>
              </w:rPr>
              <w:t>日</w:t>
            </w:r>
          </w:p>
        </w:tc>
      </w:tr>
    </w:tbl>
    <w:p w:rsidR="000941D7" w:rsidRDefault="000941D7">
      <w:pPr>
        <w:snapToGrid w:val="0"/>
        <w:spacing w:line="380" w:lineRule="exact"/>
        <w:ind w:firstLineChars="200" w:firstLine="468"/>
        <w:rPr>
          <w:rFonts w:hAnsi="宋体"/>
          <w:spacing w:val="-3"/>
          <w:sz w:val="24"/>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jc w:val="center"/>
        <w:outlineLvl w:val="0"/>
        <w:rPr>
          <w:rFonts w:hAnsi="宋体" w:cs="黑体"/>
          <w:b/>
          <w:sz w:val="36"/>
          <w:szCs w:val="36"/>
        </w:rPr>
      </w:pPr>
    </w:p>
    <w:p w:rsidR="000941D7" w:rsidRDefault="000941D7">
      <w:pPr>
        <w:autoSpaceDE w:val="0"/>
        <w:autoSpaceDN w:val="0"/>
        <w:adjustRightInd w:val="0"/>
        <w:snapToGrid w:val="0"/>
        <w:spacing w:line="440" w:lineRule="exact"/>
        <w:outlineLvl w:val="0"/>
        <w:rPr>
          <w:rFonts w:hAnsi="宋体" w:cs="黑体"/>
          <w:b/>
          <w:sz w:val="36"/>
          <w:szCs w:val="36"/>
        </w:rPr>
      </w:pPr>
    </w:p>
    <w:p w:rsidR="000941D7" w:rsidRDefault="000941D7">
      <w:pPr>
        <w:jc w:val="center"/>
        <w:outlineLvl w:val="0"/>
        <w:rPr>
          <w:rFonts w:ascii="黑体" w:eastAsia="黑体"/>
          <w:b/>
          <w:sz w:val="44"/>
          <w:szCs w:val="44"/>
        </w:rPr>
      </w:pPr>
      <w:bookmarkStart w:id="78" w:name="_Toc26082"/>
      <w:bookmarkStart w:id="79" w:name="_Toc401323967"/>
      <w:bookmarkStart w:id="80" w:name="_Toc15330"/>
      <w:bookmarkStart w:id="81" w:name="_Toc278443518"/>
      <w:bookmarkEnd w:id="77"/>
    </w:p>
    <w:p w:rsidR="000941D7" w:rsidRDefault="005C7C38">
      <w:pPr>
        <w:jc w:val="center"/>
        <w:outlineLvl w:val="0"/>
        <w:rPr>
          <w:rFonts w:hAnsi="宋体" w:cs="宋体"/>
          <w:b/>
          <w:bCs/>
          <w:kern w:val="44"/>
          <w:sz w:val="44"/>
          <w:szCs w:val="44"/>
        </w:rPr>
      </w:pPr>
      <w:r>
        <w:rPr>
          <w:rFonts w:ascii="黑体" w:eastAsia="黑体" w:hint="eastAsia"/>
          <w:b/>
          <w:sz w:val="44"/>
          <w:szCs w:val="44"/>
        </w:rPr>
        <w:lastRenderedPageBreak/>
        <w:t>第四章</w:t>
      </w:r>
      <w:r>
        <w:rPr>
          <w:rFonts w:ascii="黑体" w:eastAsia="黑体" w:hint="eastAsia"/>
          <w:b/>
          <w:sz w:val="44"/>
          <w:szCs w:val="44"/>
        </w:rPr>
        <w:t xml:space="preserve">  </w:t>
      </w:r>
      <w:r>
        <w:rPr>
          <w:rFonts w:ascii="黑体" w:eastAsia="黑体" w:hint="eastAsia"/>
          <w:b/>
          <w:sz w:val="44"/>
          <w:szCs w:val="44"/>
        </w:rPr>
        <w:t>合同条款及格式</w:t>
      </w:r>
      <w:bookmarkEnd w:id="78"/>
      <w:bookmarkEnd w:id="79"/>
      <w:bookmarkEnd w:id="80"/>
    </w:p>
    <w:p w:rsidR="000941D7" w:rsidRDefault="005C7C38">
      <w:pPr>
        <w:jc w:val="left"/>
        <w:rPr>
          <w:rFonts w:ascii="Times New Roman" w:eastAsia="仿宋_GB2312"/>
          <w:bCs/>
          <w:color w:val="000000"/>
          <w:sz w:val="32"/>
          <w:szCs w:val="32"/>
        </w:rPr>
      </w:pPr>
      <w:r>
        <w:rPr>
          <w:rFonts w:ascii="Times New Roman" w:eastAsia="仿宋_GB2312"/>
          <w:bCs/>
          <w:color w:val="000000"/>
          <w:sz w:val="32"/>
          <w:szCs w:val="32"/>
        </w:rPr>
        <w:t>（</w:t>
      </w:r>
      <w:r>
        <w:rPr>
          <w:rFonts w:ascii="Times New Roman" w:eastAsia="仿宋_GB2312"/>
          <w:bCs/>
          <w:color w:val="000000"/>
          <w:sz w:val="32"/>
          <w:szCs w:val="32"/>
        </w:rPr>
        <w:t>GF—201</w:t>
      </w:r>
      <w:r>
        <w:rPr>
          <w:rFonts w:ascii="Times New Roman" w:eastAsia="仿宋_GB2312" w:hint="eastAsia"/>
          <w:bCs/>
          <w:color w:val="000000"/>
          <w:sz w:val="32"/>
          <w:szCs w:val="32"/>
        </w:rPr>
        <w:t>7</w:t>
      </w:r>
      <w:r>
        <w:rPr>
          <w:rFonts w:ascii="Times New Roman" w:eastAsia="仿宋_GB2312"/>
          <w:bCs/>
          <w:color w:val="000000"/>
          <w:sz w:val="32"/>
          <w:szCs w:val="32"/>
        </w:rPr>
        <w:t>—</w:t>
      </w:r>
      <w:r>
        <w:rPr>
          <w:rFonts w:ascii="Times New Roman" w:eastAsia="仿宋_GB2312" w:hint="eastAsia"/>
          <w:bCs/>
          <w:color w:val="000000"/>
          <w:sz w:val="32"/>
          <w:szCs w:val="32"/>
        </w:rPr>
        <w:t>0201</w:t>
      </w:r>
      <w:r>
        <w:rPr>
          <w:rFonts w:ascii="Times New Roman" w:eastAsia="仿宋_GB2312" w:hint="eastAsia"/>
          <w:bCs/>
          <w:color w:val="000000"/>
          <w:sz w:val="32"/>
          <w:szCs w:val="32"/>
        </w:rPr>
        <w:t>）</w:t>
      </w:r>
    </w:p>
    <w:p w:rsidR="000941D7" w:rsidRDefault="000941D7">
      <w:pPr>
        <w:jc w:val="center"/>
        <w:rPr>
          <w:rFonts w:ascii="Times New Roman" w:eastAsia="华文中宋"/>
          <w:b/>
          <w:color w:val="000000"/>
          <w:sz w:val="52"/>
          <w:szCs w:val="52"/>
        </w:rPr>
      </w:pPr>
    </w:p>
    <w:p w:rsidR="000941D7" w:rsidRDefault="000941D7">
      <w:pPr>
        <w:jc w:val="center"/>
        <w:rPr>
          <w:rFonts w:ascii="Times New Roman" w:eastAsia="华文中宋"/>
          <w:b/>
          <w:color w:val="000000"/>
          <w:sz w:val="52"/>
          <w:szCs w:val="52"/>
        </w:rPr>
      </w:pPr>
    </w:p>
    <w:p w:rsidR="000941D7" w:rsidRDefault="000941D7">
      <w:pPr>
        <w:jc w:val="center"/>
        <w:rPr>
          <w:rFonts w:ascii="Times New Roman" w:eastAsia="华文中宋"/>
          <w:b/>
          <w:color w:val="000000"/>
          <w:sz w:val="52"/>
          <w:szCs w:val="52"/>
        </w:rPr>
      </w:pPr>
    </w:p>
    <w:p w:rsidR="000941D7" w:rsidRDefault="000941D7">
      <w:pPr>
        <w:jc w:val="center"/>
        <w:rPr>
          <w:rFonts w:ascii="Times New Roman" w:eastAsia="华文中宋"/>
          <w:b/>
          <w:color w:val="000000"/>
          <w:sz w:val="52"/>
          <w:szCs w:val="52"/>
        </w:rPr>
      </w:pPr>
    </w:p>
    <w:p w:rsidR="000941D7" w:rsidRDefault="005C7C38">
      <w:pPr>
        <w:jc w:val="center"/>
        <w:rPr>
          <w:rFonts w:ascii="Times New Roman" w:eastAsia="华文中宋"/>
          <w:b/>
          <w:color w:val="000000"/>
          <w:sz w:val="52"/>
          <w:szCs w:val="52"/>
        </w:rPr>
      </w:pPr>
      <w:r>
        <w:rPr>
          <w:rFonts w:ascii="Times New Roman" w:eastAsia="华文中宋"/>
          <w:b/>
          <w:color w:val="000000"/>
          <w:sz w:val="72"/>
          <w:szCs w:val="52"/>
        </w:rPr>
        <w:t>建设工程施工合同</w:t>
      </w:r>
      <w:r>
        <w:rPr>
          <w:rFonts w:ascii="Times New Roman" w:eastAsia="华文中宋"/>
          <w:b/>
          <w:color w:val="000000"/>
          <w:sz w:val="52"/>
          <w:szCs w:val="52"/>
        </w:rPr>
        <w:br/>
      </w:r>
      <w:r>
        <w:rPr>
          <w:rFonts w:ascii="Times New Roman" w:eastAsia="华文中宋"/>
          <w:b/>
          <w:color w:val="000000"/>
          <w:sz w:val="52"/>
          <w:szCs w:val="52"/>
        </w:rPr>
        <w:t>（示范文本）</w:t>
      </w:r>
    </w:p>
    <w:p w:rsidR="000941D7" w:rsidRDefault="000941D7">
      <w:pPr>
        <w:jc w:val="center"/>
        <w:rPr>
          <w:rFonts w:ascii="Times New Roman" w:eastAsia="华文中宋"/>
          <w:b/>
          <w:color w:val="000000"/>
          <w:sz w:val="52"/>
          <w:szCs w:val="52"/>
        </w:rPr>
      </w:pPr>
    </w:p>
    <w:p w:rsidR="000941D7" w:rsidRDefault="000941D7">
      <w:pPr>
        <w:jc w:val="center"/>
        <w:rPr>
          <w:rFonts w:ascii="Times New Roman" w:eastAsia="华文中宋"/>
          <w:b/>
          <w:color w:val="000000"/>
          <w:sz w:val="52"/>
          <w:szCs w:val="52"/>
        </w:rPr>
      </w:pPr>
    </w:p>
    <w:p w:rsidR="000941D7" w:rsidRDefault="000941D7">
      <w:pPr>
        <w:rPr>
          <w:rFonts w:ascii="Times New Roman"/>
          <w:b/>
          <w:color w:val="000000"/>
          <w:sz w:val="28"/>
          <w:szCs w:val="28"/>
        </w:rPr>
      </w:pPr>
    </w:p>
    <w:p w:rsidR="000941D7" w:rsidRDefault="000941D7">
      <w:pPr>
        <w:rPr>
          <w:rFonts w:ascii="Times New Roman"/>
          <w:b/>
          <w:color w:val="000000"/>
          <w:sz w:val="28"/>
          <w:szCs w:val="28"/>
        </w:rPr>
      </w:pPr>
    </w:p>
    <w:p w:rsidR="000941D7" w:rsidRDefault="000941D7">
      <w:pPr>
        <w:ind w:rightChars="1295" w:right="4403"/>
        <w:jc w:val="distribute"/>
        <w:rPr>
          <w:rFonts w:ascii="Times New Roman"/>
          <w:b/>
          <w:color w:val="000000"/>
          <w:sz w:val="32"/>
          <w:szCs w:val="28"/>
        </w:rPr>
      </w:pPr>
      <w:r w:rsidRPr="000941D7">
        <w:rPr>
          <w:rFonts w:ascii="Times New Roman"/>
        </w:rPr>
        <w:pict>
          <v:shapetype id="_x0000_t202" coordsize="21600,21600" o:spt="202" path="m,l,21600r21600,l21600,xe">
            <v:stroke joinstyle="miter"/>
            <v:path gradientshapeok="t" o:connecttype="rect"/>
          </v:shapetype>
          <v:shape id="文本框 2" o:spid="_x0000_s1038" type="#_x0000_t202" style="position:absolute;left:0;text-align:left;margin-left:312.6pt;margin-top:9.45pt;width:57pt;height:36pt;z-index:251660288" filled="f" strokecolor="white">
            <v:textbox>
              <w:txbxContent>
                <w:p w:rsidR="000941D7" w:rsidRDefault="005C7C38">
                  <w:pPr>
                    <w:rPr>
                      <w:b/>
                      <w:bCs/>
                      <w:sz w:val="32"/>
                    </w:rPr>
                  </w:pPr>
                  <w:r>
                    <w:rPr>
                      <w:rFonts w:hint="eastAsia"/>
                      <w:b/>
                      <w:bCs/>
                      <w:sz w:val="32"/>
                    </w:rPr>
                    <w:t>制定</w:t>
                  </w:r>
                </w:p>
              </w:txbxContent>
            </v:textbox>
          </v:shape>
        </w:pict>
      </w:r>
      <w:r w:rsidR="005C7C38">
        <w:rPr>
          <w:rFonts w:ascii="Times New Roman"/>
          <w:b/>
          <w:color w:val="000000"/>
          <w:sz w:val="32"/>
          <w:szCs w:val="28"/>
        </w:rPr>
        <w:t>住房城乡建设部</w:t>
      </w:r>
    </w:p>
    <w:p w:rsidR="000941D7" w:rsidRDefault="005C7C38">
      <w:pPr>
        <w:ind w:rightChars="1295" w:right="4403"/>
        <w:jc w:val="distribute"/>
        <w:rPr>
          <w:rFonts w:ascii="Times New Roman"/>
          <w:b/>
          <w:color w:val="000000"/>
          <w:sz w:val="32"/>
          <w:szCs w:val="28"/>
        </w:rPr>
      </w:pPr>
      <w:r>
        <w:rPr>
          <w:rFonts w:ascii="Times New Roman"/>
          <w:b/>
          <w:color w:val="000000"/>
          <w:sz w:val="32"/>
          <w:szCs w:val="28"/>
        </w:rPr>
        <w:t>国家工商行政管理总局</w:t>
      </w:r>
    </w:p>
    <w:p w:rsidR="000941D7" w:rsidRDefault="000941D7">
      <w:pPr>
        <w:rPr>
          <w:rFonts w:ascii="Times New Roman"/>
          <w:b/>
          <w:color w:val="000000"/>
        </w:rPr>
      </w:pPr>
    </w:p>
    <w:p w:rsidR="000941D7" w:rsidRDefault="005C7C38">
      <w:pPr>
        <w:pStyle w:val="TOC1"/>
        <w:spacing w:before="0" w:after="0" w:line="240" w:lineRule="auto"/>
        <w:jc w:val="center"/>
        <w:outlineLvl w:val="0"/>
        <w:rPr>
          <w:rFonts w:ascii="Times New Roman" w:eastAsia="华文中宋" w:hAnsi="Times New Roman"/>
          <w:b w:val="0"/>
          <w:color w:val="000000"/>
        </w:rPr>
      </w:pPr>
      <w:r>
        <w:rPr>
          <w:rFonts w:ascii="Times New Roman" w:hAnsi="Times New Roman"/>
          <w:b w:val="0"/>
          <w:color w:val="000000"/>
        </w:rPr>
        <w:br w:type="page"/>
      </w:r>
      <w:bookmarkStart w:id="82" w:name="_Toc296503025"/>
      <w:bookmarkStart w:id="83" w:name="_Toc296890982"/>
      <w:bookmarkStart w:id="84" w:name="_Toc351203480"/>
      <w:r>
        <w:rPr>
          <w:rFonts w:ascii="华文中宋" w:eastAsia="华文中宋" w:hAnsi="华文中宋"/>
        </w:rPr>
        <w:lastRenderedPageBreak/>
        <w:t>第一部分</w:t>
      </w:r>
      <w:r>
        <w:rPr>
          <w:rFonts w:ascii="华文中宋" w:eastAsia="华文中宋" w:hAnsi="华文中宋"/>
        </w:rPr>
        <w:t xml:space="preserve"> </w:t>
      </w:r>
      <w:r>
        <w:rPr>
          <w:rFonts w:ascii="华文中宋" w:eastAsia="华文中宋" w:hAnsi="华文中宋"/>
        </w:rPr>
        <w:t>合同协议书</w:t>
      </w:r>
      <w:bookmarkEnd w:id="82"/>
      <w:bookmarkEnd w:id="83"/>
      <w:bookmarkEnd w:id="84"/>
    </w:p>
    <w:p w:rsidR="000941D7" w:rsidRDefault="005C7C38">
      <w:pPr>
        <w:spacing w:line="400" w:lineRule="exact"/>
        <w:rPr>
          <w:rFonts w:asciiTheme="minorEastAsia" w:eastAsiaTheme="minorEastAsia" w:hAnsiTheme="minorEastAsia"/>
          <w:b/>
          <w:color w:val="000000"/>
          <w:sz w:val="24"/>
          <w:szCs w:val="24"/>
          <w:u w:val="single"/>
        </w:rPr>
      </w:pPr>
      <w:r>
        <w:rPr>
          <w:rFonts w:asciiTheme="minorEastAsia" w:eastAsiaTheme="minorEastAsia" w:hAnsiTheme="minorEastAsia"/>
          <w:b/>
          <w:color w:val="000000"/>
          <w:sz w:val="24"/>
          <w:szCs w:val="24"/>
        </w:rPr>
        <w:t>发包人（全称）：</w:t>
      </w:r>
      <w:r>
        <w:rPr>
          <w:rFonts w:asciiTheme="minorEastAsia" w:eastAsiaTheme="minorEastAsia" w:hAnsiTheme="minorEastAsia" w:hint="eastAsia"/>
          <w:b/>
          <w:color w:val="000000"/>
          <w:sz w:val="24"/>
          <w:szCs w:val="24"/>
          <w:u w:val="single"/>
        </w:rPr>
        <w:t>河南卷烟工业烟草薄片有限公司</w:t>
      </w:r>
    </w:p>
    <w:p w:rsidR="000941D7" w:rsidRDefault="005C7C38">
      <w:pPr>
        <w:spacing w:line="400" w:lineRule="exact"/>
        <w:rPr>
          <w:rFonts w:asciiTheme="minorEastAsia" w:eastAsiaTheme="minorEastAsia" w:hAnsiTheme="minorEastAsia"/>
          <w:color w:val="000000"/>
          <w:sz w:val="24"/>
          <w:szCs w:val="24"/>
          <w:u w:val="single"/>
        </w:rPr>
      </w:pPr>
      <w:r>
        <w:rPr>
          <w:rFonts w:asciiTheme="minorEastAsia" w:eastAsiaTheme="minorEastAsia" w:hAnsiTheme="minorEastAsia"/>
          <w:b/>
          <w:color w:val="000000"/>
          <w:sz w:val="24"/>
          <w:szCs w:val="24"/>
        </w:rPr>
        <w:t>承包人（全称）：</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根据《中华人民共和国合同法》、《中华人民共和国建筑法》及有关法律规定，遵循平等、自愿、公平和诚实信用的原则，双方就</w:t>
      </w:r>
      <w:r>
        <w:rPr>
          <w:rFonts w:asciiTheme="minorEastAsia" w:eastAsiaTheme="minorEastAsia" w:hAnsiTheme="minorEastAsia" w:hint="eastAsia"/>
          <w:color w:val="000000"/>
          <w:sz w:val="24"/>
          <w:szCs w:val="24"/>
          <w:u w:val="single"/>
        </w:rPr>
        <w:t>河南卷烟工业烟草薄片有限公司原料存储仓库土建工程及公用工程项目</w:t>
      </w:r>
      <w:r>
        <w:rPr>
          <w:rFonts w:asciiTheme="minorEastAsia" w:eastAsiaTheme="minorEastAsia" w:hAnsiTheme="minorEastAsia"/>
          <w:color w:val="000000"/>
          <w:sz w:val="24"/>
          <w:szCs w:val="24"/>
        </w:rPr>
        <w:t>工程施工及有关事项协商一致</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共同达成如下协议：</w:t>
      </w:r>
    </w:p>
    <w:p w:rsidR="000941D7" w:rsidRDefault="005C7C38">
      <w:pPr>
        <w:pStyle w:val="4"/>
        <w:spacing w:before="120" w:after="120" w:line="400" w:lineRule="exact"/>
        <w:rPr>
          <w:rFonts w:asciiTheme="minorEastAsia" w:eastAsiaTheme="minorEastAsia" w:hAnsiTheme="minorEastAsia"/>
          <w:bCs w:val="0"/>
          <w:color w:val="000000"/>
          <w:sz w:val="24"/>
          <w:szCs w:val="24"/>
        </w:rPr>
      </w:pPr>
      <w:bookmarkStart w:id="85" w:name="_Toc351203481"/>
      <w:r>
        <w:rPr>
          <w:rFonts w:asciiTheme="minorEastAsia" w:eastAsiaTheme="minorEastAsia" w:hAnsiTheme="minorEastAsia"/>
          <w:b w:val="0"/>
          <w:color w:val="000000"/>
          <w:sz w:val="24"/>
          <w:szCs w:val="24"/>
        </w:rPr>
        <w:t>一、工程概况</w:t>
      </w:r>
      <w:bookmarkEnd w:id="85"/>
    </w:p>
    <w:p w:rsidR="000941D7" w:rsidRDefault="005C7C38">
      <w:pPr>
        <w:spacing w:line="400" w:lineRule="exact"/>
        <w:ind w:firstLineChars="196" w:firstLine="470"/>
        <w:rPr>
          <w:rFonts w:asciiTheme="minorEastAsia" w:eastAsiaTheme="minorEastAsia" w:hAnsiTheme="minorEastAsia"/>
          <w:color w:val="000000"/>
          <w:sz w:val="24"/>
          <w:szCs w:val="24"/>
          <w:u w:val="single"/>
        </w:rPr>
      </w:pPr>
      <w:r>
        <w:rPr>
          <w:rFonts w:asciiTheme="minorEastAsia" w:eastAsiaTheme="minorEastAsia" w:hAnsiTheme="minorEastAsia"/>
          <w:bCs/>
          <w:color w:val="000000"/>
          <w:sz w:val="24"/>
          <w:szCs w:val="24"/>
        </w:rPr>
        <w:t>1.</w:t>
      </w:r>
      <w:r>
        <w:rPr>
          <w:rFonts w:asciiTheme="minorEastAsia" w:eastAsiaTheme="minorEastAsia" w:hAnsiTheme="minorEastAsia"/>
          <w:bCs/>
          <w:color w:val="000000"/>
          <w:sz w:val="24"/>
          <w:szCs w:val="24"/>
        </w:rPr>
        <w:t>工程名称</w:t>
      </w:r>
      <w:r>
        <w:rPr>
          <w:rFonts w:asciiTheme="minorEastAsia" w:eastAsiaTheme="minorEastAsia" w:hAnsiTheme="minorEastAsia"/>
          <w:color w:val="000000"/>
          <w:sz w:val="24"/>
          <w:szCs w:val="24"/>
        </w:rPr>
        <w:t>：</w:t>
      </w:r>
      <w:r>
        <w:rPr>
          <w:rFonts w:asciiTheme="minorEastAsia" w:eastAsiaTheme="minorEastAsia" w:hAnsiTheme="minorEastAsia" w:cs="MingLiU_HKSCS" w:hint="eastAsia"/>
          <w:color w:val="000000"/>
          <w:sz w:val="24"/>
          <w:szCs w:val="24"/>
          <w:u w:val="single"/>
        </w:rPr>
        <w:t>河南卷烟工业烟草薄片有限公司原料存储仓库土建工程及公用工程项目</w:t>
      </w:r>
      <w:r>
        <w:rPr>
          <w:rFonts w:asciiTheme="minorEastAsia" w:eastAsiaTheme="minorEastAsia" w:hAnsiTheme="minorEastAsia"/>
          <w:color w:val="000000"/>
          <w:sz w:val="24"/>
          <w:szCs w:val="24"/>
        </w:rPr>
        <w:t>。</w:t>
      </w:r>
    </w:p>
    <w:p w:rsidR="000941D7" w:rsidRDefault="005C7C38">
      <w:pPr>
        <w:spacing w:line="400" w:lineRule="exact"/>
        <w:ind w:firstLineChars="196" w:firstLine="47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2.</w:t>
      </w:r>
      <w:r>
        <w:rPr>
          <w:rFonts w:asciiTheme="minorEastAsia" w:eastAsiaTheme="minorEastAsia" w:hAnsiTheme="minorEastAsia"/>
          <w:bCs/>
          <w:color w:val="000000"/>
          <w:sz w:val="24"/>
          <w:szCs w:val="24"/>
        </w:rPr>
        <w:t>工程地点：</w:t>
      </w:r>
      <w:r>
        <w:rPr>
          <w:rFonts w:asciiTheme="minorEastAsia" w:eastAsiaTheme="minorEastAsia" w:hAnsiTheme="minorEastAsia" w:cs="MingLiU_HKSCS" w:hint="eastAsia"/>
          <w:color w:val="000000"/>
          <w:sz w:val="24"/>
          <w:szCs w:val="24"/>
          <w:u w:val="single"/>
        </w:rPr>
        <w:t>河南卷烟工业烟草薄片有限公司厂区内</w:t>
      </w:r>
      <w:r>
        <w:rPr>
          <w:rFonts w:asciiTheme="minorEastAsia" w:eastAsiaTheme="minorEastAsia" w:hAnsiTheme="minorEastAsia"/>
          <w:color w:val="000000"/>
          <w:sz w:val="24"/>
          <w:szCs w:val="24"/>
        </w:rPr>
        <w:t>。</w:t>
      </w:r>
    </w:p>
    <w:p w:rsidR="000941D7" w:rsidRDefault="005C7C38">
      <w:pPr>
        <w:spacing w:line="400" w:lineRule="exact"/>
        <w:ind w:firstLineChars="196" w:firstLine="47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3.</w:t>
      </w:r>
      <w:r>
        <w:rPr>
          <w:rFonts w:asciiTheme="minorEastAsia" w:eastAsiaTheme="minorEastAsia" w:hAnsiTheme="minorEastAsia"/>
          <w:bCs/>
          <w:color w:val="000000"/>
          <w:sz w:val="24"/>
          <w:szCs w:val="24"/>
        </w:rPr>
        <w:t>工程立项批准文号：</w:t>
      </w:r>
      <w:r>
        <w:rPr>
          <w:rFonts w:asciiTheme="minorEastAsia" w:eastAsiaTheme="minorEastAsia" w:hAnsiTheme="minorEastAsia" w:hint="eastAsia"/>
          <w:sz w:val="24"/>
          <w:szCs w:val="24"/>
          <w:u w:val="single"/>
        </w:rPr>
        <w:t>豫烟工产【</w:t>
      </w:r>
      <w:r>
        <w:rPr>
          <w:rFonts w:asciiTheme="minorEastAsia" w:eastAsiaTheme="minorEastAsia" w:hAnsiTheme="minorEastAsia" w:hint="eastAsia"/>
          <w:sz w:val="24"/>
          <w:szCs w:val="24"/>
          <w:u w:val="single"/>
        </w:rPr>
        <w:t>2015</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t>48</w:t>
      </w:r>
      <w:r>
        <w:rPr>
          <w:rFonts w:asciiTheme="minorEastAsia" w:eastAsiaTheme="minorEastAsia" w:hAnsiTheme="minorEastAsia" w:hint="eastAsia"/>
          <w:sz w:val="24"/>
          <w:szCs w:val="24"/>
          <w:u w:val="single"/>
        </w:rPr>
        <w:t>号</w:t>
      </w:r>
      <w:r>
        <w:rPr>
          <w:rFonts w:asciiTheme="minorEastAsia" w:eastAsiaTheme="minorEastAsia" w:hAnsiTheme="minorEastAsia"/>
          <w:bCs/>
          <w:color w:val="000000"/>
          <w:sz w:val="24"/>
          <w:szCs w:val="24"/>
        </w:rPr>
        <w:t>。</w:t>
      </w:r>
    </w:p>
    <w:p w:rsidR="000941D7" w:rsidRDefault="005C7C38">
      <w:pPr>
        <w:spacing w:line="400" w:lineRule="exact"/>
        <w:ind w:firstLineChars="196" w:firstLine="47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4.</w:t>
      </w:r>
      <w:r>
        <w:rPr>
          <w:rFonts w:asciiTheme="minorEastAsia" w:eastAsiaTheme="minorEastAsia" w:hAnsiTheme="minorEastAsia"/>
          <w:bCs/>
          <w:color w:val="000000"/>
          <w:sz w:val="24"/>
          <w:szCs w:val="24"/>
        </w:rPr>
        <w:t>资金来源：</w:t>
      </w:r>
      <w:r>
        <w:rPr>
          <w:rFonts w:asciiTheme="minorEastAsia" w:eastAsiaTheme="minorEastAsia" w:hAnsiTheme="minorEastAsia" w:hint="eastAsia"/>
          <w:sz w:val="24"/>
          <w:szCs w:val="24"/>
          <w:u w:val="single"/>
        </w:rPr>
        <w:t>自筹</w:t>
      </w:r>
      <w:r>
        <w:rPr>
          <w:rFonts w:asciiTheme="minorEastAsia" w:eastAsiaTheme="minorEastAsia" w:hAnsiTheme="minorEastAsia"/>
          <w:bCs/>
          <w:color w:val="000000"/>
          <w:sz w:val="24"/>
          <w:szCs w:val="24"/>
        </w:rPr>
        <w:t>。</w:t>
      </w:r>
    </w:p>
    <w:p w:rsidR="000941D7" w:rsidRDefault="005C7C38">
      <w:pPr>
        <w:spacing w:line="400" w:lineRule="exact"/>
        <w:ind w:firstLineChars="196" w:firstLine="47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5.</w:t>
      </w:r>
      <w:r>
        <w:rPr>
          <w:rFonts w:asciiTheme="minorEastAsia" w:eastAsiaTheme="minorEastAsia" w:hAnsiTheme="minorEastAsia" w:hint="eastAsia"/>
          <w:bCs/>
          <w:color w:val="000000"/>
          <w:sz w:val="24"/>
          <w:szCs w:val="24"/>
        </w:rPr>
        <w:t>工程内容：</w:t>
      </w:r>
      <w:r>
        <w:rPr>
          <w:rFonts w:asciiTheme="minorEastAsia" w:eastAsiaTheme="minorEastAsia" w:hAnsiTheme="minorEastAsia" w:hint="eastAsia"/>
          <w:sz w:val="24"/>
          <w:szCs w:val="24"/>
          <w:u w:val="single"/>
        </w:rPr>
        <w:t>按招标文件规定的所有内容</w:t>
      </w:r>
      <w:r>
        <w:rPr>
          <w:rFonts w:asciiTheme="minorEastAsia" w:eastAsiaTheme="minorEastAsia" w:hAnsiTheme="minorEastAsia"/>
          <w:bCs/>
          <w:color w:val="000000"/>
          <w:sz w:val="24"/>
          <w:szCs w:val="24"/>
        </w:rPr>
        <w:t>。</w:t>
      </w:r>
    </w:p>
    <w:p w:rsidR="000941D7" w:rsidRDefault="005C7C38">
      <w:pPr>
        <w:spacing w:line="400" w:lineRule="exact"/>
        <w:ind w:firstLineChars="196" w:firstLine="470"/>
        <w:rPr>
          <w:rFonts w:asciiTheme="minorEastAsia" w:eastAsiaTheme="minorEastAsia" w:hAnsiTheme="minorEastAsia"/>
          <w:bCs/>
          <w:color w:val="000000"/>
          <w:sz w:val="24"/>
          <w:szCs w:val="24"/>
        </w:rPr>
      </w:pPr>
      <w:r>
        <w:rPr>
          <w:rFonts w:asciiTheme="minorEastAsia" w:eastAsiaTheme="minorEastAsia" w:hAnsiTheme="minorEastAsia" w:hint="eastAsia"/>
          <w:color w:val="000000"/>
          <w:sz w:val="24"/>
          <w:szCs w:val="24"/>
        </w:rPr>
        <w:t>群体工程应附《</w:t>
      </w:r>
      <w:r>
        <w:rPr>
          <w:rFonts w:asciiTheme="minorEastAsia" w:eastAsiaTheme="minorEastAsia" w:hAnsiTheme="minorEastAsia"/>
          <w:color w:val="000000"/>
          <w:sz w:val="24"/>
          <w:szCs w:val="24"/>
        </w:rPr>
        <w:t>承包人承揽工程项目一览表</w:t>
      </w:r>
      <w:r>
        <w:rPr>
          <w:rFonts w:asciiTheme="minorEastAsia" w:eastAsiaTheme="minorEastAsia" w:hAnsiTheme="minorEastAsia" w:hint="eastAsia"/>
          <w:color w:val="000000"/>
          <w:sz w:val="24"/>
          <w:szCs w:val="24"/>
        </w:rPr>
        <w:t>》（附件</w:t>
      </w:r>
      <w:r>
        <w:rPr>
          <w:rFonts w:asciiTheme="minorEastAsia" w:eastAsiaTheme="minorEastAsia" w:hAnsiTheme="minorEastAsia" w:hint="eastAsia"/>
          <w:color w:val="000000"/>
          <w:sz w:val="24"/>
          <w:szCs w:val="24"/>
        </w:rPr>
        <w:t>1</w:t>
      </w:r>
      <w:r>
        <w:rPr>
          <w:rFonts w:asciiTheme="minorEastAsia" w:eastAsiaTheme="minorEastAsia" w:hAnsiTheme="minorEastAsia" w:hint="eastAsia"/>
          <w:color w:val="000000"/>
          <w:sz w:val="24"/>
          <w:szCs w:val="24"/>
        </w:rPr>
        <w:t>）。</w:t>
      </w:r>
    </w:p>
    <w:p w:rsidR="000941D7" w:rsidRDefault="005C7C38">
      <w:pPr>
        <w:spacing w:line="400" w:lineRule="exact"/>
        <w:ind w:firstLineChars="196" w:firstLine="470"/>
        <w:rPr>
          <w:rFonts w:asciiTheme="minorEastAsia" w:eastAsiaTheme="minorEastAsia" w:hAnsiTheme="minorEastAsia"/>
          <w:color w:val="000000"/>
          <w:sz w:val="24"/>
          <w:szCs w:val="24"/>
        </w:rPr>
      </w:pPr>
      <w:r>
        <w:rPr>
          <w:rFonts w:asciiTheme="minorEastAsia" w:eastAsiaTheme="minorEastAsia" w:hAnsiTheme="minorEastAsia" w:hint="eastAsia"/>
          <w:bCs/>
          <w:color w:val="000000"/>
          <w:sz w:val="24"/>
          <w:szCs w:val="24"/>
        </w:rPr>
        <w:t>6</w:t>
      </w:r>
      <w:r>
        <w:rPr>
          <w:rFonts w:asciiTheme="minorEastAsia" w:eastAsiaTheme="minorEastAsia" w:hAnsiTheme="minorEastAsia"/>
          <w:bCs/>
          <w:color w:val="000000"/>
          <w:sz w:val="24"/>
          <w:szCs w:val="24"/>
        </w:rPr>
        <w:t>.</w:t>
      </w:r>
      <w:r>
        <w:rPr>
          <w:rFonts w:asciiTheme="minorEastAsia" w:eastAsiaTheme="minorEastAsia" w:hAnsiTheme="minorEastAsia"/>
          <w:bCs/>
          <w:color w:val="000000"/>
          <w:sz w:val="24"/>
          <w:szCs w:val="24"/>
        </w:rPr>
        <w:t>工程承包范围：</w:t>
      </w:r>
      <w:r>
        <w:rPr>
          <w:rFonts w:asciiTheme="minorEastAsia" w:eastAsiaTheme="minorEastAsia" w:hAnsiTheme="minorEastAsia" w:cs="宋体" w:hint="eastAsia"/>
          <w:sz w:val="24"/>
          <w:szCs w:val="24"/>
          <w:u w:val="single"/>
        </w:rPr>
        <w:t>招标文件、工程量清单、施工图纸、变更通知、补充通知、答疑纪要等范围内的所有内容</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86" w:name="_Toc351203482"/>
      <w:r>
        <w:rPr>
          <w:rFonts w:asciiTheme="minorEastAsia" w:eastAsiaTheme="minorEastAsia" w:hAnsiTheme="minorEastAsia"/>
          <w:b w:val="0"/>
          <w:color w:val="000000"/>
          <w:sz w:val="24"/>
          <w:szCs w:val="24"/>
        </w:rPr>
        <w:t>二、合同工期</w:t>
      </w:r>
      <w:bookmarkEnd w:id="86"/>
    </w:p>
    <w:p w:rsidR="000941D7" w:rsidRDefault="005C7C38">
      <w:pPr>
        <w:spacing w:line="400" w:lineRule="exact"/>
        <w:ind w:firstLine="459"/>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计划开工日期：</w:t>
      </w:r>
      <w:r>
        <w:rPr>
          <w:rFonts w:asciiTheme="minorEastAsia" w:eastAsiaTheme="minorEastAsia" w:hAnsiTheme="minorEastAsia" w:hint="eastAsia"/>
          <w:sz w:val="24"/>
          <w:szCs w:val="24"/>
        </w:rPr>
        <w:t>年月日</w:t>
      </w:r>
      <w:r>
        <w:rPr>
          <w:rFonts w:asciiTheme="minorEastAsia" w:eastAsiaTheme="minorEastAsia" w:hAnsiTheme="minorEastAsia"/>
          <w:color w:val="000000"/>
          <w:sz w:val="24"/>
          <w:szCs w:val="24"/>
        </w:rPr>
        <w:t>。</w:t>
      </w:r>
    </w:p>
    <w:p w:rsidR="000941D7" w:rsidRDefault="005C7C38">
      <w:pPr>
        <w:spacing w:line="400" w:lineRule="exact"/>
        <w:ind w:firstLine="459"/>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计划竣工日期：</w:t>
      </w:r>
      <w:r>
        <w:rPr>
          <w:rFonts w:asciiTheme="minorEastAsia" w:eastAsiaTheme="minorEastAsia" w:hAnsiTheme="minorEastAsia" w:hint="eastAsia"/>
          <w:sz w:val="24"/>
          <w:szCs w:val="24"/>
        </w:rPr>
        <w:t>年月日</w:t>
      </w:r>
      <w:r>
        <w:rPr>
          <w:rFonts w:asciiTheme="minorEastAsia" w:eastAsiaTheme="minorEastAsia" w:hAnsiTheme="minorEastAsia"/>
          <w:color w:val="000000"/>
          <w:sz w:val="24"/>
          <w:szCs w:val="24"/>
        </w:rPr>
        <w:t>。</w:t>
      </w:r>
    </w:p>
    <w:p w:rsidR="000941D7" w:rsidRDefault="005C7C38">
      <w:pPr>
        <w:spacing w:line="400" w:lineRule="exact"/>
        <w:ind w:firstLine="459"/>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工期总日历天数：</w:t>
      </w:r>
      <w:r>
        <w:rPr>
          <w:rFonts w:asciiTheme="minorEastAsia" w:eastAsiaTheme="minorEastAsia" w:hAnsiTheme="minorEastAsia" w:hint="eastAsia"/>
          <w:sz w:val="24"/>
          <w:szCs w:val="24"/>
          <w:u w:val="single"/>
        </w:rPr>
        <w:t>270</w:t>
      </w:r>
      <w:r>
        <w:rPr>
          <w:rFonts w:asciiTheme="minorEastAsia" w:eastAsiaTheme="minorEastAsia" w:hAnsiTheme="minorEastAsia" w:hint="eastAsia"/>
          <w:sz w:val="24"/>
          <w:szCs w:val="24"/>
        </w:rPr>
        <w:t>天。工期总日历天数与根据前述计划开竣工日期计算的工期天数不一致的，以工期总日历天数为准</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Cs w:val="0"/>
          <w:color w:val="000000"/>
          <w:sz w:val="24"/>
          <w:szCs w:val="24"/>
        </w:rPr>
      </w:pPr>
      <w:bookmarkStart w:id="87" w:name="_Toc351203483"/>
      <w:r>
        <w:rPr>
          <w:rFonts w:asciiTheme="minorEastAsia" w:eastAsiaTheme="minorEastAsia" w:hAnsiTheme="minorEastAsia"/>
          <w:b w:val="0"/>
          <w:color w:val="000000"/>
          <w:sz w:val="24"/>
          <w:szCs w:val="24"/>
        </w:rPr>
        <w:t>三、质量标准</w:t>
      </w:r>
      <w:bookmarkEnd w:id="87"/>
    </w:p>
    <w:p w:rsidR="000941D7" w:rsidRDefault="005C7C38">
      <w:pPr>
        <w:spacing w:line="400" w:lineRule="exact"/>
        <w:ind w:firstLine="459"/>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工程质量符合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合格</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标准</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Cs w:val="0"/>
          <w:color w:val="000000"/>
          <w:sz w:val="24"/>
          <w:szCs w:val="24"/>
        </w:rPr>
      </w:pPr>
      <w:bookmarkStart w:id="88" w:name="_Toc351203484"/>
      <w:r>
        <w:rPr>
          <w:rFonts w:asciiTheme="minorEastAsia" w:eastAsiaTheme="minorEastAsia" w:hAnsiTheme="minorEastAsia"/>
          <w:b w:val="0"/>
          <w:color w:val="000000"/>
          <w:sz w:val="24"/>
          <w:szCs w:val="24"/>
        </w:rPr>
        <w:t>四、签约合同价与合同价格形式</w:t>
      </w:r>
      <w:bookmarkEnd w:id="88"/>
      <w:r>
        <w:rPr>
          <w:rFonts w:asciiTheme="minorEastAsia" w:eastAsiaTheme="minorEastAsia" w:hAnsiTheme="minorEastAsia"/>
          <w:b w:val="0"/>
          <w:color w:val="000000"/>
          <w:sz w:val="24"/>
          <w:szCs w:val="24"/>
        </w:rPr>
        <w:tab/>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签约合同价为：</w:t>
      </w:r>
    </w:p>
    <w:p w:rsidR="000941D7" w:rsidRDefault="005C7C38">
      <w:pPr>
        <w:spacing w:line="400" w:lineRule="exact"/>
        <w:ind w:firstLineChars="250" w:firstLine="6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人民币（大写）</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元</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其中：</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）安全文明施工费：</w:t>
      </w:r>
    </w:p>
    <w:p w:rsidR="000941D7" w:rsidRDefault="005C7C38">
      <w:pPr>
        <w:spacing w:line="400" w:lineRule="exact"/>
        <w:ind w:firstLineChars="450" w:firstLine="10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人民币（大写）</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元</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）材料和工程设备暂估价金额：</w:t>
      </w:r>
    </w:p>
    <w:p w:rsidR="000941D7" w:rsidRDefault="005C7C38">
      <w:pPr>
        <w:spacing w:line="400" w:lineRule="exact"/>
        <w:ind w:firstLineChars="450" w:firstLine="10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人民币（大写）</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元</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）专业工程暂估价金额：</w:t>
      </w:r>
    </w:p>
    <w:p w:rsidR="000941D7" w:rsidRDefault="005C7C38">
      <w:pPr>
        <w:spacing w:line="400" w:lineRule="exact"/>
        <w:ind w:firstLineChars="450" w:firstLine="10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人民币（大写）</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元</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）暂列金额：</w:t>
      </w:r>
    </w:p>
    <w:p w:rsidR="000941D7" w:rsidRDefault="005C7C38">
      <w:pPr>
        <w:spacing w:line="400" w:lineRule="exact"/>
        <w:ind w:firstLineChars="450" w:firstLine="10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人民币（大写）</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元</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合同价格形式：</w:t>
      </w:r>
      <w:r>
        <w:rPr>
          <w:rFonts w:asciiTheme="minorEastAsia" w:eastAsiaTheme="minorEastAsia" w:hAnsiTheme="minorEastAsia" w:hint="eastAsia"/>
          <w:sz w:val="24"/>
          <w:szCs w:val="24"/>
          <w:u w:val="single"/>
        </w:rPr>
        <w:t>本合同为固定单价合同</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89" w:name="_Toc351203485"/>
      <w:r>
        <w:rPr>
          <w:rFonts w:asciiTheme="minorEastAsia" w:eastAsiaTheme="minorEastAsia" w:hAnsiTheme="minorEastAsia"/>
          <w:b w:val="0"/>
          <w:color w:val="000000"/>
          <w:sz w:val="24"/>
          <w:szCs w:val="24"/>
        </w:rPr>
        <w:t>五、</w:t>
      </w:r>
      <w:bookmarkEnd w:id="89"/>
      <w:r>
        <w:rPr>
          <w:rFonts w:asciiTheme="minorEastAsia" w:eastAsiaTheme="minorEastAsia" w:hAnsiTheme="minorEastAsia"/>
          <w:b w:val="0"/>
          <w:color w:val="000000"/>
          <w:sz w:val="24"/>
          <w:szCs w:val="24"/>
        </w:rPr>
        <w:t>项目经理</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承包人项目经理：。</w:t>
      </w:r>
    </w:p>
    <w:p w:rsidR="000941D7" w:rsidRDefault="005C7C38">
      <w:pPr>
        <w:pStyle w:val="4"/>
        <w:spacing w:before="120" w:after="120" w:line="400" w:lineRule="exact"/>
        <w:rPr>
          <w:rFonts w:asciiTheme="minorEastAsia" w:eastAsiaTheme="minorEastAsia" w:hAnsiTheme="minorEastAsia"/>
          <w:bCs w:val="0"/>
          <w:color w:val="000000"/>
          <w:sz w:val="24"/>
          <w:szCs w:val="24"/>
        </w:rPr>
      </w:pPr>
      <w:bookmarkStart w:id="90" w:name="_Toc351203486"/>
      <w:r>
        <w:rPr>
          <w:rFonts w:asciiTheme="minorEastAsia" w:eastAsiaTheme="minorEastAsia" w:hAnsiTheme="minorEastAsia"/>
          <w:b w:val="0"/>
          <w:color w:val="000000"/>
          <w:sz w:val="24"/>
          <w:szCs w:val="24"/>
        </w:rPr>
        <w:t>六、合同文件构成</w:t>
      </w:r>
      <w:bookmarkEnd w:id="90"/>
    </w:p>
    <w:p w:rsidR="000941D7" w:rsidRDefault="005C7C38">
      <w:pPr>
        <w:spacing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本协议书与下列文件一起构成合同文件：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）中标通知书；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）投标函及其附录；</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）专用合同条款及其附件；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）通用合同条款；</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）技术标准和要求；</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）图纸；</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）已标价工程量清单或预算书；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8</w:t>
      </w:r>
      <w:r>
        <w:rPr>
          <w:rFonts w:asciiTheme="minorEastAsia" w:eastAsiaTheme="minorEastAsia" w:hAnsiTheme="minorEastAsia"/>
          <w:color w:val="000000"/>
          <w:sz w:val="24"/>
          <w:szCs w:val="24"/>
        </w:rPr>
        <w:t>）其他合同文件。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9</w:t>
      </w:r>
      <w:r>
        <w:rPr>
          <w:rFonts w:asciiTheme="minorEastAsia" w:eastAsiaTheme="minorEastAsia" w:hAnsiTheme="minorEastAsia" w:hint="eastAsia"/>
          <w:color w:val="000000"/>
          <w:sz w:val="24"/>
          <w:szCs w:val="24"/>
        </w:rPr>
        <w:t>）本合同协议书及补充条款</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在合同订立及履行过程中形成的与合同有关的文件均构成合同文件组成部分。</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上述各项合同文件包括合同当事人就该项合同文件所作出的补充和修改，属于同一类内容的文件，应以最新签署的为准。</w:t>
      </w:r>
      <w:r>
        <w:rPr>
          <w:rFonts w:asciiTheme="minorEastAsia" w:eastAsiaTheme="minorEastAsia" w:hAnsiTheme="minorEastAsia" w:hint="eastAsia"/>
          <w:color w:val="000000"/>
          <w:sz w:val="24"/>
          <w:szCs w:val="24"/>
        </w:rPr>
        <w:t>专用合同条款及其附件须经合同当事人签字或盖章。</w:t>
      </w:r>
    </w:p>
    <w:p w:rsidR="000941D7" w:rsidRDefault="005C7C38">
      <w:pPr>
        <w:pStyle w:val="4"/>
        <w:spacing w:before="120" w:after="120" w:line="400" w:lineRule="exact"/>
        <w:rPr>
          <w:rFonts w:asciiTheme="minorEastAsia" w:eastAsiaTheme="minorEastAsia" w:hAnsiTheme="minorEastAsia"/>
          <w:b w:val="0"/>
          <w:bCs w:val="0"/>
          <w:color w:val="000000"/>
          <w:sz w:val="24"/>
          <w:szCs w:val="24"/>
        </w:rPr>
      </w:pPr>
      <w:bookmarkStart w:id="91" w:name="_Toc351203487"/>
      <w:r>
        <w:rPr>
          <w:rFonts w:asciiTheme="minorEastAsia" w:eastAsiaTheme="minorEastAsia" w:hAnsiTheme="minorEastAsia"/>
          <w:b w:val="0"/>
          <w:color w:val="000000"/>
          <w:sz w:val="24"/>
          <w:szCs w:val="24"/>
        </w:rPr>
        <w:t>七、承诺</w:t>
      </w:r>
      <w:bookmarkEnd w:id="91"/>
    </w:p>
    <w:p w:rsidR="000941D7" w:rsidRDefault="005C7C38">
      <w:pPr>
        <w:spacing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1.</w:t>
      </w:r>
      <w:r>
        <w:rPr>
          <w:rFonts w:asciiTheme="minorEastAsia" w:eastAsiaTheme="minorEastAsia" w:hAnsiTheme="minorEastAsia"/>
          <w:bCs/>
          <w:color w:val="000000"/>
          <w:sz w:val="24"/>
          <w:szCs w:val="24"/>
        </w:rPr>
        <w:t>发包人承诺按照法律规定履行项目审批手续、筹集工程建设资金并按照合同约定的期限和方式支付合同价款。</w:t>
      </w:r>
    </w:p>
    <w:p w:rsidR="000941D7" w:rsidRDefault="005C7C38">
      <w:pPr>
        <w:spacing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2.</w:t>
      </w:r>
      <w:r>
        <w:rPr>
          <w:rFonts w:asciiTheme="minorEastAsia" w:eastAsiaTheme="minorEastAsia" w:hAnsiTheme="minorEastAsia"/>
          <w:bCs/>
          <w:color w:val="000000"/>
          <w:sz w:val="24"/>
          <w:szCs w:val="24"/>
        </w:rPr>
        <w:t>承包人承诺按照法律规定及合同约定组织完成工程施工，确保工程质量和安全，不进行转包及违法分包，并在缺陷责任期及保修期内承担相应的工程维修责任。</w:t>
      </w:r>
    </w:p>
    <w:p w:rsidR="000941D7" w:rsidRDefault="005C7C38">
      <w:pPr>
        <w:spacing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3.</w:t>
      </w:r>
      <w:r>
        <w:rPr>
          <w:rFonts w:asciiTheme="minorEastAsia" w:eastAsiaTheme="minorEastAsia" w:hAnsiTheme="minorEastAsia"/>
          <w:bCs/>
          <w:color w:val="000000"/>
          <w:sz w:val="24"/>
          <w:szCs w:val="24"/>
        </w:rPr>
        <w:t>发包人和承包人通过招投标形式签订合同的，双方理解并</w:t>
      </w:r>
      <w:r>
        <w:rPr>
          <w:rFonts w:asciiTheme="minorEastAsia" w:eastAsiaTheme="minorEastAsia" w:hAnsiTheme="minorEastAsia" w:hint="eastAsia"/>
          <w:bCs/>
          <w:color w:val="000000"/>
          <w:sz w:val="24"/>
          <w:szCs w:val="24"/>
        </w:rPr>
        <w:t>承诺</w:t>
      </w:r>
      <w:r>
        <w:rPr>
          <w:rFonts w:asciiTheme="minorEastAsia" w:eastAsiaTheme="minorEastAsia" w:hAnsiTheme="minorEastAsia"/>
          <w:bCs/>
          <w:color w:val="000000"/>
          <w:sz w:val="24"/>
          <w:szCs w:val="24"/>
        </w:rPr>
        <w:t>不再就同一工程另行签订与合同实质性内容相背离的协议。</w:t>
      </w:r>
    </w:p>
    <w:p w:rsidR="000941D7" w:rsidRDefault="005C7C38">
      <w:pPr>
        <w:spacing w:line="400" w:lineRule="exact"/>
        <w:rPr>
          <w:rFonts w:asciiTheme="minorEastAsia" w:eastAsiaTheme="minorEastAsia" w:hAnsiTheme="minorEastAsia"/>
          <w:bCs/>
          <w:color w:val="000000"/>
          <w:sz w:val="24"/>
          <w:szCs w:val="24"/>
        </w:rPr>
      </w:pPr>
      <w:bookmarkStart w:id="92" w:name="_Toc351203488"/>
      <w:r>
        <w:rPr>
          <w:rFonts w:asciiTheme="minorEastAsia" w:eastAsiaTheme="minorEastAsia" w:hAnsiTheme="minorEastAsia"/>
          <w:b/>
          <w:color w:val="000000"/>
          <w:sz w:val="24"/>
          <w:szCs w:val="24"/>
        </w:rPr>
        <w:t>八、词语含义</w:t>
      </w:r>
      <w:bookmarkEnd w:id="92"/>
    </w:p>
    <w:p w:rsidR="000941D7" w:rsidRDefault="005C7C38">
      <w:pPr>
        <w:spacing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本协议书中词语含义与第二部分通用合同条款中赋予的含义相同。</w:t>
      </w:r>
    </w:p>
    <w:p w:rsidR="000941D7" w:rsidRDefault="005C7C38">
      <w:pPr>
        <w:pStyle w:val="4"/>
        <w:spacing w:before="120" w:after="120" w:line="400" w:lineRule="exact"/>
        <w:rPr>
          <w:rFonts w:asciiTheme="minorEastAsia" w:eastAsiaTheme="minorEastAsia" w:hAnsiTheme="minorEastAsia"/>
          <w:bCs w:val="0"/>
          <w:color w:val="000000"/>
          <w:sz w:val="24"/>
          <w:szCs w:val="24"/>
        </w:rPr>
      </w:pPr>
      <w:bookmarkStart w:id="93" w:name="_Toc351203489"/>
      <w:r>
        <w:rPr>
          <w:rFonts w:asciiTheme="minorEastAsia" w:eastAsiaTheme="minorEastAsia" w:hAnsiTheme="minorEastAsia"/>
          <w:b w:val="0"/>
          <w:color w:val="000000"/>
          <w:sz w:val="24"/>
          <w:szCs w:val="24"/>
        </w:rPr>
        <w:lastRenderedPageBreak/>
        <w:t>九、签订时间</w:t>
      </w:r>
      <w:bookmarkEnd w:id="93"/>
    </w:p>
    <w:p w:rsidR="000941D7" w:rsidRDefault="005C7C38">
      <w:pPr>
        <w:spacing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本合同于年月日签订。</w:t>
      </w:r>
    </w:p>
    <w:p w:rsidR="000941D7" w:rsidRDefault="005C7C38">
      <w:pPr>
        <w:pStyle w:val="4"/>
        <w:spacing w:before="120" w:after="120" w:line="400" w:lineRule="exact"/>
        <w:rPr>
          <w:rFonts w:asciiTheme="minorEastAsia" w:eastAsiaTheme="minorEastAsia" w:hAnsiTheme="minorEastAsia"/>
          <w:bCs w:val="0"/>
          <w:color w:val="000000"/>
          <w:sz w:val="24"/>
          <w:szCs w:val="24"/>
        </w:rPr>
      </w:pPr>
      <w:bookmarkStart w:id="94" w:name="_Toc351203490"/>
      <w:r>
        <w:rPr>
          <w:rFonts w:asciiTheme="minorEastAsia" w:eastAsiaTheme="minorEastAsia" w:hAnsiTheme="minorEastAsia"/>
          <w:b w:val="0"/>
          <w:color w:val="000000"/>
          <w:sz w:val="24"/>
          <w:szCs w:val="24"/>
        </w:rPr>
        <w:t>十、签订地点</w:t>
      </w:r>
      <w:bookmarkEnd w:id="94"/>
    </w:p>
    <w:p w:rsidR="000941D7" w:rsidRDefault="005C7C38">
      <w:pPr>
        <w:spacing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本合同在签订。</w:t>
      </w:r>
    </w:p>
    <w:p w:rsidR="000941D7" w:rsidRDefault="005C7C38">
      <w:pPr>
        <w:pStyle w:val="4"/>
        <w:spacing w:before="120" w:after="120" w:line="400" w:lineRule="exact"/>
        <w:rPr>
          <w:rFonts w:asciiTheme="minorEastAsia" w:eastAsiaTheme="minorEastAsia" w:hAnsiTheme="minorEastAsia"/>
          <w:bCs w:val="0"/>
          <w:color w:val="000000"/>
          <w:sz w:val="24"/>
          <w:szCs w:val="24"/>
        </w:rPr>
      </w:pPr>
      <w:bookmarkStart w:id="95" w:name="_Toc351203491"/>
      <w:r>
        <w:rPr>
          <w:rFonts w:asciiTheme="minorEastAsia" w:eastAsiaTheme="minorEastAsia" w:hAnsiTheme="minorEastAsia"/>
          <w:b w:val="0"/>
          <w:color w:val="000000"/>
          <w:sz w:val="24"/>
          <w:szCs w:val="24"/>
        </w:rPr>
        <w:t>十一、补充协议</w:t>
      </w:r>
      <w:bookmarkEnd w:id="95"/>
    </w:p>
    <w:p w:rsidR="000941D7" w:rsidRDefault="005C7C38">
      <w:pPr>
        <w:spacing w:line="400" w:lineRule="exact"/>
        <w:ind w:firstLineChars="200" w:firstLine="480"/>
        <w:rPr>
          <w:rFonts w:asciiTheme="minorEastAsia" w:eastAsiaTheme="minorEastAsia" w:hAnsiTheme="minorEastAsia"/>
          <w:b/>
          <w:bCs/>
          <w:color w:val="000000"/>
          <w:sz w:val="24"/>
          <w:szCs w:val="24"/>
        </w:rPr>
      </w:pPr>
      <w:r>
        <w:rPr>
          <w:rFonts w:asciiTheme="minorEastAsia" w:eastAsiaTheme="minorEastAsia" w:hAnsiTheme="minorEastAsia"/>
          <w:bCs/>
          <w:color w:val="000000"/>
          <w:sz w:val="24"/>
          <w:szCs w:val="24"/>
        </w:rPr>
        <w:t>合同未尽事宜，合同当事人另行签订补充协议</w:t>
      </w:r>
      <w:r>
        <w:rPr>
          <w:rFonts w:asciiTheme="minorEastAsia" w:eastAsiaTheme="minorEastAsia" w:hAnsiTheme="minorEastAsia" w:hint="eastAsia"/>
          <w:bCs/>
          <w:color w:val="000000"/>
          <w:sz w:val="24"/>
          <w:szCs w:val="24"/>
        </w:rPr>
        <w:t>，</w:t>
      </w:r>
      <w:r>
        <w:rPr>
          <w:rFonts w:asciiTheme="minorEastAsia" w:eastAsiaTheme="minorEastAsia" w:hAnsiTheme="minorEastAsia"/>
          <w:bCs/>
          <w:color w:val="000000"/>
          <w:sz w:val="24"/>
          <w:szCs w:val="24"/>
        </w:rPr>
        <w:t>补充协议是合同的组成部分。</w:t>
      </w:r>
    </w:p>
    <w:p w:rsidR="000941D7" w:rsidRDefault="005C7C38">
      <w:pPr>
        <w:pStyle w:val="4"/>
        <w:spacing w:before="120" w:after="120" w:line="400" w:lineRule="exact"/>
        <w:rPr>
          <w:rFonts w:asciiTheme="minorEastAsia" w:eastAsiaTheme="minorEastAsia" w:hAnsiTheme="minorEastAsia"/>
          <w:bCs w:val="0"/>
          <w:color w:val="000000"/>
          <w:sz w:val="24"/>
          <w:szCs w:val="24"/>
        </w:rPr>
      </w:pPr>
      <w:bookmarkStart w:id="96" w:name="_Toc351203492"/>
      <w:r>
        <w:rPr>
          <w:rFonts w:asciiTheme="minorEastAsia" w:eastAsiaTheme="minorEastAsia" w:hAnsiTheme="minorEastAsia"/>
          <w:b w:val="0"/>
          <w:color w:val="000000"/>
          <w:sz w:val="24"/>
          <w:szCs w:val="24"/>
        </w:rPr>
        <w:t>十二、合同生效</w:t>
      </w:r>
      <w:bookmarkEnd w:id="96"/>
    </w:p>
    <w:p w:rsidR="000941D7" w:rsidRDefault="005C7C38">
      <w:pPr>
        <w:spacing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本合同自生效</w:t>
      </w:r>
      <w:r>
        <w:rPr>
          <w:rFonts w:asciiTheme="minorEastAsia" w:eastAsiaTheme="minorEastAsia" w:hAnsiTheme="minorEastAsia"/>
          <w:bCs/>
          <w:color w:val="000000"/>
          <w:sz w:val="24"/>
          <w:szCs w:val="24"/>
        </w:rPr>
        <w:t>。</w:t>
      </w:r>
    </w:p>
    <w:p w:rsidR="000941D7" w:rsidRDefault="005C7C38">
      <w:pPr>
        <w:pStyle w:val="4"/>
        <w:spacing w:before="120" w:after="120" w:line="400" w:lineRule="exact"/>
        <w:rPr>
          <w:rFonts w:asciiTheme="minorEastAsia" w:eastAsiaTheme="minorEastAsia" w:hAnsiTheme="minorEastAsia"/>
          <w:bCs w:val="0"/>
          <w:color w:val="000000"/>
          <w:sz w:val="24"/>
          <w:szCs w:val="24"/>
        </w:rPr>
      </w:pPr>
      <w:bookmarkStart w:id="97" w:name="_Toc351203493"/>
      <w:r>
        <w:rPr>
          <w:rFonts w:asciiTheme="minorEastAsia" w:eastAsiaTheme="minorEastAsia" w:hAnsiTheme="minorEastAsia"/>
          <w:b w:val="0"/>
          <w:color w:val="000000"/>
          <w:sz w:val="24"/>
          <w:szCs w:val="24"/>
        </w:rPr>
        <w:t>十三、合同份数</w:t>
      </w:r>
      <w:bookmarkEnd w:id="97"/>
    </w:p>
    <w:p w:rsidR="000941D7" w:rsidRDefault="005C7C38">
      <w:pPr>
        <w:spacing w:line="40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本合同一式</w:t>
      </w:r>
      <w:r>
        <w:rPr>
          <w:rFonts w:asciiTheme="minorEastAsia" w:eastAsiaTheme="minorEastAsia" w:hAnsiTheme="minorEastAsia" w:hint="eastAsia"/>
          <w:bCs/>
          <w:color w:val="000000"/>
          <w:sz w:val="24"/>
          <w:szCs w:val="24"/>
          <w:u w:val="single"/>
        </w:rPr>
        <w:t>捌</w:t>
      </w:r>
      <w:r>
        <w:rPr>
          <w:rFonts w:asciiTheme="minorEastAsia" w:eastAsiaTheme="minorEastAsia" w:hAnsiTheme="minorEastAsia"/>
          <w:bCs/>
          <w:color w:val="000000"/>
          <w:sz w:val="24"/>
          <w:szCs w:val="24"/>
        </w:rPr>
        <w:t>份，均具有同等法律效力，发包人执</w:t>
      </w:r>
      <w:r>
        <w:rPr>
          <w:rFonts w:asciiTheme="minorEastAsia" w:eastAsiaTheme="minorEastAsia" w:hAnsiTheme="minorEastAsia" w:hint="eastAsia"/>
          <w:bCs/>
          <w:color w:val="000000"/>
          <w:sz w:val="24"/>
          <w:szCs w:val="24"/>
          <w:u w:val="single"/>
        </w:rPr>
        <w:t>肆</w:t>
      </w:r>
      <w:r>
        <w:rPr>
          <w:rFonts w:asciiTheme="minorEastAsia" w:eastAsiaTheme="minorEastAsia" w:hAnsiTheme="minorEastAsia"/>
          <w:bCs/>
          <w:color w:val="000000"/>
          <w:sz w:val="24"/>
          <w:szCs w:val="24"/>
        </w:rPr>
        <w:t>份，承包人执</w:t>
      </w:r>
      <w:r>
        <w:rPr>
          <w:rFonts w:asciiTheme="minorEastAsia" w:eastAsiaTheme="minorEastAsia" w:hAnsiTheme="minorEastAsia" w:hint="eastAsia"/>
          <w:bCs/>
          <w:color w:val="000000"/>
          <w:sz w:val="24"/>
          <w:szCs w:val="24"/>
          <w:u w:val="single"/>
        </w:rPr>
        <w:t>肆</w:t>
      </w:r>
      <w:r>
        <w:rPr>
          <w:rFonts w:asciiTheme="minorEastAsia" w:eastAsiaTheme="minorEastAsia" w:hAnsiTheme="minorEastAsia"/>
          <w:bCs/>
          <w:color w:val="000000"/>
          <w:sz w:val="24"/>
          <w:szCs w:val="24"/>
        </w:rPr>
        <w:t>份。</w:t>
      </w:r>
    </w:p>
    <w:p w:rsidR="000941D7" w:rsidRDefault="000941D7">
      <w:pPr>
        <w:spacing w:line="400" w:lineRule="exact"/>
        <w:rPr>
          <w:rFonts w:asciiTheme="minorEastAsia" w:eastAsiaTheme="minorEastAsia" w:hAnsiTheme="minorEastAsia"/>
          <w:bCs/>
          <w:color w:val="000000"/>
          <w:sz w:val="24"/>
          <w:szCs w:val="24"/>
        </w:rPr>
      </w:pPr>
    </w:p>
    <w:p w:rsidR="000941D7" w:rsidRDefault="000941D7">
      <w:pPr>
        <w:spacing w:line="400" w:lineRule="exact"/>
        <w:rPr>
          <w:rFonts w:asciiTheme="minorEastAsia" w:eastAsiaTheme="minorEastAsia" w:hAnsiTheme="minorEastAsia"/>
          <w:color w:val="000000"/>
          <w:sz w:val="24"/>
          <w:szCs w:val="24"/>
        </w:rPr>
      </w:pP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w:t>
      </w: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公章</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承包人</w:t>
      </w: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 xml:space="preserve">  </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公章</w:t>
      </w:r>
      <w:r>
        <w:rPr>
          <w:rFonts w:asciiTheme="minorEastAsia" w:eastAsiaTheme="minorEastAsia" w:hAnsiTheme="minorEastAsia"/>
          <w:color w:val="000000"/>
          <w:sz w:val="24"/>
          <w:szCs w:val="24"/>
        </w:rPr>
        <w:t>)</w:t>
      </w:r>
    </w:p>
    <w:p w:rsidR="000941D7" w:rsidRDefault="000941D7">
      <w:pPr>
        <w:spacing w:line="400" w:lineRule="exact"/>
        <w:rPr>
          <w:rFonts w:asciiTheme="minorEastAsia" w:eastAsiaTheme="minorEastAsia" w:hAnsiTheme="minorEastAsia"/>
          <w:color w:val="000000"/>
          <w:sz w:val="24"/>
          <w:szCs w:val="24"/>
          <w:u w:val="single"/>
        </w:rPr>
      </w:pP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法定代表人或其委托代理人：</w:t>
      </w: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法定代表人或其委托代理人：</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（签字）</w:t>
      </w: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（签字）</w:t>
      </w:r>
    </w:p>
    <w:p w:rsidR="000941D7" w:rsidRDefault="000941D7">
      <w:pPr>
        <w:spacing w:line="400" w:lineRule="exact"/>
        <w:rPr>
          <w:rFonts w:asciiTheme="minorEastAsia" w:eastAsiaTheme="minorEastAsia" w:hAnsiTheme="minorEastAsia"/>
          <w:color w:val="000000"/>
          <w:sz w:val="24"/>
          <w:szCs w:val="24"/>
        </w:rPr>
      </w:pPr>
    </w:p>
    <w:p w:rsidR="000941D7" w:rsidRDefault="005C7C38">
      <w:pPr>
        <w:tabs>
          <w:tab w:val="left" w:pos="4410"/>
        </w:tabs>
        <w:spacing w:line="4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组织机构代码：组织机构代码：</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地</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址：地</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址：</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邮政编码：邮政编码：</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法定代表人：法定代表人：</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委托代理人：委托代理人：</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电</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话：电</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话：</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传</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真：传</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真：</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电子信箱：电子信箱：</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开户银行：开户银行：</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账</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号：账</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号：</w:t>
      </w:r>
    </w:p>
    <w:p w:rsidR="000941D7" w:rsidRDefault="005C7C38">
      <w:pPr>
        <w:pStyle w:val="3"/>
        <w:jc w:val="center"/>
        <w:rPr>
          <w:rFonts w:asciiTheme="minorEastAsia" w:eastAsiaTheme="minorEastAsia" w:hAnsiTheme="minorEastAsia"/>
          <w:sz w:val="24"/>
          <w:szCs w:val="24"/>
        </w:rPr>
      </w:pPr>
      <w:r>
        <w:rPr>
          <w:rFonts w:asciiTheme="minorEastAsia" w:eastAsiaTheme="minorEastAsia" w:hAnsiTheme="minorEastAsia"/>
          <w:b w:val="0"/>
          <w:bCs w:val="0"/>
          <w:color w:val="000000"/>
          <w:sz w:val="24"/>
          <w:szCs w:val="24"/>
        </w:rPr>
        <w:br w:type="page"/>
      </w:r>
      <w:bookmarkStart w:id="98" w:name="_Toc351203494"/>
      <w:r>
        <w:rPr>
          <w:rFonts w:asciiTheme="minorEastAsia" w:eastAsiaTheme="minorEastAsia" w:hAnsiTheme="minorEastAsia"/>
          <w:sz w:val="24"/>
          <w:szCs w:val="24"/>
        </w:rPr>
        <w:lastRenderedPageBreak/>
        <w:t>第二部分</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通用合同条款</w:t>
      </w:r>
      <w:bookmarkStart w:id="99" w:name="_Toc337558727"/>
      <w:bookmarkEnd w:id="98"/>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100" w:name="_Toc351203495"/>
      <w:r>
        <w:rPr>
          <w:rFonts w:asciiTheme="minorEastAsia" w:eastAsiaTheme="minorEastAsia" w:hAnsiTheme="minorEastAsia"/>
          <w:b w:val="0"/>
          <w:color w:val="000000"/>
          <w:sz w:val="24"/>
          <w:szCs w:val="24"/>
        </w:rPr>
        <w:t>1.</w:t>
      </w:r>
      <w:bookmarkStart w:id="101" w:name="_Toc303538972"/>
      <w:bookmarkStart w:id="102" w:name="_Toc303538973"/>
      <w:bookmarkStart w:id="103" w:name="_Toc303538974"/>
      <w:bookmarkStart w:id="104" w:name="_Toc303538975"/>
      <w:bookmarkStart w:id="105" w:name="_Toc303538976"/>
      <w:bookmarkStart w:id="106" w:name="_Toc296346528"/>
      <w:bookmarkStart w:id="107" w:name="_Toc296503027"/>
      <w:bookmarkEnd w:id="101"/>
      <w:bookmarkEnd w:id="102"/>
      <w:bookmarkEnd w:id="103"/>
      <w:bookmarkEnd w:id="104"/>
      <w:bookmarkEnd w:id="105"/>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一般约定</w:t>
      </w:r>
      <w:bookmarkEnd w:id="99"/>
      <w:bookmarkEnd w:id="100"/>
      <w:bookmarkEnd w:id="106"/>
      <w:bookmarkEnd w:id="107"/>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08" w:name="_Toc296346529"/>
      <w:bookmarkStart w:id="109" w:name="_Toc296503028"/>
      <w:bookmarkStart w:id="110" w:name="_Toc337558728"/>
      <w:bookmarkStart w:id="111" w:name="_Toc351203496"/>
      <w:r>
        <w:rPr>
          <w:rFonts w:asciiTheme="minorEastAsia" w:eastAsiaTheme="minorEastAsia" w:hAnsiTheme="minorEastAsia"/>
          <w:b w:val="0"/>
          <w:color w:val="000000"/>
          <w:sz w:val="24"/>
          <w:szCs w:val="24"/>
        </w:rPr>
        <w:t>1.1</w:t>
      </w:r>
      <w:r>
        <w:rPr>
          <w:rFonts w:asciiTheme="minorEastAsia" w:eastAsiaTheme="minorEastAsia" w:hAnsiTheme="minorEastAsia"/>
          <w:b w:val="0"/>
          <w:color w:val="000000"/>
          <w:sz w:val="24"/>
          <w:szCs w:val="24"/>
        </w:rPr>
        <w:t>词语定义</w:t>
      </w:r>
      <w:bookmarkEnd w:id="108"/>
      <w:bookmarkEnd w:id="109"/>
      <w:bookmarkEnd w:id="110"/>
      <w:r>
        <w:rPr>
          <w:rFonts w:asciiTheme="minorEastAsia" w:eastAsiaTheme="minorEastAsia" w:hAnsiTheme="minorEastAsia"/>
          <w:b w:val="0"/>
          <w:color w:val="000000"/>
          <w:sz w:val="24"/>
          <w:szCs w:val="24"/>
        </w:rPr>
        <w:t>与解释</w:t>
      </w:r>
      <w:bookmarkEnd w:id="111"/>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合同协议书、通用合同条款、专用合同条款中的下列词语具有本款所赋予的含义：</w:t>
      </w:r>
    </w:p>
    <w:p w:rsidR="000941D7" w:rsidRDefault="005C7C38">
      <w:pPr>
        <w:autoSpaceDE w:val="0"/>
        <w:autoSpaceDN w:val="0"/>
        <w:adjustRightInd w:val="0"/>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1.1.1 </w:t>
      </w:r>
      <w:r>
        <w:rPr>
          <w:rFonts w:asciiTheme="minorEastAsia" w:eastAsiaTheme="minorEastAsia" w:hAnsiTheme="minorEastAsia"/>
          <w:color w:val="000000"/>
          <w:sz w:val="24"/>
          <w:szCs w:val="24"/>
        </w:rPr>
        <w:t>合同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1.1.1.1 </w:t>
      </w:r>
      <w:r>
        <w:rPr>
          <w:rFonts w:asciiTheme="minorEastAsia" w:eastAsiaTheme="minorEastAsia" w:hAnsiTheme="minorEastAsia"/>
          <w:color w:val="000000"/>
          <w:sz w:val="24"/>
          <w:szCs w:val="24"/>
        </w:rPr>
        <w:t>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1.1.1.2 </w:t>
      </w:r>
      <w:r>
        <w:rPr>
          <w:rFonts w:asciiTheme="minorEastAsia" w:eastAsiaTheme="minorEastAsia" w:hAnsiTheme="minorEastAsia"/>
          <w:color w:val="000000"/>
          <w:sz w:val="24"/>
          <w:szCs w:val="24"/>
        </w:rPr>
        <w:t>合同协议书：是指构成合同的由发包人和承包人共同签署的称为</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合同协议书</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的书面文件</w:t>
      </w:r>
      <w:r>
        <w:rPr>
          <w:rFonts w:asciiTheme="minorEastAsia" w:eastAsiaTheme="minorEastAsia" w:hAnsiTheme="minorEastAsia" w:hint="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1.1.1.3 </w:t>
      </w:r>
      <w:r>
        <w:rPr>
          <w:rFonts w:asciiTheme="minorEastAsia" w:eastAsiaTheme="minorEastAsia" w:hAnsiTheme="minorEastAsia"/>
          <w:color w:val="000000"/>
          <w:sz w:val="24"/>
          <w:szCs w:val="24"/>
        </w:rPr>
        <w:t>中标通知书：是指构成合同的</w:t>
      </w:r>
      <w:r>
        <w:rPr>
          <w:rFonts w:asciiTheme="minorEastAsia" w:eastAsiaTheme="minorEastAsia" w:hAnsiTheme="minorEastAsia" w:hint="eastAsia"/>
          <w:color w:val="000000"/>
          <w:sz w:val="24"/>
          <w:szCs w:val="24"/>
        </w:rPr>
        <w:t>由</w:t>
      </w:r>
      <w:r>
        <w:rPr>
          <w:rFonts w:asciiTheme="minorEastAsia" w:eastAsiaTheme="minorEastAsia" w:hAnsiTheme="minorEastAsia"/>
          <w:color w:val="000000"/>
          <w:sz w:val="24"/>
          <w:szCs w:val="24"/>
        </w:rPr>
        <w:t>发包人通知承包人中标的书面文件。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1.1.1.4 </w:t>
      </w:r>
      <w:r>
        <w:rPr>
          <w:rFonts w:asciiTheme="minorEastAsia" w:eastAsiaTheme="minorEastAsia" w:hAnsiTheme="minorEastAsia"/>
          <w:color w:val="000000"/>
          <w:sz w:val="24"/>
          <w:szCs w:val="24"/>
        </w:rPr>
        <w:t>投标函：是指构成合同的由承包人填写并签署的用于投标的称为</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投标函</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的文件。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1.1.1.5 </w:t>
      </w:r>
      <w:r>
        <w:rPr>
          <w:rFonts w:asciiTheme="minorEastAsia" w:eastAsiaTheme="minorEastAsia" w:hAnsiTheme="minorEastAsia"/>
          <w:color w:val="000000"/>
          <w:sz w:val="24"/>
          <w:szCs w:val="24"/>
        </w:rPr>
        <w:t>投标函附录：是指构成合同的附在投标函后的称为</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投标函附录</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的文件。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1.1.1.6 </w:t>
      </w:r>
      <w:r>
        <w:rPr>
          <w:rFonts w:asciiTheme="minorEastAsia" w:eastAsiaTheme="minorEastAsia" w:hAnsiTheme="minorEastAsia"/>
          <w:color w:val="000000"/>
          <w:sz w:val="24"/>
          <w:szCs w:val="24"/>
        </w:rPr>
        <w:t>技术标准和要求：是指构成合同的施工应当遵守的或指导施工的国家、行业或地方的技术标准和要求，以及合同约定的技术标准和要求。</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1.1.1.7 </w:t>
      </w:r>
      <w:r>
        <w:rPr>
          <w:rFonts w:asciiTheme="minorEastAsia" w:eastAsiaTheme="minorEastAsia" w:hAnsiTheme="minorEastAsia"/>
          <w:color w:val="000000"/>
          <w:sz w:val="24"/>
          <w:szCs w:val="24"/>
        </w:rPr>
        <w:t>图纸：是指构成合同的图纸，包括由发包人按照合同约定提供或经发包人批准的设计文件、</w:t>
      </w:r>
      <w:r>
        <w:rPr>
          <w:rFonts w:asciiTheme="minorEastAsia" w:eastAsiaTheme="minorEastAsia" w:hAnsiTheme="minorEastAsia" w:hint="eastAsia"/>
          <w:color w:val="000000"/>
          <w:sz w:val="24"/>
          <w:szCs w:val="24"/>
        </w:rPr>
        <w:t>施工图、</w:t>
      </w:r>
      <w:r>
        <w:rPr>
          <w:rFonts w:asciiTheme="minorEastAsia" w:eastAsiaTheme="minorEastAsia" w:hAnsiTheme="minorEastAsia"/>
          <w:color w:val="000000"/>
          <w:sz w:val="24"/>
          <w:szCs w:val="24"/>
        </w:rPr>
        <w:t>鸟瞰图及模型等，</w:t>
      </w:r>
      <w:r>
        <w:rPr>
          <w:rFonts w:asciiTheme="minorEastAsia" w:eastAsiaTheme="minorEastAsia" w:hAnsiTheme="minorEastAsia" w:hint="eastAsia"/>
          <w:color w:val="000000"/>
          <w:sz w:val="24"/>
          <w:szCs w:val="24"/>
        </w:rPr>
        <w:t>以及在合同履行过程中形成的图纸文件。图纸</w:t>
      </w:r>
      <w:r>
        <w:rPr>
          <w:rFonts w:asciiTheme="minorEastAsia" w:eastAsiaTheme="minorEastAsia" w:hAnsiTheme="minorEastAsia"/>
          <w:color w:val="000000"/>
          <w:sz w:val="24"/>
          <w:szCs w:val="24"/>
        </w:rPr>
        <w:t>应当按照法律规定审查合格。</w:t>
      </w:r>
    </w:p>
    <w:p w:rsidR="000941D7" w:rsidRDefault="005C7C38">
      <w:pPr>
        <w:autoSpaceDE w:val="0"/>
        <w:autoSpaceDN w:val="0"/>
        <w:adjustRightInd w:val="0"/>
        <w:spacing w:line="400" w:lineRule="exact"/>
        <w:ind w:firstLineChars="195" w:firstLine="468"/>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1.1.1.8 </w:t>
      </w:r>
      <w:r>
        <w:rPr>
          <w:rFonts w:asciiTheme="minorEastAsia" w:eastAsiaTheme="minorEastAsia" w:hAnsiTheme="minorEastAsia"/>
          <w:color w:val="000000"/>
          <w:sz w:val="24"/>
          <w:szCs w:val="24"/>
        </w:rPr>
        <w:t>已标价工程量清单：是指构成合同的由承包人按照规定的格式和要求填写并标明价格的工程量清单，包括说明和表格。</w:t>
      </w:r>
    </w:p>
    <w:p w:rsidR="000941D7" w:rsidRDefault="005C7C38">
      <w:pPr>
        <w:autoSpaceDE w:val="0"/>
        <w:autoSpaceDN w:val="0"/>
        <w:adjustRightInd w:val="0"/>
        <w:spacing w:line="400" w:lineRule="exact"/>
        <w:ind w:firstLineChars="195" w:firstLine="468"/>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1.1.1.9 </w:t>
      </w:r>
      <w:r>
        <w:rPr>
          <w:rFonts w:asciiTheme="minorEastAsia" w:eastAsiaTheme="minorEastAsia" w:hAnsiTheme="minorEastAsia"/>
          <w:color w:val="000000"/>
          <w:sz w:val="24"/>
          <w:szCs w:val="24"/>
        </w:rPr>
        <w:t>预算书：是指构成合同的由承包人按照发包人规定的格式和要求编制的工程预算文件。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1.1.1.10 </w:t>
      </w:r>
      <w:r>
        <w:rPr>
          <w:rFonts w:asciiTheme="minorEastAsia" w:eastAsiaTheme="minorEastAsia" w:hAnsiTheme="minorEastAsia"/>
          <w:color w:val="000000"/>
          <w:sz w:val="24"/>
          <w:szCs w:val="24"/>
        </w:rPr>
        <w:t>其他合同文件：是指经合同当事人约定的与工程施工有关的具有合同约束力的文件或书面协议。合同当事人可以在专用合同条款中进行约定。</w:t>
      </w:r>
    </w:p>
    <w:p w:rsidR="000941D7" w:rsidRDefault="005C7C38">
      <w:pPr>
        <w:autoSpaceDE w:val="0"/>
        <w:autoSpaceDN w:val="0"/>
        <w:adjustRightInd w:val="0"/>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1.1.2 </w:t>
      </w:r>
      <w:r>
        <w:rPr>
          <w:rFonts w:asciiTheme="minorEastAsia" w:eastAsiaTheme="minorEastAsia" w:hAnsiTheme="minorEastAsia"/>
          <w:color w:val="000000"/>
          <w:sz w:val="24"/>
          <w:szCs w:val="24"/>
        </w:rPr>
        <w:t>合同当事人及其他相关方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1.1.2.1 </w:t>
      </w:r>
      <w:r>
        <w:rPr>
          <w:rFonts w:asciiTheme="minorEastAsia" w:eastAsiaTheme="minorEastAsia" w:hAnsiTheme="minorEastAsia"/>
          <w:color w:val="000000"/>
          <w:sz w:val="24"/>
          <w:szCs w:val="24"/>
        </w:rPr>
        <w:t>合同当事人：是指发包人和</w:t>
      </w:r>
      <w:r>
        <w:rPr>
          <w:rFonts w:asciiTheme="minorEastAsia" w:eastAsiaTheme="minorEastAsia" w:hAnsiTheme="minorEastAsia"/>
          <w:color w:val="000000"/>
          <w:sz w:val="24"/>
          <w:szCs w:val="24"/>
        </w:rPr>
        <w:t>（或）承包人。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1.1.2.2 </w:t>
      </w:r>
      <w:r>
        <w:rPr>
          <w:rFonts w:asciiTheme="minorEastAsia" w:eastAsiaTheme="minorEastAsia" w:hAnsiTheme="minorEastAsia"/>
          <w:color w:val="000000"/>
          <w:sz w:val="24"/>
          <w:szCs w:val="24"/>
        </w:rPr>
        <w:t>发包人：是指与承包人签订合同协议书的当事人及取得该当事人资格的合法继承人。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1.1.2.3 </w:t>
      </w:r>
      <w:r>
        <w:rPr>
          <w:rFonts w:asciiTheme="minorEastAsia" w:eastAsiaTheme="minorEastAsia" w:hAnsiTheme="minorEastAsia"/>
          <w:color w:val="000000"/>
          <w:sz w:val="24"/>
          <w:szCs w:val="24"/>
        </w:rPr>
        <w:t>承包人：是指与发包人签订合同协议书的，具有相应工程施工承包资质</w:t>
      </w:r>
      <w:r>
        <w:rPr>
          <w:rFonts w:asciiTheme="minorEastAsia" w:eastAsiaTheme="minorEastAsia" w:hAnsiTheme="minorEastAsia"/>
          <w:color w:val="000000"/>
          <w:sz w:val="24"/>
          <w:szCs w:val="24"/>
        </w:rPr>
        <w:lastRenderedPageBreak/>
        <w:t>的当事人及取得该当事人资格的合法继承人。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1.1.2.4 </w:t>
      </w:r>
      <w:r>
        <w:rPr>
          <w:rFonts w:asciiTheme="minorEastAsia" w:eastAsiaTheme="minorEastAsia" w:hAnsiTheme="minorEastAsia"/>
          <w:color w:val="000000"/>
          <w:sz w:val="24"/>
          <w:szCs w:val="24"/>
        </w:rPr>
        <w:t>监理人：是指在专用合同条款中指明的，受发包人委托按照法律规定进行工程监督管理的法人或其他组织。</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1.1.2.5 </w:t>
      </w:r>
      <w:r>
        <w:rPr>
          <w:rFonts w:asciiTheme="minorEastAsia" w:eastAsiaTheme="minorEastAsia" w:hAnsiTheme="minorEastAsia"/>
          <w:color w:val="000000"/>
          <w:sz w:val="24"/>
          <w:szCs w:val="24"/>
        </w:rPr>
        <w:t>设计人：是指在专用合同条款中指明的，受发包人委托负责工程设计并具备相应工程设计资质的法人或其他组织。</w:t>
      </w:r>
    </w:p>
    <w:p w:rsidR="000941D7" w:rsidRDefault="005C7C38">
      <w:pPr>
        <w:spacing w:line="400" w:lineRule="exact"/>
        <w:ind w:firstLineChars="195" w:firstLine="468"/>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1.1.2.6 </w:t>
      </w:r>
      <w:r>
        <w:rPr>
          <w:rFonts w:asciiTheme="minorEastAsia" w:eastAsiaTheme="minorEastAsia" w:hAnsiTheme="minorEastAsia"/>
          <w:color w:val="000000"/>
          <w:sz w:val="24"/>
          <w:szCs w:val="24"/>
        </w:rPr>
        <w:t>分包人：</w:t>
      </w:r>
      <w:bookmarkStart w:id="112" w:name="#go5"/>
      <w:bookmarkEnd w:id="112"/>
      <w:r>
        <w:rPr>
          <w:rFonts w:asciiTheme="minorEastAsia" w:eastAsiaTheme="minorEastAsia" w:hAnsiTheme="minorEastAsia"/>
          <w:color w:val="000000"/>
          <w:sz w:val="24"/>
          <w:szCs w:val="24"/>
        </w:rPr>
        <w:t>是指</w:t>
      </w:r>
      <w:r>
        <w:rPr>
          <w:rFonts w:asciiTheme="minorEastAsia" w:eastAsiaTheme="minorEastAsia" w:hAnsiTheme="minorEastAsia" w:hint="eastAsia"/>
          <w:color w:val="000000"/>
          <w:sz w:val="24"/>
          <w:szCs w:val="24"/>
        </w:rPr>
        <w:t>按照法律规定和</w:t>
      </w:r>
      <w:r>
        <w:rPr>
          <w:rFonts w:asciiTheme="minorEastAsia" w:eastAsiaTheme="minorEastAsia" w:hAnsiTheme="minorEastAsia"/>
          <w:color w:val="000000"/>
          <w:sz w:val="24"/>
          <w:szCs w:val="24"/>
        </w:rPr>
        <w:t>合同约定，分</w:t>
      </w:r>
      <w:r>
        <w:rPr>
          <w:rFonts w:asciiTheme="minorEastAsia" w:eastAsiaTheme="minorEastAsia" w:hAnsiTheme="minorEastAsia"/>
          <w:color w:val="000000"/>
          <w:sz w:val="24"/>
          <w:szCs w:val="24"/>
        </w:rPr>
        <w:t>包</w:t>
      </w:r>
      <w:r>
        <w:rPr>
          <w:rFonts w:asciiTheme="minorEastAsia" w:eastAsiaTheme="minorEastAsia" w:hAnsiTheme="minorEastAsia" w:hint="eastAsia"/>
          <w:color w:val="000000"/>
          <w:sz w:val="24"/>
          <w:szCs w:val="24"/>
        </w:rPr>
        <w:t>部分</w:t>
      </w:r>
      <w:r>
        <w:rPr>
          <w:rFonts w:asciiTheme="minorEastAsia" w:eastAsiaTheme="minorEastAsia" w:hAnsiTheme="minorEastAsia"/>
          <w:color w:val="000000"/>
          <w:sz w:val="24"/>
          <w:szCs w:val="24"/>
        </w:rPr>
        <w:t>工程</w:t>
      </w:r>
      <w:r>
        <w:rPr>
          <w:rFonts w:asciiTheme="minorEastAsia" w:eastAsiaTheme="minorEastAsia" w:hAnsiTheme="minorEastAsia" w:hint="eastAsia"/>
          <w:color w:val="000000"/>
          <w:sz w:val="24"/>
          <w:szCs w:val="24"/>
        </w:rPr>
        <w:t>或工作</w:t>
      </w:r>
      <w:r>
        <w:rPr>
          <w:rFonts w:asciiTheme="minorEastAsia" w:eastAsiaTheme="minorEastAsia" w:hAnsiTheme="minorEastAsia"/>
          <w:color w:val="000000"/>
          <w:sz w:val="24"/>
          <w:szCs w:val="24"/>
        </w:rPr>
        <w:t>，并与</w:t>
      </w:r>
      <w:r>
        <w:rPr>
          <w:rFonts w:asciiTheme="minorEastAsia" w:eastAsiaTheme="minorEastAsia" w:hAnsiTheme="minorEastAsia" w:hint="eastAsia"/>
          <w:color w:val="000000"/>
          <w:sz w:val="24"/>
          <w:szCs w:val="24"/>
        </w:rPr>
        <w:t>承包人</w:t>
      </w:r>
      <w:r>
        <w:rPr>
          <w:rFonts w:asciiTheme="minorEastAsia" w:eastAsiaTheme="minorEastAsia" w:hAnsiTheme="minorEastAsia"/>
          <w:color w:val="000000"/>
          <w:sz w:val="24"/>
          <w:szCs w:val="24"/>
        </w:rPr>
        <w:t>签订分包合同的具有相应资质的法人。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1.1.2.7 </w:t>
      </w:r>
      <w:r>
        <w:rPr>
          <w:rFonts w:asciiTheme="minorEastAsia" w:eastAsiaTheme="minorEastAsia" w:hAnsiTheme="minorEastAsia"/>
          <w:color w:val="000000"/>
          <w:sz w:val="24"/>
          <w:szCs w:val="24"/>
        </w:rPr>
        <w:t>发包人代表：是指由发包人任命并派驻施工现场在发包人授权范围内行使发包人权利的人。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1.1.2.8 </w:t>
      </w:r>
      <w:r>
        <w:rPr>
          <w:rFonts w:asciiTheme="minorEastAsia" w:eastAsiaTheme="minorEastAsia" w:hAnsiTheme="minorEastAsia"/>
          <w:color w:val="000000"/>
          <w:sz w:val="24"/>
          <w:szCs w:val="24"/>
        </w:rPr>
        <w:t>项目经理：是指由承包人任命并派驻施工现场，在承包人授权范围内负责合同履行，且按照法律规定具有相应资格的</w:t>
      </w:r>
      <w:r>
        <w:rPr>
          <w:rFonts w:asciiTheme="minorEastAsia" w:eastAsiaTheme="minorEastAsia" w:hAnsiTheme="minorEastAsia" w:hint="eastAsia"/>
          <w:color w:val="000000"/>
          <w:sz w:val="24"/>
          <w:szCs w:val="24"/>
        </w:rPr>
        <w:t>项目负责</w:t>
      </w:r>
      <w:r>
        <w:rPr>
          <w:rFonts w:asciiTheme="minorEastAsia" w:eastAsiaTheme="minorEastAsia" w:hAnsiTheme="minorEastAsia"/>
          <w:color w:val="000000"/>
          <w:sz w:val="24"/>
          <w:szCs w:val="24"/>
        </w:rPr>
        <w:t>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1.1.2.9 </w:t>
      </w:r>
      <w:r>
        <w:rPr>
          <w:rFonts w:asciiTheme="minorEastAsia" w:eastAsiaTheme="minorEastAsia" w:hAnsiTheme="minorEastAsia"/>
          <w:color w:val="000000"/>
          <w:sz w:val="24"/>
          <w:szCs w:val="24"/>
        </w:rPr>
        <w:t>总监理工程师：是指由监理人任命并派驻施工现场进行工程监理的总负责人。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 </w:t>
      </w:r>
      <w:r>
        <w:rPr>
          <w:rFonts w:asciiTheme="minorEastAsia" w:eastAsiaTheme="minorEastAsia" w:hAnsiTheme="minorEastAsia"/>
          <w:color w:val="000000"/>
          <w:sz w:val="24"/>
          <w:szCs w:val="24"/>
        </w:rPr>
        <w:t>工程和设备</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1.1.3.1 </w:t>
      </w:r>
      <w:r>
        <w:rPr>
          <w:rFonts w:asciiTheme="minorEastAsia" w:eastAsiaTheme="minorEastAsia" w:hAnsiTheme="minorEastAsia"/>
          <w:color w:val="000000"/>
          <w:sz w:val="24"/>
          <w:szCs w:val="24"/>
        </w:rPr>
        <w:t>工程：是指与合同协议书中工程承包范围对应的永久工程和（或）临时工程。</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1.1.3.2 </w:t>
      </w:r>
      <w:r>
        <w:rPr>
          <w:rFonts w:asciiTheme="minorEastAsia" w:eastAsiaTheme="minorEastAsia" w:hAnsiTheme="minorEastAsia"/>
          <w:color w:val="000000"/>
          <w:sz w:val="24"/>
          <w:szCs w:val="24"/>
        </w:rPr>
        <w:t>永久工</w:t>
      </w:r>
      <w:r>
        <w:rPr>
          <w:rFonts w:asciiTheme="minorEastAsia" w:eastAsiaTheme="minorEastAsia" w:hAnsiTheme="minorEastAsia"/>
          <w:color w:val="000000"/>
          <w:sz w:val="24"/>
          <w:szCs w:val="24"/>
        </w:rPr>
        <w:t>程：是指按合同约定建造并移交给发包人的工程，包括工程设备。</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1.1.3.3 </w:t>
      </w:r>
      <w:r>
        <w:rPr>
          <w:rFonts w:asciiTheme="minorEastAsia" w:eastAsiaTheme="minorEastAsia" w:hAnsiTheme="minorEastAsia"/>
          <w:color w:val="000000"/>
          <w:sz w:val="24"/>
          <w:szCs w:val="24"/>
        </w:rPr>
        <w:t>临时工程：是指为完成合同约定的永久工程所修建的各类临时性工程，不包括施工设备。</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1.1.3.4 </w:t>
      </w:r>
      <w:r>
        <w:rPr>
          <w:rFonts w:asciiTheme="minorEastAsia" w:eastAsiaTheme="minorEastAsia" w:hAnsiTheme="minorEastAsia"/>
          <w:color w:val="000000"/>
          <w:sz w:val="24"/>
          <w:szCs w:val="24"/>
        </w:rPr>
        <w:t>单位工程：是指在</w:t>
      </w:r>
      <w:r>
        <w:rPr>
          <w:rFonts w:asciiTheme="minorEastAsia" w:eastAsiaTheme="minorEastAsia" w:hAnsiTheme="minorEastAsia" w:hint="eastAsia"/>
          <w:color w:val="000000"/>
          <w:sz w:val="24"/>
          <w:szCs w:val="24"/>
        </w:rPr>
        <w:t>合同协议书</w:t>
      </w:r>
      <w:r>
        <w:rPr>
          <w:rFonts w:asciiTheme="minorEastAsia" w:eastAsiaTheme="minorEastAsia" w:hAnsiTheme="minorEastAsia"/>
          <w:color w:val="000000"/>
          <w:sz w:val="24"/>
          <w:szCs w:val="24"/>
        </w:rPr>
        <w:t>中指明的，具备独立施工条件并能形成独立使用功能的永久工程。</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1.1.3.5 </w:t>
      </w:r>
      <w:r>
        <w:rPr>
          <w:rFonts w:asciiTheme="minorEastAsia" w:eastAsiaTheme="minorEastAsia" w:hAnsiTheme="minorEastAsia"/>
          <w:color w:val="000000"/>
          <w:sz w:val="24"/>
          <w:szCs w:val="24"/>
        </w:rPr>
        <w:t>工程设备：是指构成永久工程的机电设备、金属结构设备、仪器及其他类似的设备和装置。</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1.1.3.6 </w:t>
      </w:r>
      <w:r>
        <w:rPr>
          <w:rFonts w:asciiTheme="minorEastAsia" w:eastAsiaTheme="minorEastAsia" w:hAnsiTheme="minorEastAsia"/>
          <w:color w:val="000000"/>
          <w:sz w:val="24"/>
          <w:szCs w:val="24"/>
        </w:rPr>
        <w:t>施工设备：是指为完成合同约定的各项工作所需的设备、器具和其他物品，但不包括工程设备、临时工程和材料。</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1.1.3.7 </w:t>
      </w:r>
      <w:r>
        <w:rPr>
          <w:rFonts w:asciiTheme="minorEastAsia" w:eastAsiaTheme="minorEastAsia" w:hAnsiTheme="minorEastAsia"/>
          <w:color w:val="000000"/>
          <w:sz w:val="24"/>
          <w:szCs w:val="24"/>
        </w:rPr>
        <w:t>施工现场：是指用于工程施工的场所，以及在专用合同条款中</w:t>
      </w:r>
      <w:r>
        <w:rPr>
          <w:rFonts w:asciiTheme="minorEastAsia" w:eastAsiaTheme="minorEastAsia" w:hAnsiTheme="minorEastAsia" w:hint="eastAsia"/>
          <w:color w:val="000000"/>
          <w:sz w:val="24"/>
          <w:szCs w:val="24"/>
        </w:rPr>
        <w:t>指</w:t>
      </w:r>
      <w:r>
        <w:rPr>
          <w:rFonts w:asciiTheme="minorEastAsia" w:eastAsiaTheme="minorEastAsia" w:hAnsiTheme="minorEastAsia"/>
          <w:color w:val="000000"/>
          <w:sz w:val="24"/>
          <w:szCs w:val="24"/>
        </w:rPr>
        <w:t>明作为施工场所组成部分的其他场所，包括永久占地和临时占地。</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1.1.3.8</w:t>
      </w:r>
      <w:r>
        <w:rPr>
          <w:rFonts w:asciiTheme="minorEastAsia" w:eastAsiaTheme="minorEastAsia" w:hAnsiTheme="minorEastAsia"/>
          <w:color w:val="000000"/>
          <w:sz w:val="24"/>
          <w:szCs w:val="24"/>
        </w:rPr>
        <w:t>临时设施：是指为完成合同约定的各项工作所服务的临时性生产和生活设施。</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1.1.3.9 </w:t>
      </w:r>
      <w:r>
        <w:rPr>
          <w:rFonts w:asciiTheme="minorEastAsia" w:eastAsiaTheme="minorEastAsia" w:hAnsiTheme="minorEastAsia"/>
          <w:color w:val="000000"/>
          <w:sz w:val="24"/>
          <w:szCs w:val="24"/>
        </w:rPr>
        <w:t>永久占地：是指专用合同条款中指明为实施工程需永久占用的土地。</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1.1.3.10 </w:t>
      </w:r>
      <w:r>
        <w:rPr>
          <w:rFonts w:asciiTheme="minorEastAsia" w:eastAsiaTheme="minorEastAsia" w:hAnsiTheme="minorEastAsia"/>
          <w:color w:val="000000"/>
          <w:sz w:val="24"/>
          <w:szCs w:val="24"/>
        </w:rPr>
        <w:t>临时占地：是指专用合同条款中指明为实施工程需要临时占用的土地。</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1.1.4 </w:t>
      </w:r>
      <w:r>
        <w:rPr>
          <w:rFonts w:asciiTheme="minorEastAsia" w:eastAsiaTheme="minorEastAsia" w:hAnsiTheme="minorEastAsia"/>
          <w:color w:val="000000"/>
          <w:sz w:val="24"/>
          <w:szCs w:val="24"/>
        </w:rPr>
        <w:t>日期和期限</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1.1.4.1 </w:t>
      </w:r>
      <w:r>
        <w:rPr>
          <w:rFonts w:asciiTheme="minorEastAsia" w:eastAsiaTheme="minorEastAsia" w:hAnsiTheme="minorEastAsia"/>
          <w:color w:val="000000"/>
          <w:sz w:val="24"/>
          <w:szCs w:val="24"/>
        </w:rPr>
        <w:t>开工日期：包括计划开工日期和实际开工日期。计划开工日期是指</w:t>
      </w:r>
      <w:r>
        <w:rPr>
          <w:rFonts w:asciiTheme="minorEastAsia" w:eastAsiaTheme="minorEastAsia" w:hAnsiTheme="minorEastAsia"/>
          <w:color w:val="000000"/>
          <w:sz w:val="24"/>
          <w:szCs w:val="24"/>
        </w:rPr>
        <w:lastRenderedPageBreak/>
        <w:t>合同协议书约定的开工日期；实际开工日期是指监理人按照第</w:t>
      </w:r>
      <w:r>
        <w:rPr>
          <w:rFonts w:asciiTheme="minorEastAsia" w:eastAsiaTheme="minorEastAsia" w:hAnsiTheme="minorEastAsia"/>
          <w:color w:val="000000"/>
          <w:sz w:val="24"/>
          <w:szCs w:val="24"/>
        </w:rPr>
        <w:t>7.3.2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开工通知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约定发出的符合法律规定的开工通知中载明的开工日期。</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1.1.4.2 </w:t>
      </w:r>
      <w:r>
        <w:rPr>
          <w:rFonts w:asciiTheme="minorEastAsia" w:eastAsiaTheme="minorEastAsia" w:hAnsiTheme="minorEastAsia"/>
          <w:color w:val="000000"/>
          <w:sz w:val="24"/>
          <w:szCs w:val="24"/>
        </w:rPr>
        <w:t>竣工日期：包括计划竣工日期和实际竣工日期。计划竣工日期是指合同协议书约定的竣工日期</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实际竣工日期按照第</w:t>
      </w:r>
      <w:r>
        <w:rPr>
          <w:rFonts w:asciiTheme="minorEastAsia" w:eastAsiaTheme="minorEastAsia" w:hAnsiTheme="minorEastAsia"/>
          <w:color w:val="000000"/>
          <w:sz w:val="24"/>
          <w:szCs w:val="24"/>
        </w:rPr>
        <w:t>13.2.3</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竣工日期</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的约定确定。</w:t>
      </w:r>
      <w:r>
        <w:rPr>
          <w:rFonts w:asciiTheme="minorEastAsia" w:eastAsiaTheme="minorEastAsia" w:hAnsiTheme="minorEastAsia"/>
          <w:color w:val="000000"/>
          <w:sz w:val="24"/>
          <w:szCs w:val="24"/>
        </w:rPr>
        <w:t xml:space="preserve"> </w:t>
      </w:r>
    </w:p>
    <w:p w:rsidR="000941D7" w:rsidRDefault="005C7C38">
      <w:pPr>
        <w:spacing w:line="400" w:lineRule="exact"/>
        <w:ind w:firstLineChars="203" w:firstLine="487"/>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1.1.4.3 </w:t>
      </w:r>
      <w:r>
        <w:rPr>
          <w:rFonts w:asciiTheme="minorEastAsia" w:eastAsiaTheme="minorEastAsia" w:hAnsiTheme="minorEastAsia"/>
          <w:color w:val="000000"/>
          <w:sz w:val="24"/>
          <w:szCs w:val="24"/>
        </w:rPr>
        <w:t>工期：是指在合同协议书约定的承包人完成工程所需的期限，包括按照合同约定所作的</w:t>
      </w:r>
      <w:r>
        <w:rPr>
          <w:rFonts w:asciiTheme="minorEastAsia" w:eastAsiaTheme="minorEastAsia" w:hAnsiTheme="minorEastAsia" w:hint="eastAsia"/>
          <w:color w:val="000000"/>
          <w:sz w:val="24"/>
          <w:szCs w:val="24"/>
        </w:rPr>
        <w:t>期限</w:t>
      </w:r>
      <w:r>
        <w:rPr>
          <w:rFonts w:asciiTheme="minorEastAsia" w:eastAsiaTheme="minorEastAsia" w:hAnsiTheme="minorEastAsia"/>
          <w:color w:val="000000"/>
          <w:sz w:val="24"/>
          <w:szCs w:val="24"/>
        </w:rPr>
        <w:t>变更。</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1.1.4.4 </w:t>
      </w:r>
      <w:r>
        <w:rPr>
          <w:rFonts w:asciiTheme="minorEastAsia" w:eastAsiaTheme="minorEastAsia" w:hAnsiTheme="minorEastAsia"/>
          <w:color w:val="000000"/>
          <w:sz w:val="24"/>
          <w:szCs w:val="24"/>
        </w:rPr>
        <w:t>缺陷责任期：是指承包人按照合同约定承担缺陷修</w:t>
      </w:r>
      <w:r>
        <w:rPr>
          <w:rFonts w:asciiTheme="minorEastAsia" w:eastAsiaTheme="minorEastAsia" w:hAnsiTheme="minorEastAsia"/>
          <w:color w:val="000000"/>
          <w:sz w:val="24"/>
          <w:szCs w:val="24"/>
        </w:rPr>
        <w:t>复义务，且发包人</w:t>
      </w:r>
      <w:r>
        <w:rPr>
          <w:rFonts w:asciiTheme="minorEastAsia" w:eastAsiaTheme="minorEastAsia" w:hAnsiTheme="minorEastAsia" w:hint="eastAsia"/>
          <w:color w:val="000000"/>
          <w:sz w:val="24"/>
          <w:szCs w:val="24"/>
        </w:rPr>
        <w:t>预</w:t>
      </w:r>
      <w:r>
        <w:rPr>
          <w:rFonts w:asciiTheme="minorEastAsia" w:eastAsiaTheme="minorEastAsia" w:hAnsiTheme="minorEastAsia"/>
          <w:color w:val="000000"/>
          <w:sz w:val="24"/>
          <w:szCs w:val="24"/>
        </w:rPr>
        <w:t>留质量保证金</w:t>
      </w:r>
      <w:r>
        <w:rPr>
          <w:rFonts w:asciiTheme="minorEastAsia" w:eastAsiaTheme="minorEastAsia" w:hAnsiTheme="minorEastAsia" w:hint="eastAsia"/>
          <w:color w:val="000000"/>
          <w:sz w:val="24"/>
          <w:szCs w:val="24"/>
        </w:rPr>
        <w:t>（已</w:t>
      </w:r>
      <w:r>
        <w:rPr>
          <w:rFonts w:asciiTheme="minorEastAsia" w:eastAsiaTheme="minorEastAsia" w:hAnsiTheme="minorEastAsia"/>
          <w:color w:val="000000"/>
          <w:sz w:val="24"/>
          <w:szCs w:val="24"/>
        </w:rPr>
        <w:t>缴纳履约保证金的除外</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的期限，</w:t>
      </w:r>
      <w:r>
        <w:rPr>
          <w:rFonts w:asciiTheme="minorEastAsia" w:eastAsiaTheme="minorEastAsia" w:hAnsiTheme="minorEastAsia" w:hint="eastAsia"/>
          <w:color w:val="000000"/>
          <w:sz w:val="24"/>
          <w:szCs w:val="24"/>
        </w:rPr>
        <w:t>自</w:t>
      </w:r>
      <w:r>
        <w:rPr>
          <w:rFonts w:asciiTheme="minorEastAsia" w:eastAsiaTheme="minorEastAsia" w:hAnsiTheme="minorEastAsia"/>
          <w:color w:val="000000"/>
          <w:sz w:val="24"/>
          <w:szCs w:val="24"/>
        </w:rPr>
        <w:t>工程</w:t>
      </w:r>
      <w:r>
        <w:rPr>
          <w:rFonts w:asciiTheme="minorEastAsia" w:eastAsiaTheme="minorEastAsia" w:hAnsiTheme="minorEastAsia" w:hint="eastAsia"/>
          <w:color w:val="000000"/>
          <w:sz w:val="24"/>
          <w:szCs w:val="24"/>
        </w:rPr>
        <w:t>实际竣工日期</w:t>
      </w:r>
      <w:r>
        <w:rPr>
          <w:rFonts w:asciiTheme="minorEastAsia" w:eastAsiaTheme="minorEastAsia" w:hAnsiTheme="minorEastAsia"/>
          <w:color w:val="000000"/>
          <w:sz w:val="24"/>
          <w:szCs w:val="24"/>
        </w:rPr>
        <w:t>起计算。</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1.1.4.5 </w:t>
      </w:r>
      <w:r>
        <w:rPr>
          <w:rFonts w:asciiTheme="minorEastAsia" w:eastAsiaTheme="minorEastAsia" w:hAnsiTheme="minorEastAsia"/>
          <w:color w:val="000000"/>
          <w:sz w:val="24"/>
          <w:szCs w:val="24"/>
        </w:rPr>
        <w:t>保修期：是指承包人按照合同约定对工程承担保修责任的期限，从工程竣工验收合格之日起计算。</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1.1.4.6 </w:t>
      </w:r>
      <w:r>
        <w:rPr>
          <w:rFonts w:asciiTheme="minorEastAsia" w:eastAsiaTheme="minorEastAsia" w:hAnsiTheme="minorEastAsia"/>
          <w:color w:val="000000"/>
          <w:sz w:val="24"/>
          <w:szCs w:val="24"/>
        </w:rPr>
        <w:t>基准日期：招标发包的工程以投标截止日前</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天的日期为基准日</w:t>
      </w:r>
      <w:r>
        <w:rPr>
          <w:rFonts w:asciiTheme="minorEastAsia" w:eastAsiaTheme="minorEastAsia" w:hAnsiTheme="minorEastAsia" w:hint="eastAsia"/>
          <w:color w:val="000000"/>
          <w:sz w:val="24"/>
          <w:szCs w:val="24"/>
        </w:rPr>
        <w:t>期</w:t>
      </w:r>
      <w:r>
        <w:rPr>
          <w:rFonts w:asciiTheme="minorEastAsia" w:eastAsiaTheme="minorEastAsia" w:hAnsiTheme="minorEastAsia"/>
          <w:color w:val="000000"/>
          <w:sz w:val="24"/>
          <w:szCs w:val="24"/>
        </w:rPr>
        <w:t>，直接发包的工程以合同签订日前</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天的日期为基准日</w:t>
      </w:r>
      <w:r>
        <w:rPr>
          <w:rFonts w:asciiTheme="minorEastAsia" w:eastAsiaTheme="minorEastAsia" w:hAnsiTheme="minorEastAsia" w:hint="eastAsia"/>
          <w:color w:val="000000"/>
          <w:sz w:val="24"/>
          <w:szCs w:val="24"/>
        </w:rPr>
        <w:t>期</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1.1.4.7 </w:t>
      </w:r>
      <w:r>
        <w:rPr>
          <w:rFonts w:asciiTheme="minorEastAsia" w:eastAsiaTheme="minorEastAsia" w:hAnsiTheme="minorEastAsia"/>
          <w:color w:val="000000"/>
          <w:sz w:val="24"/>
          <w:szCs w:val="24"/>
        </w:rPr>
        <w:t>天：除特别指明外，均指日历天。合同中按天计算时间的，开始当天不计入，从次日开始计算，期限最后一天的截止时间为当天</w:t>
      </w:r>
      <w:r>
        <w:rPr>
          <w:rFonts w:asciiTheme="minorEastAsia" w:eastAsiaTheme="minorEastAsia" w:hAnsiTheme="minorEastAsia"/>
          <w:color w:val="000000"/>
          <w:sz w:val="24"/>
          <w:szCs w:val="24"/>
        </w:rPr>
        <w:t>24:00</w:t>
      </w:r>
      <w:r>
        <w:rPr>
          <w:rFonts w:asciiTheme="minorEastAsia" w:eastAsiaTheme="minorEastAsia" w:hAnsiTheme="minorEastAsia"/>
          <w:color w:val="000000"/>
          <w:sz w:val="24"/>
          <w:szCs w:val="24"/>
        </w:rPr>
        <w:t>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1.1.5 </w:t>
      </w:r>
      <w:r>
        <w:rPr>
          <w:rFonts w:asciiTheme="minorEastAsia" w:eastAsiaTheme="minorEastAsia" w:hAnsiTheme="minorEastAsia"/>
          <w:color w:val="000000"/>
          <w:sz w:val="24"/>
          <w:szCs w:val="24"/>
        </w:rPr>
        <w:t>合同价格和费用</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1.1.5.</w:t>
      </w:r>
      <w:r>
        <w:rPr>
          <w:rFonts w:asciiTheme="minorEastAsia" w:eastAsiaTheme="minorEastAsia" w:hAnsiTheme="minorEastAsia"/>
          <w:color w:val="000000"/>
          <w:sz w:val="24"/>
          <w:szCs w:val="24"/>
        </w:rPr>
        <w:t xml:space="preserve">1 </w:t>
      </w:r>
      <w:r>
        <w:rPr>
          <w:rFonts w:asciiTheme="minorEastAsia" w:eastAsiaTheme="minorEastAsia" w:hAnsiTheme="minorEastAsia"/>
          <w:color w:val="000000"/>
          <w:sz w:val="24"/>
          <w:szCs w:val="24"/>
        </w:rPr>
        <w:t>签约合同价：是指发包人和承包人在合同协议书中确定的总金额，包括安全文明施工费、暂估价及暂列金额等。</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1.1.5.2 </w:t>
      </w:r>
      <w:r>
        <w:rPr>
          <w:rFonts w:asciiTheme="minorEastAsia" w:eastAsiaTheme="minorEastAsia" w:hAnsiTheme="minorEastAsia"/>
          <w:color w:val="000000"/>
          <w:sz w:val="24"/>
          <w:szCs w:val="24"/>
        </w:rPr>
        <w:t>合同价格：是指发包人用于支付承包人按照合同约定完成承包范围内全部工作的金额，包括合同履行过程中按合同约定</w:t>
      </w:r>
      <w:r>
        <w:rPr>
          <w:rFonts w:asciiTheme="minorEastAsia" w:eastAsiaTheme="minorEastAsia" w:hAnsiTheme="minorEastAsia" w:hint="eastAsia"/>
          <w:color w:val="000000"/>
          <w:sz w:val="24"/>
          <w:szCs w:val="24"/>
        </w:rPr>
        <w:t>发生的价格变化。</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1.1.5.3 </w:t>
      </w:r>
      <w:r>
        <w:rPr>
          <w:rFonts w:asciiTheme="minorEastAsia" w:eastAsiaTheme="minorEastAsia" w:hAnsiTheme="minorEastAsia"/>
          <w:color w:val="000000"/>
          <w:sz w:val="24"/>
          <w:szCs w:val="24"/>
        </w:rPr>
        <w:t>费用：是指为履行合同所发生的或将要发生的所有必需的开支，包括管理费和应分摊的其他费用，但不包括利润。</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1.1.5.4 </w:t>
      </w:r>
      <w:r>
        <w:rPr>
          <w:rFonts w:asciiTheme="minorEastAsia" w:eastAsiaTheme="minorEastAsia" w:hAnsiTheme="minorEastAsia"/>
          <w:color w:val="000000"/>
          <w:sz w:val="24"/>
          <w:szCs w:val="24"/>
        </w:rPr>
        <w:t>暂估价：是指发包人在工程量清单或预算书中提供的用于支付必然发生但暂时不能确定价格的材料、工程设备的单价</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专业工程以及</w:t>
      </w:r>
      <w:r>
        <w:rPr>
          <w:rFonts w:asciiTheme="minorEastAsia" w:eastAsiaTheme="minorEastAsia" w:hAnsiTheme="minorEastAsia" w:hint="eastAsia"/>
          <w:color w:val="000000"/>
          <w:sz w:val="24"/>
          <w:szCs w:val="24"/>
        </w:rPr>
        <w:t>服务工作</w:t>
      </w:r>
      <w:r>
        <w:rPr>
          <w:rFonts w:asciiTheme="minorEastAsia" w:eastAsiaTheme="minorEastAsia" w:hAnsiTheme="minorEastAsia"/>
          <w:color w:val="000000"/>
          <w:sz w:val="24"/>
          <w:szCs w:val="24"/>
        </w:rPr>
        <w:t>的金额。</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 xml:space="preserve">.1.5.5 </w:t>
      </w:r>
      <w:r>
        <w:rPr>
          <w:rFonts w:asciiTheme="minorEastAsia" w:eastAsiaTheme="minorEastAsia" w:hAnsiTheme="minorEastAsia"/>
          <w:color w:val="000000"/>
          <w:sz w:val="24"/>
          <w:szCs w:val="24"/>
        </w:rPr>
        <w:t>暂列金额：是指发包人在工程量清单或预算书中暂定并包括在合同价格中的一笔款项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1.1.5.6 </w:t>
      </w:r>
      <w:r>
        <w:rPr>
          <w:rFonts w:asciiTheme="minorEastAsia" w:eastAsiaTheme="minorEastAsia" w:hAnsiTheme="minorEastAsia"/>
          <w:color w:val="000000"/>
          <w:sz w:val="24"/>
          <w:szCs w:val="24"/>
        </w:rPr>
        <w:t>计日工：是指合同履行过程中，承包人完成发包人提出的零星工作或需要采用计日工计价的变更工作时，按合同中约定的单价计价的一种方式。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1.1.5.7 </w:t>
      </w:r>
      <w:r>
        <w:rPr>
          <w:rFonts w:asciiTheme="minorEastAsia" w:eastAsiaTheme="minorEastAsia" w:hAnsiTheme="minorEastAsia"/>
          <w:color w:val="000000"/>
          <w:sz w:val="24"/>
          <w:szCs w:val="24"/>
        </w:rPr>
        <w:t>质量保证金</w:t>
      </w:r>
      <w:bookmarkStart w:id="113" w:name="#go2"/>
      <w:bookmarkEnd w:id="113"/>
      <w:r>
        <w:rPr>
          <w:rFonts w:asciiTheme="minorEastAsia" w:eastAsiaTheme="minorEastAsia" w:hAnsiTheme="minorEastAsia"/>
          <w:color w:val="000000"/>
          <w:sz w:val="24"/>
          <w:szCs w:val="24"/>
        </w:rPr>
        <w:t>：是指按照第</w:t>
      </w:r>
      <w:r>
        <w:rPr>
          <w:rFonts w:asciiTheme="minorEastAsia" w:eastAsiaTheme="minorEastAsia" w:hAnsiTheme="minorEastAsia"/>
          <w:color w:val="000000"/>
          <w:sz w:val="24"/>
          <w:szCs w:val="24"/>
        </w:rPr>
        <w:t>15.3</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质量保证金</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约定承包人用于保证其在缺陷责任期内履行缺陷</w:t>
      </w:r>
      <w:r>
        <w:rPr>
          <w:rFonts w:asciiTheme="minorEastAsia" w:eastAsiaTheme="minorEastAsia" w:hAnsiTheme="minorEastAsia"/>
          <w:color w:val="000000"/>
          <w:sz w:val="24"/>
          <w:szCs w:val="24"/>
        </w:rPr>
        <w:t>修补义务的担保。</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1.1.5.8 </w:t>
      </w:r>
      <w:r>
        <w:rPr>
          <w:rFonts w:asciiTheme="minorEastAsia" w:eastAsiaTheme="minorEastAsia" w:hAnsiTheme="minorEastAsia"/>
          <w:color w:val="000000"/>
          <w:sz w:val="24"/>
          <w:szCs w:val="24"/>
        </w:rPr>
        <w:t>总价项目：是指在现行国家、行业以及地方的计量规则中无工程量</w:t>
      </w:r>
      <w:r>
        <w:rPr>
          <w:rFonts w:asciiTheme="minorEastAsia" w:eastAsiaTheme="minorEastAsia" w:hAnsiTheme="minorEastAsia"/>
          <w:color w:val="000000"/>
          <w:sz w:val="24"/>
          <w:szCs w:val="24"/>
        </w:rPr>
        <w:lastRenderedPageBreak/>
        <w:t>计算规则，在已标价工程量清单或预算书中以总价或以费率形式计算的项目。</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1.1.6 </w:t>
      </w:r>
      <w:r>
        <w:rPr>
          <w:rFonts w:asciiTheme="minorEastAsia" w:eastAsiaTheme="minorEastAsia" w:hAnsiTheme="minorEastAsia"/>
          <w:color w:val="000000"/>
          <w:sz w:val="24"/>
          <w:szCs w:val="24"/>
        </w:rPr>
        <w:t>其他</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1.1.6.1 </w:t>
      </w:r>
      <w:r>
        <w:rPr>
          <w:rFonts w:asciiTheme="minorEastAsia" w:eastAsiaTheme="minorEastAsia" w:hAnsiTheme="minorEastAsia"/>
          <w:color w:val="000000"/>
          <w:sz w:val="24"/>
          <w:szCs w:val="24"/>
        </w:rPr>
        <w:t>书面形式：是指合同文件、信函、电报、传真等可以有形地表现所载内容的形式。</w:t>
      </w:r>
    </w:p>
    <w:p w:rsidR="000941D7" w:rsidRDefault="005C7C38">
      <w:pPr>
        <w:pStyle w:val="5"/>
        <w:spacing w:before="120" w:after="120" w:line="400" w:lineRule="exact"/>
        <w:rPr>
          <w:rFonts w:asciiTheme="minorEastAsia" w:eastAsiaTheme="minorEastAsia" w:hAnsiTheme="minorEastAsia"/>
          <w:b w:val="0"/>
          <w:color w:val="000000"/>
          <w:sz w:val="24"/>
          <w:szCs w:val="24"/>
        </w:rPr>
      </w:pPr>
      <w:bookmarkStart w:id="114" w:name="_Toc296503029"/>
      <w:bookmarkStart w:id="115" w:name="_Toc337558729"/>
      <w:bookmarkStart w:id="116" w:name="_Toc296346530"/>
      <w:bookmarkStart w:id="117" w:name="_Toc351203497"/>
      <w:r>
        <w:rPr>
          <w:rFonts w:asciiTheme="minorEastAsia" w:eastAsiaTheme="minorEastAsia" w:hAnsiTheme="minorEastAsia"/>
          <w:b w:val="0"/>
          <w:color w:val="000000"/>
          <w:sz w:val="24"/>
          <w:szCs w:val="24"/>
        </w:rPr>
        <w:t>1.2</w:t>
      </w:r>
      <w:r>
        <w:rPr>
          <w:rFonts w:asciiTheme="minorEastAsia" w:eastAsiaTheme="minorEastAsia" w:hAnsiTheme="minorEastAsia"/>
          <w:b w:val="0"/>
          <w:color w:val="000000"/>
          <w:sz w:val="24"/>
          <w:szCs w:val="24"/>
        </w:rPr>
        <w:t>语言文字</w:t>
      </w:r>
      <w:bookmarkEnd w:id="114"/>
      <w:bookmarkEnd w:id="115"/>
      <w:bookmarkEnd w:id="116"/>
      <w:bookmarkEnd w:id="117"/>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合同以中国的汉语简体文字编写、解释和说明。合同当事人在专用合同条款中约定使用两种以上语言时，汉语为优先解释和说明合同的语言。</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18" w:name="_Toc296346531"/>
      <w:bookmarkStart w:id="119" w:name="_Toc296503030"/>
      <w:bookmarkStart w:id="120" w:name="_Toc337558730"/>
      <w:bookmarkStart w:id="121" w:name="_Toc351203498"/>
      <w:r>
        <w:rPr>
          <w:rFonts w:asciiTheme="minorEastAsia" w:eastAsiaTheme="minorEastAsia" w:hAnsiTheme="minorEastAsia"/>
          <w:b w:val="0"/>
          <w:color w:val="000000"/>
          <w:sz w:val="24"/>
          <w:szCs w:val="24"/>
        </w:rPr>
        <w:t>1.3</w:t>
      </w:r>
      <w:r>
        <w:rPr>
          <w:rFonts w:asciiTheme="minorEastAsia" w:eastAsiaTheme="minorEastAsia" w:hAnsiTheme="minorEastAsia"/>
          <w:b w:val="0"/>
          <w:color w:val="000000"/>
          <w:sz w:val="24"/>
          <w:szCs w:val="24"/>
        </w:rPr>
        <w:t>法律</w:t>
      </w:r>
      <w:bookmarkEnd w:id="118"/>
      <w:bookmarkEnd w:id="119"/>
      <w:bookmarkEnd w:id="120"/>
      <w:bookmarkEnd w:id="121"/>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合同所称法律是指中华人民共和国法律、行政法规、部门规章，以及工程所在地的地方性法规、自治条例、单行条例和地方政府规章等。</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合同当事人可以在专用合同条款中约定合同适用的其他规范性文件。</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22" w:name="_Toc351203499"/>
      <w:r>
        <w:rPr>
          <w:rFonts w:asciiTheme="minorEastAsia" w:eastAsiaTheme="minorEastAsia" w:hAnsiTheme="minorEastAsia"/>
          <w:b w:val="0"/>
          <w:color w:val="000000"/>
          <w:sz w:val="24"/>
          <w:szCs w:val="24"/>
        </w:rPr>
        <w:t xml:space="preserve">1.4 </w:t>
      </w:r>
      <w:r>
        <w:rPr>
          <w:rFonts w:asciiTheme="minorEastAsia" w:eastAsiaTheme="minorEastAsia" w:hAnsiTheme="minorEastAsia"/>
          <w:b w:val="0"/>
          <w:color w:val="000000"/>
          <w:sz w:val="24"/>
          <w:szCs w:val="24"/>
        </w:rPr>
        <w:t>标准和规范</w:t>
      </w:r>
      <w:bookmarkEnd w:id="122"/>
    </w:p>
    <w:p w:rsidR="000941D7" w:rsidRDefault="005C7C38">
      <w:pPr>
        <w:autoSpaceDE w:val="0"/>
        <w:autoSpaceDN w:val="0"/>
        <w:adjustRightInd w:val="0"/>
        <w:spacing w:line="400" w:lineRule="exact"/>
        <w:ind w:firstLine="64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1.4.1 </w:t>
      </w:r>
      <w:r>
        <w:rPr>
          <w:rFonts w:asciiTheme="minorEastAsia" w:eastAsiaTheme="minorEastAsia" w:hAnsiTheme="minorEastAsia"/>
          <w:color w:val="000000"/>
          <w:sz w:val="24"/>
          <w:szCs w:val="24"/>
        </w:rPr>
        <w:t>适用于工程的国家标准、行业标准、工程所在地的地方性标准，以及相应的规范、规程等，合同当事人有特别要求的，应在专用合同条款中约定。</w:t>
      </w:r>
    </w:p>
    <w:p w:rsidR="000941D7" w:rsidRDefault="005C7C38">
      <w:pPr>
        <w:autoSpaceDE w:val="0"/>
        <w:autoSpaceDN w:val="0"/>
        <w:adjustRightInd w:val="0"/>
        <w:spacing w:line="400" w:lineRule="exact"/>
        <w:ind w:firstLine="64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1.4.2 </w:t>
      </w:r>
      <w:r>
        <w:rPr>
          <w:rFonts w:asciiTheme="minorEastAsia" w:eastAsiaTheme="minorEastAsia" w:hAnsiTheme="minorEastAsia"/>
          <w:color w:val="000000"/>
          <w:sz w:val="24"/>
          <w:szCs w:val="24"/>
        </w:rPr>
        <w:t>发包人要求使用国外标准、规范的，发包人负责提供原文版本和中文译本，并在专用合同条款中约定提供标准规范的名称、份数和时间。</w:t>
      </w:r>
    </w:p>
    <w:p w:rsidR="000941D7" w:rsidRDefault="005C7C38">
      <w:pPr>
        <w:autoSpaceDE w:val="0"/>
        <w:autoSpaceDN w:val="0"/>
        <w:adjustRightInd w:val="0"/>
        <w:spacing w:line="400" w:lineRule="exact"/>
        <w:ind w:firstLine="64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1.4.3 </w:t>
      </w:r>
      <w:r>
        <w:rPr>
          <w:rFonts w:asciiTheme="minorEastAsia" w:eastAsiaTheme="minorEastAsia" w:hAnsiTheme="minorEastAsia"/>
          <w:color w:val="000000"/>
          <w:sz w:val="24"/>
          <w:szCs w:val="24"/>
        </w:rPr>
        <w:t>发包人对工程的技术标</w:t>
      </w:r>
      <w:r>
        <w:rPr>
          <w:rFonts w:asciiTheme="minorEastAsia" w:eastAsiaTheme="minorEastAsia" w:hAnsiTheme="minorEastAsia"/>
          <w:color w:val="000000"/>
          <w:sz w:val="24"/>
          <w:szCs w:val="24"/>
        </w:rPr>
        <w:t>准、功能要求高于或严于现行国家、行业或地方标准的，应当在专用合同条款中予以明确。除专用合同条款另有约定外，应视为</w:t>
      </w:r>
      <w:r>
        <w:rPr>
          <w:rFonts w:asciiTheme="minorEastAsia" w:eastAsiaTheme="minorEastAsia" w:hAnsiTheme="minorEastAsia" w:hint="eastAsia"/>
          <w:color w:val="000000"/>
          <w:sz w:val="24"/>
          <w:szCs w:val="24"/>
        </w:rPr>
        <w:t>承包人</w:t>
      </w:r>
      <w:r>
        <w:rPr>
          <w:rFonts w:asciiTheme="minorEastAsia" w:eastAsiaTheme="minorEastAsia" w:hAnsiTheme="minorEastAsia"/>
          <w:color w:val="000000"/>
          <w:sz w:val="24"/>
          <w:szCs w:val="24"/>
        </w:rPr>
        <w:t>在签订合同前已充分预见前述技术标准和功能要求的复杂程度，签约合同价中已包含由此产生的费用。</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23" w:name="_Toc351203500"/>
      <w:r>
        <w:rPr>
          <w:rFonts w:asciiTheme="minorEastAsia" w:eastAsiaTheme="minorEastAsia" w:hAnsiTheme="minorEastAsia"/>
          <w:b w:val="0"/>
          <w:color w:val="000000"/>
          <w:sz w:val="24"/>
          <w:szCs w:val="24"/>
        </w:rPr>
        <w:t>1</w:t>
      </w:r>
      <w:bookmarkStart w:id="124" w:name="_Toc296346532"/>
      <w:bookmarkStart w:id="125" w:name="_Toc296503031"/>
      <w:bookmarkStart w:id="126" w:name="_Toc337558731"/>
      <w:r>
        <w:rPr>
          <w:rFonts w:asciiTheme="minorEastAsia" w:eastAsiaTheme="minorEastAsia" w:hAnsiTheme="minorEastAsia"/>
          <w:b w:val="0"/>
          <w:color w:val="000000"/>
          <w:sz w:val="24"/>
          <w:szCs w:val="24"/>
        </w:rPr>
        <w:t xml:space="preserve">.5 </w:t>
      </w:r>
      <w:r>
        <w:rPr>
          <w:rFonts w:asciiTheme="minorEastAsia" w:eastAsiaTheme="minorEastAsia" w:hAnsiTheme="minorEastAsia"/>
          <w:b w:val="0"/>
          <w:color w:val="000000"/>
          <w:sz w:val="24"/>
          <w:szCs w:val="24"/>
        </w:rPr>
        <w:t>合同文件的优先顺序</w:t>
      </w:r>
      <w:bookmarkEnd w:id="123"/>
    </w:p>
    <w:bookmarkEnd w:id="124"/>
    <w:bookmarkEnd w:id="125"/>
    <w:bookmarkEnd w:id="126"/>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组成合同的各项文件应互相解释，互为说明。除专用合同条款另有约定外，解释合同文件的优先顺序如下：</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）合同协议书；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）中标通知书（如果有）；</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）投标函及其附录（如果有）；</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）专用合同条款及其附件；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）通用合同条款；</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）技术标准和要求；</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）图纸；</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8</w:t>
      </w:r>
      <w:r>
        <w:rPr>
          <w:rFonts w:asciiTheme="minorEastAsia" w:eastAsiaTheme="minorEastAsia" w:hAnsiTheme="minorEastAsia"/>
          <w:color w:val="000000"/>
          <w:sz w:val="24"/>
          <w:szCs w:val="24"/>
        </w:rPr>
        <w:t>）已标价工程量清单或预算书；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9</w:t>
      </w:r>
      <w:r>
        <w:rPr>
          <w:rFonts w:asciiTheme="minorEastAsia" w:eastAsiaTheme="minorEastAsia" w:hAnsiTheme="minorEastAsia"/>
          <w:color w:val="000000"/>
          <w:sz w:val="24"/>
          <w:szCs w:val="24"/>
        </w:rPr>
        <w:t>）其他合同文件。</w:t>
      </w:r>
    </w:p>
    <w:p w:rsidR="000941D7" w:rsidRDefault="005C7C38">
      <w:pPr>
        <w:spacing w:line="400" w:lineRule="exact"/>
        <w:ind w:firstLineChars="213" w:firstLine="51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上述各项合同文件包括合同当事人就该项合同文件所作出的补充和修改，属于同一类内容的文件，应以最新签署的为准。</w:t>
      </w:r>
    </w:p>
    <w:p w:rsidR="000941D7" w:rsidRDefault="005C7C38">
      <w:pPr>
        <w:spacing w:line="400" w:lineRule="exact"/>
        <w:ind w:firstLineChars="213" w:firstLine="511"/>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在合同订立及履行过程中形成的与合同有关的文件均构成合同文件组成部分，并根据其性质确定优先解释顺序。</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27" w:name="_Toc351203501"/>
      <w:r>
        <w:rPr>
          <w:rFonts w:asciiTheme="minorEastAsia" w:eastAsiaTheme="minorEastAsia" w:hAnsiTheme="minorEastAsia"/>
          <w:b w:val="0"/>
          <w:color w:val="000000"/>
          <w:sz w:val="24"/>
          <w:szCs w:val="24"/>
        </w:rPr>
        <w:t>1</w:t>
      </w:r>
      <w:bookmarkStart w:id="128" w:name="_Toc296346533"/>
      <w:bookmarkStart w:id="129" w:name="_Toc296503032"/>
      <w:bookmarkStart w:id="130" w:name="_Toc337558732"/>
      <w:r>
        <w:rPr>
          <w:rFonts w:asciiTheme="minorEastAsia" w:eastAsiaTheme="minorEastAsia" w:hAnsiTheme="minorEastAsia"/>
          <w:b w:val="0"/>
          <w:color w:val="000000"/>
          <w:sz w:val="24"/>
          <w:szCs w:val="24"/>
        </w:rPr>
        <w:t>.6</w:t>
      </w:r>
      <w:r>
        <w:rPr>
          <w:rFonts w:asciiTheme="minorEastAsia" w:eastAsiaTheme="minorEastAsia" w:hAnsiTheme="minorEastAsia"/>
          <w:b w:val="0"/>
          <w:color w:val="000000"/>
          <w:sz w:val="24"/>
          <w:szCs w:val="24"/>
        </w:rPr>
        <w:t>图纸和承包人文件</w:t>
      </w:r>
      <w:bookmarkEnd w:id="127"/>
    </w:p>
    <w:bookmarkEnd w:id="128"/>
    <w:bookmarkEnd w:id="129"/>
    <w:bookmarkEnd w:id="130"/>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1.6.1 </w:t>
      </w:r>
      <w:r>
        <w:rPr>
          <w:rFonts w:asciiTheme="minorEastAsia" w:eastAsiaTheme="minorEastAsia" w:hAnsiTheme="minorEastAsia"/>
          <w:color w:val="000000"/>
          <w:sz w:val="24"/>
          <w:szCs w:val="24"/>
        </w:rPr>
        <w:t>图纸的提供和交底</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发包人应按照专用合同条款约定的期限、数量和内容向承包人免费提供图纸，并组织承包人、监理人和设计人进行图纸会审和设计交底。发包人至迟不得晚于第</w:t>
      </w:r>
      <w:r>
        <w:rPr>
          <w:rFonts w:asciiTheme="minorEastAsia" w:eastAsiaTheme="minorEastAsia" w:hAnsiTheme="minorEastAsia"/>
          <w:color w:val="000000"/>
          <w:sz w:val="24"/>
          <w:szCs w:val="24"/>
        </w:rPr>
        <w:t>7.3.2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开工通知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载明的开工日期前</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天向承包人提供图纸。</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因发包人未按合同约定提供图纸导致承包人费用增加和（或）工期延误的，按照第</w:t>
      </w:r>
      <w:r>
        <w:rPr>
          <w:rFonts w:asciiTheme="minorEastAsia" w:eastAsiaTheme="minorEastAsia" w:hAnsiTheme="minorEastAsia"/>
          <w:color w:val="000000"/>
          <w:sz w:val="24"/>
          <w:szCs w:val="24"/>
        </w:rPr>
        <w:t>7.5.1</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因发包人原因导致工期延误</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约定办理。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1.6.2 </w:t>
      </w:r>
      <w:r>
        <w:rPr>
          <w:rFonts w:asciiTheme="minorEastAsia" w:eastAsiaTheme="minorEastAsia" w:hAnsiTheme="minorEastAsia"/>
          <w:color w:val="000000"/>
          <w:sz w:val="24"/>
          <w:szCs w:val="24"/>
        </w:rPr>
        <w:t>图纸的错误</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asciiTheme="minorEastAsia" w:eastAsiaTheme="minorEastAsia" w:hAnsiTheme="minorEastAsia" w:hint="eastAsia"/>
          <w:color w:val="000000"/>
          <w:sz w:val="24"/>
          <w:szCs w:val="24"/>
        </w:rPr>
        <w:t>合理时间是指发包人在收到监理人的报送通知后，尽其努力且不懈怠地完成图纸修改补充所需的时间。</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1.6.3 </w:t>
      </w:r>
      <w:r>
        <w:rPr>
          <w:rFonts w:asciiTheme="minorEastAsia" w:eastAsiaTheme="minorEastAsia" w:hAnsiTheme="minorEastAsia"/>
          <w:color w:val="000000"/>
          <w:sz w:val="24"/>
          <w:szCs w:val="24"/>
        </w:rPr>
        <w:t>图纸的修改和补充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图纸需要修改和补充的，应经图纸原设计人及审批部门同意，并由监理人在工程或工程相应部位施工前将修改后的图纸或补充图纸提交给承包人，承包人应按修改或补充后的图纸施工。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1.6.4 </w:t>
      </w:r>
      <w:r>
        <w:rPr>
          <w:rFonts w:asciiTheme="minorEastAsia" w:eastAsiaTheme="minorEastAsia" w:hAnsiTheme="minorEastAsia"/>
          <w:color w:val="000000"/>
          <w:sz w:val="24"/>
          <w:szCs w:val="24"/>
        </w:rPr>
        <w:t>承包人文件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承包人应按照专用合同条款的约定提供应当由其编制的与工程施工有关的文件，并按照专用合同条款约定的期限、数量和形式提交监理人，并由监理人报送发包人。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除专用合同条款另有约定外，监理人应在收到承包人文件后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天内审查完毕，监理人对承包人文件有异议的，承包人应予以修改，并重新报送监理人。监理人的审查并不减轻或免除承包人根据合同约定应</w:t>
      </w:r>
      <w:r>
        <w:rPr>
          <w:rFonts w:asciiTheme="minorEastAsia" w:eastAsiaTheme="minorEastAsia" w:hAnsiTheme="minorEastAsia"/>
          <w:color w:val="000000"/>
          <w:sz w:val="24"/>
          <w:szCs w:val="24"/>
        </w:rPr>
        <w:t>当承担的责任。</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1.6.5 </w:t>
      </w:r>
      <w:r>
        <w:rPr>
          <w:rFonts w:asciiTheme="minorEastAsia" w:eastAsiaTheme="minorEastAsia" w:hAnsiTheme="minorEastAsia"/>
          <w:color w:val="000000"/>
          <w:sz w:val="24"/>
          <w:szCs w:val="24"/>
        </w:rPr>
        <w:t>图纸和承包人文件的保管</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除专用合同条款另有约定外，承包人应在施工现场另外保存一套完整的图纸和承包人文件，供发包人、监理人及有关人员进行工程检查时使用。</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31" w:name="_Toc351203502"/>
      <w:r>
        <w:rPr>
          <w:rFonts w:asciiTheme="minorEastAsia" w:eastAsiaTheme="minorEastAsia" w:hAnsiTheme="minorEastAsia"/>
          <w:b w:val="0"/>
          <w:color w:val="000000"/>
          <w:sz w:val="24"/>
          <w:szCs w:val="24"/>
        </w:rPr>
        <w:t>1</w:t>
      </w:r>
      <w:bookmarkStart w:id="132" w:name="_Toc296346534"/>
      <w:bookmarkStart w:id="133" w:name="_Toc296503033"/>
      <w:bookmarkStart w:id="134" w:name="_Toc337558733"/>
      <w:r>
        <w:rPr>
          <w:rFonts w:asciiTheme="minorEastAsia" w:eastAsiaTheme="minorEastAsia" w:hAnsiTheme="minorEastAsia"/>
          <w:b w:val="0"/>
          <w:color w:val="000000"/>
          <w:sz w:val="24"/>
          <w:szCs w:val="24"/>
        </w:rPr>
        <w:t>.7</w:t>
      </w:r>
      <w:r>
        <w:rPr>
          <w:rFonts w:asciiTheme="minorEastAsia" w:eastAsiaTheme="minorEastAsia" w:hAnsiTheme="minorEastAsia"/>
          <w:b w:val="0"/>
          <w:color w:val="000000"/>
          <w:sz w:val="24"/>
          <w:szCs w:val="24"/>
        </w:rPr>
        <w:t>联络</w:t>
      </w:r>
      <w:bookmarkEnd w:id="131"/>
    </w:p>
    <w:bookmarkEnd w:id="132"/>
    <w:bookmarkEnd w:id="133"/>
    <w:bookmarkEnd w:id="134"/>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1.7.1 </w:t>
      </w:r>
      <w:r>
        <w:rPr>
          <w:rFonts w:asciiTheme="minorEastAsia" w:eastAsiaTheme="minorEastAsia" w:hAnsiTheme="minorEastAsia"/>
          <w:color w:val="000000"/>
          <w:sz w:val="24"/>
          <w:szCs w:val="24"/>
        </w:rPr>
        <w:t>与合同有关的通知、批准、证明、证书、指示、指令、要求、请求、同意、意见、确定和决定等，均应采用书面形式，并应在合同约定的期限内送达接收人和送</w:t>
      </w:r>
      <w:r>
        <w:rPr>
          <w:rFonts w:asciiTheme="minorEastAsia" w:eastAsiaTheme="minorEastAsia" w:hAnsiTheme="minorEastAsia"/>
          <w:color w:val="000000"/>
          <w:sz w:val="24"/>
          <w:szCs w:val="24"/>
        </w:rPr>
        <w:lastRenderedPageBreak/>
        <w:t>达地点。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1.7.2 </w:t>
      </w:r>
      <w:r>
        <w:rPr>
          <w:rFonts w:asciiTheme="minorEastAsia" w:eastAsiaTheme="minorEastAsia" w:hAnsiTheme="minorEastAsia"/>
          <w:color w:val="000000"/>
          <w:sz w:val="24"/>
          <w:szCs w:val="24"/>
        </w:rPr>
        <w:t>发包人和承包人应在专用合同条款中约定各自的送达接收人和送达地点。任何一方合同当事人指定的接收人或送达地点发生变动的，应提前</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天以书面形式通知对方。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FF0000"/>
          <w:sz w:val="24"/>
          <w:szCs w:val="24"/>
        </w:rPr>
      </w:pPr>
      <w:r>
        <w:rPr>
          <w:rFonts w:asciiTheme="minorEastAsia" w:eastAsiaTheme="minorEastAsia" w:hAnsiTheme="minorEastAsia"/>
          <w:color w:val="000000"/>
          <w:sz w:val="24"/>
          <w:szCs w:val="24"/>
        </w:rPr>
        <w:t xml:space="preserve">1.7.3 </w:t>
      </w:r>
      <w:r>
        <w:rPr>
          <w:rFonts w:asciiTheme="minorEastAsia" w:eastAsiaTheme="minorEastAsia" w:hAnsiTheme="minorEastAsia"/>
          <w:color w:val="000000"/>
          <w:sz w:val="24"/>
          <w:szCs w:val="24"/>
        </w:rPr>
        <w:t>发包人和承包人应当及时签收另一方送达至送达地点和指定接收人的来往信函。拒不签收的，由此增加的费用和（或）延误的工期由拒绝接收一方承担。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35" w:name="_Toc351203503"/>
      <w:r>
        <w:rPr>
          <w:rFonts w:asciiTheme="minorEastAsia" w:eastAsiaTheme="minorEastAsia" w:hAnsiTheme="minorEastAsia"/>
          <w:b w:val="0"/>
          <w:color w:val="000000"/>
          <w:sz w:val="24"/>
          <w:szCs w:val="24"/>
        </w:rPr>
        <w:t>1</w:t>
      </w:r>
      <w:bookmarkStart w:id="136" w:name="_Toc296346536"/>
      <w:bookmarkStart w:id="137" w:name="_Toc296503035"/>
      <w:bookmarkStart w:id="138" w:name="_Toc337558734"/>
      <w:r>
        <w:rPr>
          <w:rFonts w:asciiTheme="minorEastAsia" w:eastAsiaTheme="minorEastAsia" w:hAnsiTheme="minorEastAsia"/>
          <w:b w:val="0"/>
          <w:color w:val="000000"/>
          <w:sz w:val="24"/>
          <w:szCs w:val="24"/>
        </w:rPr>
        <w:t>.8</w:t>
      </w:r>
      <w:r>
        <w:rPr>
          <w:rFonts w:asciiTheme="minorEastAsia" w:eastAsiaTheme="minorEastAsia" w:hAnsiTheme="minorEastAsia"/>
          <w:b w:val="0"/>
          <w:color w:val="000000"/>
          <w:sz w:val="24"/>
          <w:szCs w:val="24"/>
        </w:rPr>
        <w:t>严禁贿赂</w:t>
      </w:r>
      <w:bookmarkEnd w:id="135"/>
    </w:p>
    <w:bookmarkEnd w:id="136"/>
    <w:bookmarkEnd w:id="137"/>
    <w:bookmarkEnd w:id="138"/>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合同当事人不得以贿赂或变相贿赂的方式，谋取非法利益或损害对方权益。因一方合同当事人的贿赂造成对方损失的，应赔偿损失，并承担相应的法律责任。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39" w:name="_Toc351203504"/>
      <w:r>
        <w:rPr>
          <w:rFonts w:asciiTheme="minorEastAsia" w:eastAsiaTheme="minorEastAsia" w:hAnsiTheme="minorEastAsia"/>
          <w:b w:val="0"/>
          <w:color w:val="000000"/>
          <w:sz w:val="24"/>
          <w:szCs w:val="24"/>
        </w:rPr>
        <w:t>1</w:t>
      </w:r>
      <w:bookmarkStart w:id="140" w:name="_Toc296346537"/>
      <w:bookmarkStart w:id="141" w:name="_Toc296503036"/>
      <w:bookmarkStart w:id="142" w:name="_Toc337558735"/>
      <w:r>
        <w:rPr>
          <w:rFonts w:asciiTheme="minorEastAsia" w:eastAsiaTheme="minorEastAsia" w:hAnsiTheme="minorEastAsia"/>
          <w:b w:val="0"/>
          <w:color w:val="000000"/>
          <w:sz w:val="24"/>
          <w:szCs w:val="24"/>
        </w:rPr>
        <w:t>.9</w:t>
      </w:r>
      <w:r>
        <w:rPr>
          <w:rFonts w:asciiTheme="minorEastAsia" w:eastAsiaTheme="minorEastAsia" w:hAnsiTheme="minorEastAsia"/>
          <w:b w:val="0"/>
          <w:color w:val="000000"/>
          <w:sz w:val="24"/>
          <w:szCs w:val="24"/>
        </w:rPr>
        <w:t>化石、文物</w:t>
      </w:r>
      <w:bookmarkEnd w:id="139"/>
    </w:p>
    <w:bookmarkEnd w:id="140"/>
    <w:bookmarkEnd w:id="141"/>
    <w:bookmarkEnd w:id="142"/>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在施工现场</w:t>
      </w:r>
      <w:r>
        <w:rPr>
          <w:rFonts w:asciiTheme="minorEastAsia" w:eastAsiaTheme="minorEastAsia" w:hAnsiTheme="minorEastAsia"/>
          <w:color w:val="000000"/>
          <w:sz w:val="24"/>
          <w:szCs w:val="24"/>
        </w:rPr>
        <w:t>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发包人、监理人和承包人应按有关政府行政管理部门要求采取妥善的保护措施，由此增加的费用和</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或）延误的工期由发包人承担。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承包人发现文物后不及时报告或隐瞒不报，致使文物丢失或损坏的，应赔偿损失，并承担相应的法律责任。</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43" w:name="_Toc351203505"/>
      <w:r>
        <w:rPr>
          <w:rFonts w:asciiTheme="minorEastAsia" w:eastAsiaTheme="minorEastAsia" w:hAnsiTheme="minorEastAsia"/>
          <w:b w:val="0"/>
          <w:color w:val="000000"/>
          <w:sz w:val="24"/>
          <w:szCs w:val="24"/>
        </w:rPr>
        <w:t>1</w:t>
      </w:r>
      <w:bookmarkStart w:id="144" w:name="_Toc337558736"/>
      <w:r>
        <w:rPr>
          <w:rFonts w:asciiTheme="minorEastAsia" w:eastAsiaTheme="minorEastAsia" w:hAnsiTheme="minorEastAsia"/>
          <w:b w:val="0"/>
          <w:color w:val="000000"/>
          <w:sz w:val="24"/>
          <w:szCs w:val="24"/>
        </w:rPr>
        <w:t>.10</w:t>
      </w:r>
      <w:r>
        <w:rPr>
          <w:rFonts w:asciiTheme="minorEastAsia" w:eastAsiaTheme="minorEastAsia" w:hAnsiTheme="minorEastAsia"/>
          <w:b w:val="0"/>
          <w:color w:val="000000"/>
          <w:sz w:val="24"/>
          <w:szCs w:val="24"/>
        </w:rPr>
        <w:t>交通运输</w:t>
      </w:r>
      <w:bookmarkEnd w:id="143"/>
    </w:p>
    <w:bookmarkEnd w:id="144"/>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1.10.1</w:t>
      </w:r>
      <w:r>
        <w:rPr>
          <w:rFonts w:asciiTheme="minorEastAsia" w:eastAsiaTheme="minorEastAsia" w:hAnsiTheme="minorEastAsia"/>
          <w:color w:val="000000"/>
          <w:sz w:val="24"/>
          <w:szCs w:val="24"/>
        </w:rPr>
        <w:t>出入现场的权利</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除专用合同条款另有约定外，发包人应根据施工需要，负责取得出入施工现场所需的</w:t>
      </w:r>
      <w:r>
        <w:rPr>
          <w:rFonts w:asciiTheme="minorEastAsia" w:eastAsiaTheme="minorEastAsia" w:hAnsiTheme="minorEastAsia" w:hint="eastAsia"/>
          <w:color w:val="000000"/>
          <w:sz w:val="24"/>
          <w:szCs w:val="24"/>
        </w:rPr>
        <w:t>批准手续和</w:t>
      </w:r>
      <w:r>
        <w:rPr>
          <w:rFonts w:asciiTheme="minorEastAsia" w:eastAsiaTheme="minorEastAsia" w:hAnsiTheme="minorEastAsia"/>
          <w:color w:val="000000"/>
          <w:sz w:val="24"/>
          <w:szCs w:val="24"/>
        </w:rPr>
        <w:t>全部权利，以及取得因施工所需修建道路、桥梁以及其他基础设施的权利，并承担相关手续费用和建设费用。承包人应协助发包人办理修建场内外道路、桥梁以及其他基础设施的手续。</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1.10.2</w:t>
      </w:r>
      <w:r>
        <w:rPr>
          <w:rFonts w:asciiTheme="minorEastAsia" w:eastAsiaTheme="minorEastAsia" w:hAnsiTheme="minorEastAsia"/>
          <w:color w:val="000000"/>
          <w:sz w:val="24"/>
          <w:szCs w:val="24"/>
        </w:rPr>
        <w:t>场外交通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发包人应提供场外交通设施的技术参数和具体条件，承包人应遵守有关交</w:t>
      </w:r>
      <w:r>
        <w:rPr>
          <w:rFonts w:asciiTheme="minorEastAsia" w:eastAsiaTheme="minorEastAsia" w:hAnsiTheme="minorEastAsia"/>
          <w:color w:val="000000"/>
          <w:sz w:val="24"/>
          <w:szCs w:val="24"/>
        </w:rPr>
        <w:t>通法规，严格按照道路和桥梁的限制荷载行驶，执行有关道路限速、限行、禁止超</w:t>
      </w:r>
      <w:r>
        <w:rPr>
          <w:rFonts w:asciiTheme="minorEastAsia" w:eastAsiaTheme="minorEastAsia" w:hAnsiTheme="minorEastAsia"/>
          <w:color w:val="000000"/>
          <w:sz w:val="24"/>
          <w:szCs w:val="24"/>
        </w:rPr>
        <w:lastRenderedPageBreak/>
        <w:t>载的规定，并配合交通管理部门的监督和检查。场外交通设施无法满足工程施工需要的，由发包人负责完善并承担相关费用。</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1.10.3</w:t>
      </w:r>
      <w:r>
        <w:rPr>
          <w:rFonts w:asciiTheme="minorEastAsia" w:eastAsiaTheme="minorEastAsia" w:hAnsiTheme="minorEastAsia"/>
          <w:color w:val="000000"/>
          <w:sz w:val="24"/>
          <w:szCs w:val="24"/>
        </w:rPr>
        <w:t>场内交通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除发包人按照合同约定提供的场内道路和交通设施外，承包人负责修建、维修、养护和管理施工所需的其他场内临</w:t>
      </w:r>
      <w:r>
        <w:rPr>
          <w:rFonts w:asciiTheme="minorEastAsia" w:eastAsiaTheme="minorEastAsia" w:hAnsiTheme="minorEastAsia"/>
          <w:color w:val="000000"/>
          <w:sz w:val="24"/>
          <w:szCs w:val="24"/>
        </w:rPr>
        <w:t>时道路和交通设施。发包人和监理人可以为实现合同目的使用承包人修建的场内临时道路和交通设施。</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场外交通和场内交通的边界由合同当事人在专用合同条款中约定。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1.10.4</w:t>
      </w:r>
      <w:r>
        <w:rPr>
          <w:rFonts w:asciiTheme="minorEastAsia" w:eastAsiaTheme="minorEastAsia" w:hAnsiTheme="minorEastAsia"/>
          <w:color w:val="000000"/>
          <w:sz w:val="24"/>
          <w:szCs w:val="24"/>
        </w:rPr>
        <w:t>超大件和超重件的运输</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1.10.5</w:t>
      </w:r>
      <w:r>
        <w:rPr>
          <w:rFonts w:asciiTheme="minorEastAsia" w:eastAsiaTheme="minorEastAsia" w:hAnsiTheme="minorEastAsia"/>
          <w:color w:val="000000"/>
          <w:sz w:val="24"/>
          <w:szCs w:val="24"/>
        </w:rPr>
        <w:t>道路和桥梁的损坏责任</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因承包人运输造成施工场地内外公共道路和桥梁损坏的，由承包人承担修复损坏的全部费用和可能引起的赔偿。</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1.10.6</w:t>
      </w:r>
      <w:r>
        <w:rPr>
          <w:rFonts w:asciiTheme="minorEastAsia" w:eastAsiaTheme="minorEastAsia" w:hAnsiTheme="minorEastAsia"/>
          <w:color w:val="000000"/>
          <w:sz w:val="24"/>
          <w:szCs w:val="24"/>
        </w:rPr>
        <w:t>水路和航空运输</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本</w:t>
      </w:r>
      <w:r>
        <w:rPr>
          <w:rFonts w:asciiTheme="minorEastAsia" w:eastAsiaTheme="minorEastAsia" w:hAnsiTheme="minorEastAsia" w:hint="eastAsia"/>
          <w:color w:val="000000"/>
          <w:sz w:val="24"/>
          <w:szCs w:val="24"/>
        </w:rPr>
        <w:t>款</w:t>
      </w:r>
      <w:r>
        <w:rPr>
          <w:rFonts w:asciiTheme="minorEastAsia" w:eastAsiaTheme="minorEastAsia" w:hAnsiTheme="minorEastAsia"/>
          <w:color w:val="000000"/>
          <w:sz w:val="24"/>
          <w:szCs w:val="24"/>
        </w:rPr>
        <w:t>前述各</w:t>
      </w:r>
      <w:r>
        <w:rPr>
          <w:rFonts w:asciiTheme="minorEastAsia" w:eastAsiaTheme="minorEastAsia" w:hAnsiTheme="minorEastAsia" w:hint="eastAsia"/>
          <w:color w:val="000000"/>
          <w:sz w:val="24"/>
          <w:szCs w:val="24"/>
        </w:rPr>
        <w:t>项</w:t>
      </w:r>
      <w:r>
        <w:rPr>
          <w:rFonts w:asciiTheme="minorEastAsia" w:eastAsiaTheme="minorEastAsia" w:hAnsiTheme="minorEastAsia"/>
          <w:color w:val="000000"/>
          <w:sz w:val="24"/>
          <w:szCs w:val="24"/>
        </w:rPr>
        <w:t>的内容适用于水路运输和航空运输，其中</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道路</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一词的涵义包括河道、航线、船闸、机场、码头、堤防以及水路或航空运输中其他相似结构物；</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车辆</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一词的涵义包括船舶和飞机等。</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45" w:name="_Toc351203506"/>
      <w:r>
        <w:rPr>
          <w:rFonts w:asciiTheme="minorEastAsia" w:eastAsiaTheme="minorEastAsia" w:hAnsiTheme="minorEastAsia"/>
          <w:b w:val="0"/>
          <w:color w:val="000000"/>
          <w:sz w:val="24"/>
          <w:szCs w:val="24"/>
        </w:rPr>
        <w:t>1</w:t>
      </w:r>
      <w:bookmarkStart w:id="146" w:name="_Toc337558737"/>
      <w:bookmarkStart w:id="147" w:name="_Toc296346538"/>
      <w:bookmarkStart w:id="148" w:name="_Toc296503037"/>
      <w:r>
        <w:rPr>
          <w:rFonts w:asciiTheme="minorEastAsia" w:eastAsiaTheme="minorEastAsia" w:hAnsiTheme="minorEastAsia"/>
          <w:b w:val="0"/>
          <w:color w:val="000000"/>
          <w:sz w:val="24"/>
          <w:szCs w:val="24"/>
        </w:rPr>
        <w:t>.11</w:t>
      </w:r>
      <w:r>
        <w:rPr>
          <w:rFonts w:asciiTheme="minorEastAsia" w:eastAsiaTheme="minorEastAsia" w:hAnsiTheme="minorEastAsia"/>
          <w:b w:val="0"/>
          <w:color w:val="000000"/>
          <w:sz w:val="24"/>
          <w:szCs w:val="24"/>
        </w:rPr>
        <w:t>知识产权</w:t>
      </w:r>
      <w:bookmarkEnd w:id="145"/>
      <w:bookmarkEnd w:id="146"/>
    </w:p>
    <w:bookmarkEnd w:id="147"/>
    <w:bookmarkEnd w:id="148"/>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1.11.1 </w:t>
      </w:r>
      <w:r>
        <w:rPr>
          <w:rFonts w:asciiTheme="minorEastAsia" w:eastAsiaTheme="minorEastAsia" w:hAnsiTheme="minorEastAsia"/>
          <w:color w:val="000000"/>
          <w:sz w:val="24"/>
          <w:szCs w:val="24"/>
        </w:rPr>
        <w:t>除专用合同条款另有约定外，发包人提供给承包人的图纸、发包人为实施工程自行编制或委托编制的技术规范以及反映发包人要求的或其他类似性质的文件的著作权属于发包人，承包人可以为实现合</w:t>
      </w:r>
      <w:r>
        <w:rPr>
          <w:rFonts w:asciiTheme="minorEastAsia" w:eastAsiaTheme="minorEastAsia" w:hAnsiTheme="minorEastAsia"/>
          <w:color w:val="000000"/>
          <w:sz w:val="24"/>
          <w:szCs w:val="24"/>
        </w:rPr>
        <w:t>同目的而复制、使用此类文件，但不能用于与合同无关的其他事项。未经发包人书面同意，承包人不得为了合同以外的目的而复制、使用上述文件或将之提供给任何第三方。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1.11.2 </w:t>
      </w:r>
      <w:r>
        <w:rPr>
          <w:rFonts w:asciiTheme="minorEastAsia" w:eastAsiaTheme="minorEastAsia" w:hAnsiTheme="minorEastAsia"/>
          <w:color w:val="000000"/>
          <w:sz w:val="24"/>
          <w:szCs w:val="24"/>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1.11.3 </w:t>
      </w:r>
      <w:r>
        <w:rPr>
          <w:rFonts w:asciiTheme="minorEastAsia" w:eastAsiaTheme="minorEastAsia" w:hAnsiTheme="minorEastAsia"/>
          <w:color w:val="000000"/>
          <w:sz w:val="24"/>
          <w:szCs w:val="24"/>
        </w:rPr>
        <w:t>合同当事人保证在履行合同过程中不侵犯对方及第三</w:t>
      </w:r>
      <w:r>
        <w:rPr>
          <w:rFonts w:asciiTheme="minorEastAsia" w:eastAsiaTheme="minorEastAsia" w:hAnsiTheme="minorEastAsia"/>
          <w:color w:val="000000"/>
          <w:sz w:val="24"/>
          <w:szCs w:val="24"/>
        </w:rPr>
        <w:t>方的知识产权。承包人在使用材料、施工设备、工程设备或采用施工工艺时，因侵犯他人的专利权或其他知识产权所引起的责任，由承包人承担；因发包人提供的材料、施工设备、工程设</w:t>
      </w:r>
      <w:r>
        <w:rPr>
          <w:rFonts w:asciiTheme="minorEastAsia" w:eastAsiaTheme="minorEastAsia" w:hAnsiTheme="minorEastAsia"/>
          <w:color w:val="000000"/>
          <w:sz w:val="24"/>
          <w:szCs w:val="24"/>
        </w:rPr>
        <w:lastRenderedPageBreak/>
        <w:t>备或施工工艺导致侵权的，由发包人承担责任。</w:t>
      </w:r>
    </w:p>
    <w:p w:rsidR="000941D7" w:rsidRDefault="005C7C38">
      <w:pPr>
        <w:spacing w:line="400" w:lineRule="exact"/>
        <w:rPr>
          <w:rFonts w:asciiTheme="minorEastAsia" w:eastAsiaTheme="minorEastAsia" w:hAnsiTheme="minorEastAsia"/>
          <w:sz w:val="24"/>
          <w:szCs w:val="24"/>
        </w:rPr>
      </w:pPr>
      <w:r>
        <w:rPr>
          <w:rFonts w:asciiTheme="minorEastAsia" w:eastAsiaTheme="minorEastAsia" w:hAnsiTheme="minorEastAsia"/>
          <w:color w:val="000000"/>
          <w:sz w:val="24"/>
          <w:szCs w:val="24"/>
        </w:rPr>
        <w:t xml:space="preserve">    1.11.4 </w:t>
      </w:r>
      <w:r>
        <w:rPr>
          <w:rFonts w:asciiTheme="minorEastAsia" w:eastAsiaTheme="minorEastAsia" w:hAnsiTheme="minorEastAsia"/>
          <w:color w:val="000000"/>
          <w:sz w:val="24"/>
          <w:szCs w:val="24"/>
        </w:rPr>
        <w:t>除专用合同条款另有约定外，承包人在合同签订前和签订时已确定采用的专利、专有技术、技术秘密的使用费已包含在签约合同价中。</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49" w:name="_Toc351203507"/>
      <w:r>
        <w:rPr>
          <w:rFonts w:asciiTheme="minorEastAsia" w:eastAsiaTheme="minorEastAsia" w:hAnsiTheme="minorEastAsia"/>
          <w:b w:val="0"/>
          <w:color w:val="000000"/>
          <w:sz w:val="24"/>
          <w:szCs w:val="24"/>
        </w:rPr>
        <w:t>1</w:t>
      </w:r>
      <w:bookmarkStart w:id="150" w:name="_Toc337558738"/>
      <w:r>
        <w:rPr>
          <w:rFonts w:asciiTheme="minorEastAsia" w:eastAsiaTheme="minorEastAsia" w:hAnsiTheme="minorEastAsia"/>
          <w:b w:val="0"/>
          <w:color w:val="000000"/>
          <w:sz w:val="24"/>
          <w:szCs w:val="24"/>
        </w:rPr>
        <w:t>.12</w:t>
      </w:r>
      <w:r>
        <w:rPr>
          <w:rFonts w:asciiTheme="minorEastAsia" w:eastAsiaTheme="minorEastAsia" w:hAnsiTheme="minorEastAsia"/>
          <w:b w:val="0"/>
          <w:color w:val="000000"/>
          <w:sz w:val="24"/>
          <w:szCs w:val="24"/>
        </w:rPr>
        <w:t>保密</w:t>
      </w:r>
      <w:bookmarkEnd w:id="149"/>
    </w:p>
    <w:bookmarkEnd w:id="150"/>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除法律规定或合同另有约定外，未经发包人同意，承包人不得将发包人提供的图纸、文件以及声明需要保密的资料信息等商业秘密泄露给第三方。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除法律规定或合同另</w:t>
      </w:r>
      <w:r>
        <w:rPr>
          <w:rFonts w:asciiTheme="minorEastAsia" w:eastAsiaTheme="minorEastAsia" w:hAnsiTheme="minorEastAsia"/>
          <w:color w:val="000000"/>
          <w:sz w:val="24"/>
          <w:szCs w:val="24"/>
        </w:rPr>
        <w:t>有约定外，未经承包人同意，发包人不得将承包人提供的技术秘密及声明需要保密的资料信息等商业秘密泄露给第三方。</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51" w:name="_Toc351203508"/>
      <w:r>
        <w:rPr>
          <w:rFonts w:asciiTheme="minorEastAsia" w:eastAsiaTheme="minorEastAsia" w:hAnsiTheme="minorEastAsia"/>
          <w:b w:val="0"/>
          <w:color w:val="000000"/>
          <w:sz w:val="24"/>
          <w:szCs w:val="24"/>
        </w:rPr>
        <w:t>1.13</w:t>
      </w:r>
      <w:r>
        <w:rPr>
          <w:rFonts w:asciiTheme="minorEastAsia" w:eastAsiaTheme="minorEastAsia" w:hAnsiTheme="minorEastAsia"/>
          <w:b w:val="0"/>
          <w:color w:val="000000"/>
          <w:sz w:val="24"/>
          <w:szCs w:val="24"/>
        </w:rPr>
        <w:t>工程量清单错误的修正</w:t>
      </w:r>
      <w:bookmarkEnd w:id="151"/>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除专用合同条款另有约定外，</w:t>
      </w:r>
      <w:r>
        <w:rPr>
          <w:rFonts w:asciiTheme="minorEastAsia" w:eastAsiaTheme="minorEastAsia" w:hAnsiTheme="minorEastAsia"/>
          <w:color w:val="000000"/>
          <w:sz w:val="24"/>
          <w:szCs w:val="24"/>
        </w:rPr>
        <w:t>发包人提供的工程量清单，应被认为是准确的和完整的。出现下列情形之一时，发包人应予以修正，并相应调整合同价格：</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）工程量清单存在缺项、漏项的；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）工程量清单偏差超出专用合同条款约定的工程量偏差范围的；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）未按照国家现行计量规范强制性规定计量的。</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152" w:name="_Toc351203509"/>
      <w:r>
        <w:rPr>
          <w:rFonts w:asciiTheme="minorEastAsia" w:eastAsiaTheme="minorEastAsia" w:hAnsiTheme="minorEastAsia"/>
          <w:b w:val="0"/>
          <w:color w:val="000000"/>
          <w:sz w:val="24"/>
          <w:szCs w:val="24"/>
        </w:rPr>
        <w:t>2</w:t>
      </w:r>
      <w:bookmarkStart w:id="153" w:name="_Toc296346539"/>
      <w:bookmarkStart w:id="154" w:name="_Toc296503038"/>
      <w:bookmarkStart w:id="155" w:name="_Toc337558739"/>
      <w:bookmarkStart w:id="156" w:name="OLE_LINK1"/>
      <w:bookmarkStart w:id="157" w:name="OLE_LINK2"/>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发包人</w:t>
      </w:r>
      <w:bookmarkEnd w:id="152"/>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58" w:name="_Toc351203510"/>
      <w:bookmarkEnd w:id="153"/>
      <w:bookmarkEnd w:id="154"/>
      <w:bookmarkEnd w:id="155"/>
      <w:r>
        <w:rPr>
          <w:rFonts w:asciiTheme="minorEastAsia" w:eastAsiaTheme="minorEastAsia" w:hAnsiTheme="minorEastAsia"/>
          <w:b w:val="0"/>
          <w:color w:val="000000"/>
          <w:sz w:val="24"/>
          <w:szCs w:val="24"/>
        </w:rPr>
        <w:t>2</w:t>
      </w:r>
      <w:bookmarkStart w:id="159" w:name="_Toc296346540"/>
      <w:bookmarkStart w:id="160" w:name="_Toc296503039"/>
      <w:bookmarkStart w:id="161" w:name="_Toc337558740"/>
      <w:r>
        <w:rPr>
          <w:rFonts w:asciiTheme="minorEastAsia" w:eastAsiaTheme="minorEastAsia" w:hAnsiTheme="minorEastAsia"/>
          <w:b w:val="0"/>
          <w:color w:val="000000"/>
          <w:sz w:val="24"/>
          <w:szCs w:val="24"/>
        </w:rPr>
        <w:t xml:space="preserve">.1 </w:t>
      </w:r>
      <w:r>
        <w:rPr>
          <w:rFonts w:asciiTheme="minorEastAsia" w:eastAsiaTheme="minorEastAsia" w:hAnsiTheme="minorEastAsia"/>
          <w:b w:val="0"/>
          <w:color w:val="000000"/>
          <w:sz w:val="24"/>
          <w:szCs w:val="24"/>
        </w:rPr>
        <w:t>许可或批准</w:t>
      </w:r>
      <w:bookmarkEnd w:id="158"/>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因发包人原因未能及时办理完毕前述许可、批准或备案，由发包人承担由此增加的费用和（或）延误的工期，并支付承包人合理的利润。</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62" w:name="_Toc351203511"/>
      <w:r>
        <w:rPr>
          <w:rFonts w:asciiTheme="minorEastAsia" w:eastAsiaTheme="minorEastAsia" w:hAnsiTheme="minorEastAsia"/>
          <w:b w:val="0"/>
          <w:color w:val="000000"/>
          <w:sz w:val="24"/>
          <w:szCs w:val="24"/>
        </w:rPr>
        <w:t xml:space="preserve">2.2 </w:t>
      </w:r>
      <w:r>
        <w:rPr>
          <w:rFonts w:asciiTheme="minorEastAsia" w:eastAsiaTheme="minorEastAsia" w:hAnsiTheme="minorEastAsia"/>
          <w:b w:val="0"/>
          <w:color w:val="000000"/>
          <w:sz w:val="24"/>
          <w:szCs w:val="24"/>
        </w:rPr>
        <w:t>发包人代表</w:t>
      </w:r>
      <w:bookmarkEnd w:id="162"/>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发包人应在专用合同条款中明确其派驻施工现场的发包人代表的姓名、职务、联系方式及授权范围等事项。发包人代表在发包人的授</w:t>
      </w:r>
      <w:r>
        <w:rPr>
          <w:rFonts w:asciiTheme="minorEastAsia" w:eastAsiaTheme="minorEastAsia" w:hAnsiTheme="minorEastAsia"/>
          <w:color w:val="000000"/>
          <w:sz w:val="24"/>
          <w:szCs w:val="24"/>
        </w:rPr>
        <w:t>权范围内，负责处理合同履行过程中与发包人有关的具体事宜。发包人代表在授权范围内的行为由发包人承担法律责任。发包人更换发包人代表的，应提前</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天书面通知承包人。</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发包人代表不能按照合同约定履行其职责及义务，并导致合同无法继续正常履行的，承包人可以要求发包人撤换发包人代表。</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sz w:val="24"/>
          <w:szCs w:val="24"/>
        </w:rPr>
        <w:t>不属于法定必须监理的工程，监理人的职权可以由发包人代表或发包人指定的其他人员行使。</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63" w:name="_Toc351203512"/>
      <w:r>
        <w:rPr>
          <w:rFonts w:asciiTheme="minorEastAsia" w:eastAsiaTheme="minorEastAsia" w:hAnsiTheme="minorEastAsia"/>
          <w:b w:val="0"/>
          <w:color w:val="000000"/>
          <w:sz w:val="24"/>
          <w:szCs w:val="24"/>
        </w:rPr>
        <w:lastRenderedPageBreak/>
        <w:t xml:space="preserve">2.3 </w:t>
      </w:r>
      <w:r>
        <w:rPr>
          <w:rFonts w:asciiTheme="minorEastAsia" w:eastAsiaTheme="minorEastAsia" w:hAnsiTheme="minorEastAsia"/>
          <w:b w:val="0"/>
          <w:color w:val="000000"/>
          <w:sz w:val="24"/>
          <w:szCs w:val="24"/>
        </w:rPr>
        <w:t>发包人人员</w:t>
      </w:r>
      <w:bookmarkEnd w:id="163"/>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发包人应要求在施工现场的发包人人员遵守法律及有关安全、质量、环境保护、文明施工等规定，并保障承包人免于承受因发包人人员未遵守上述要求给承包人造成的损失和责任。</w:t>
      </w:r>
    </w:p>
    <w:p w:rsidR="000941D7" w:rsidRDefault="005C7C38">
      <w:pPr>
        <w:spacing w:line="400" w:lineRule="exact"/>
        <w:ind w:firstLine="64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发包人人员包括发包人代表及其他由发包人派驻施工现场的人员。</w:t>
      </w:r>
      <w:bookmarkEnd w:id="159"/>
      <w:bookmarkEnd w:id="160"/>
      <w:bookmarkEnd w:id="161"/>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64" w:name="_Toc351203513"/>
      <w:r>
        <w:rPr>
          <w:rFonts w:asciiTheme="minorEastAsia" w:eastAsiaTheme="minorEastAsia" w:hAnsiTheme="minorEastAsia"/>
          <w:b w:val="0"/>
          <w:color w:val="000000"/>
          <w:sz w:val="24"/>
          <w:szCs w:val="24"/>
        </w:rPr>
        <w:t>2</w:t>
      </w:r>
      <w:bookmarkStart w:id="165" w:name="_Toc296503040"/>
      <w:bookmarkStart w:id="166" w:name="_Toc337558741"/>
      <w:bookmarkStart w:id="167" w:name="_Toc296346541"/>
      <w:r>
        <w:rPr>
          <w:rFonts w:asciiTheme="minorEastAsia" w:eastAsiaTheme="minorEastAsia" w:hAnsiTheme="minorEastAsia"/>
          <w:b w:val="0"/>
          <w:color w:val="000000"/>
          <w:sz w:val="24"/>
          <w:szCs w:val="24"/>
        </w:rPr>
        <w:t xml:space="preserve">.4 </w:t>
      </w:r>
      <w:r>
        <w:rPr>
          <w:rFonts w:asciiTheme="minorEastAsia" w:eastAsiaTheme="minorEastAsia" w:hAnsiTheme="minorEastAsia"/>
          <w:b w:val="0"/>
          <w:color w:val="000000"/>
          <w:sz w:val="24"/>
          <w:szCs w:val="24"/>
        </w:rPr>
        <w:t>施工现场、施工条件和基础资料的提供</w:t>
      </w:r>
      <w:bookmarkEnd w:id="164"/>
      <w:bookmarkEnd w:id="165"/>
      <w:bookmarkEnd w:id="166"/>
      <w:bookmarkEnd w:id="167"/>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2.4.1 </w:t>
      </w:r>
      <w:r>
        <w:rPr>
          <w:rFonts w:asciiTheme="minorEastAsia" w:eastAsiaTheme="minorEastAsia" w:hAnsiTheme="minorEastAsia"/>
          <w:color w:val="000000"/>
          <w:sz w:val="24"/>
          <w:szCs w:val="24"/>
        </w:rPr>
        <w:t>提供施工现场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w:t>
      </w:r>
      <w:bookmarkEnd w:id="156"/>
      <w:bookmarkEnd w:id="157"/>
      <w:r>
        <w:rPr>
          <w:rFonts w:asciiTheme="minorEastAsia" w:eastAsiaTheme="minorEastAsia" w:hAnsiTheme="minorEastAsia"/>
          <w:color w:val="000000"/>
          <w:sz w:val="24"/>
          <w:szCs w:val="24"/>
        </w:rPr>
        <w:t>专用合同条款另有约定外，发包人应</w:t>
      </w:r>
      <w:r>
        <w:rPr>
          <w:rFonts w:asciiTheme="minorEastAsia" w:eastAsiaTheme="minorEastAsia" w:hAnsiTheme="minorEastAsia" w:hint="eastAsia"/>
          <w:color w:val="000000"/>
          <w:sz w:val="24"/>
          <w:szCs w:val="24"/>
        </w:rPr>
        <w:t>最迟于</w:t>
      </w:r>
      <w:r>
        <w:rPr>
          <w:rFonts w:asciiTheme="minorEastAsia" w:eastAsiaTheme="minorEastAsia" w:hAnsiTheme="minorEastAsia"/>
          <w:color w:val="000000"/>
          <w:sz w:val="24"/>
          <w:szCs w:val="24"/>
        </w:rPr>
        <w:t>开工日期</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天前向承包人移交施工现场。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2.4.2 </w:t>
      </w:r>
      <w:r>
        <w:rPr>
          <w:rFonts w:asciiTheme="minorEastAsia" w:eastAsiaTheme="minorEastAsia" w:hAnsiTheme="minorEastAsia"/>
          <w:color w:val="000000"/>
          <w:sz w:val="24"/>
          <w:szCs w:val="24"/>
        </w:rPr>
        <w:t>提供施工条件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除专用合同条款另有约定外，发包人应负责提供施工所需要的条件，包括：</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）将施工用水、电力、通讯线路等施工所必需的条件</w:t>
      </w:r>
      <w:r>
        <w:rPr>
          <w:rFonts w:asciiTheme="minorEastAsia" w:eastAsiaTheme="minorEastAsia" w:hAnsiTheme="minorEastAsia"/>
          <w:color w:val="000000"/>
          <w:sz w:val="24"/>
          <w:szCs w:val="24"/>
        </w:rPr>
        <w:t>接至施工现场内；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）保证向承包人提供正常施工所需要的进入施工现场的交通条件；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）协调处理施工现场周围地下管线和邻近建筑物、构筑物、古树名木的保护工作，并承担相关费用；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）按照专用合同条款约定</w:t>
      </w:r>
      <w:r>
        <w:rPr>
          <w:rFonts w:asciiTheme="minorEastAsia" w:eastAsiaTheme="minorEastAsia" w:hAnsiTheme="minorEastAsia" w:hint="eastAsia"/>
          <w:color w:val="000000"/>
          <w:sz w:val="24"/>
          <w:szCs w:val="24"/>
        </w:rPr>
        <w:t>应</w:t>
      </w:r>
      <w:r>
        <w:rPr>
          <w:rFonts w:asciiTheme="minorEastAsia" w:eastAsiaTheme="minorEastAsia" w:hAnsiTheme="minorEastAsia"/>
          <w:color w:val="000000"/>
          <w:sz w:val="24"/>
          <w:szCs w:val="24"/>
        </w:rPr>
        <w:t>提供的其他设施和条件。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2.4.3 </w:t>
      </w:r>
      <w:r>
        <w:rPr>
          <w:rFonts w:asciiTheme="minorEastAsia" w:eastAsiaTheme="minorEastAsia" w:hAnsiTheme="minorEastAsia"/>
          <w:color w:val="000000"/>
          <w:sz w:val="24"/>
          <w:szCs w:val="24"/>
        </w:rPr>
        <w:t>提供基础资料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按照法律规定确需在开工后方能提供的基础资料，发包人应尽其努力及时地在相应工程施工前的合理期限内提供，合理期限应以不影响承包人的正常施工为限。</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2.4.4 </w:t>
      </w:r>
      <w:r>
        <w:rPr>
          <w:rFonts w:asciiTheme="minorEastAsia" w:eastAsiaTheme="minorEastAsia" w:hAnsiTheme="minorEastAsia"/>
          <w:color w:val="000000"/>
          <w:sz w:val="24"/>
          <w:szCs w:val="24"/>
        </w:rPr>
        <w:t>逾期提供的责任</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因发包人原因未能按合同约定及时向承包人提供施工现场、施工条件、基础资料的，由发包人承担由此增加的费用和（或）延误的工期。</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68" w:name="_Toc351203514"/>
      <w:r>
        <w:rPr>
          <w:rFonts w:asciiTheme="minorEastAsia" w:eastAsiaTheme="minorEastAsia" w:hAnsiTheme="minorEastAsia"/>
          <w:b w:val="0"/>
          <w:color w:val="000000"/>
          <w:sz w:val="24"/>
          <w:szCs w:val="24"/>
        </w:rPr>
        <w:t>2</w:t>
      </w:r>
      <w:bookmarkStart w:id="169" w:name="_Toc296346543"/>
      <w:bookmarkStart w:id="170" w:name="_Toc296503042"/>
      <w:bookmarkStart w:id="171" w:name="_Toc337558745"/>
      <w:r>
        <w:rPr>
          <w:rFonts w:asciiTheme="minorEastAsia" w:eastAsiaTheme="minorEastAsia" w:hAnsiTheme="minorEastAsia"/>
          <w:b w:val="0"/>
          <w:color w:val="000000"/>
          <w:sz w:val="24"/>
          <w:szCs w:val="24"/>
        </w:rPr>
        <w:t xml:space="preserve">.5 </w:t>
      </w:r>
      <w:r>
        <w:rPr>
          <w:rFonts w:asciiTheme="minorEastAsia" w:eastAsiaTheme="minorEastAsia" w:hAnsiTheme="minorEastAsia"/>
          <w:b w:val="0"/>
          <w:color w:val="000000"/>
          <w:sz w:val="24"/>
          <w:szCs w:val="24"/>
        </w:rPr>
        <w:t>资</w:t>
      </w:r>
      <w:bookmarkEnd w:id="169"/>
      <w:bookmarkEnd w:id="170"/>
      <w:bookmarkEnd w:id="171"/>
      <w:r>
        <w:rPr>
          <w:rFonts w:asciiTheme="minorEastAsia" w:eastAsiaTheme="minorEastAsia" w:hAnsiTheme="minorEastAsia"/>
          <w:b w:val="0"/>
          <w:color w:val="000000"/>
          <w:sz w:val="24"/>
          <w:szCs w:val="24"/>
        </w:rPr>
        <w:t>金来源证明及支付担保</w:t>
      </w:r>
      <w:bookmarkEnd w:id="168"/>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除专用合同条款另有约定外，发包人应在收到承包人要求提供资金来源证明的书面通知后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天内，向承包人提供能够按照合同约定支付合同价款的相应资金来源证明。</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除专用合同条款另有约定外，发包人要求承</w:t>
      </w:r>
      <w:r>
        <w:rPr>
          <w:rFonts w:asciiTheme="minorEastAsia" w:eastAsiaTheme="minorEastAsia" w:hAnsiTheme="minorEastAsia"/>
          <w:color w:val="000000"/>
          <w:sz w:val="24"/>
          <w:szCs w:val="24"/>
        </w:rPr>
        <w:t>包人提供履约担保的，发包人应当向承包人提供支付担保。支付担保可以采用银行保函或担保公司担保等形式，具体由合同当事人在专用合同条款中约定。</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72" w:name="_Toc351203515"/>
      <w:r>
        <w:rPr>
          <w:rFonts w:asciiTheme="minorEastAsia" w:eastAsiaTheme="minorEastAsia" w:hAnsiTheme="minorEastAsia"/>
          <w:b w:val="0"/>
          <w:color w:val="000000"/>
          <w:sz w:val="24"/>
          <w:szCs w:val="24"/>
        </w:rPr>
        <w:lastRenderedPageBreak/>
        <w:t xml:space="preserve">2.6 </w:t>
      </w:r>
      <w:r>
        <w:rPr>
          <w:rFonts w:asciiTheme="minorEastAsia" w:eastAsiaTheme="minorEastAsia" w:hAnsiTheme="minorEastAsia"/>
          <w:b w:val="0"/>
          <w:color w:val="000000"/>
          <w:sz w:val="24"/>
          <w:szCs w:val="24"/>
        </w:rPr>
        <w:t>支付合同价款</w:t>
      </w:r>
      <w:bookmarkEnd w:id="172"/>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发包人应按合同约定向承包人及时支付合同价款。</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73" w:name="_Toc351203516"/>
      <w:r>
        <w:rPr>
          <w:rFonts w:asciiTheme="minorEastAsia" w:eastAsiaTheme="minorEastAsia" w:hAnsiTheme="minorEastAsia"/>
          <w:b w:val="0"/>
          <w:color w:val="000000"/>
          <w:sz w:val="24"/>
          <w:szCs w:val="24"/>
        </w:rPr>
        <w:t xml:space="preserve">2.7 </w:t>
      </w:r>
      <w:r>
        <w:rPr>
          <w:rFonts w:asciiTheme="minorEastAsia" w:eastAsiaTheme="minorEastAsia" w:hAnsiTheme="minorEastAsia"/>
          <w:b w:val="0"/>
          <w:color w:val="000000"/>
          <w:sz w:val="24"/>
          <w:szCs w:val="24"/>
        </w:rPr>
        <w:t>组织竣工验收</w:t>
      </w:r>
      <w:bookmarkEnd w:id="173"/>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发包人应按合同约定及时组织竣工验收。</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74" w:name="_Toc351203517"/>
      <w:r>
        <w:rPr>
          <w:rFonts w:asciiTheme="minorEastAsia" w:eastAsiaTheme="minorEastAsia" w:hAnsiTheme="minorEastAsia"/>
          <w:b w:val="0"/>
          <w:color w:val="000000"/>
          <w:sz w:val="24"/>
          <w:szCs w:val="24"/>
        </w:rPr>
        <w:t xml:space="preserve">2.8 </w:t>
      </w:r>
      <w:r>
        <w:rPr>
          <w:rFonts w:asciiTheme="minorEastAsia" w:eastAsiaTheme="minorEastAsia" w:hAnsiTheme="minorEastAsia"/>
          <w:b w:val="0"/>
          <w:color w:val="000000"/>
          <w:sz w:val="24"/>
          <w:szCs w:val="24"/>
        </w:rPr>
        <w:t>现场统一管理协议</w:t>
      </w:r>
      <w:bookmarkEnd w:id="174"/>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发包人应与承包人、由发包人直接发包的专业工程的承包人签订施工现场统一管理协议，明确各方的权利义务。施工现场统一管理协议作为专用合同条款的附件。</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175" w:name="_Toc351203518"/>
      <w:r>
        <w:rPr>
          <w:rFonts w:asciiTheme="minorEastAsia" w:eastAsiaTheme="minorEastAsia" w:hAnsiTheme="minorEastAsia"/>
          <w:b w:val="0"/>
          <w:color w:val="000000"/>
          <w:sz w:val="24"/>
          <w:szCs w:val="24"/>
        </w:rPr>
        <w:t>3</w:t>
      </w:r>
      <w:bookmarkStart w:id="176" w:name="_Toc296346546"/>
      <w:bookmarkStart w:id="177" w:name="_Toc296503045"/>
      <w:bookmarkStart w:id="178" w:name="_Toc337558746"/>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承包人</w:t>
      </w:r>
      <w:bookmarkEnd w:id="175"/>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79" w:name="_Toc351203519"/>
      <w:bookmarkEnd w:id="176"/>
      <w:bookmarkEnd w:id="177"/>
      <w:bookmarkEnd w:id="178"/>
      <w:r>
        <w:rPr>
          <w:rFonts w:asciiTheme="minorEastAsia" w:eastAsiaTheme="minorEastAsia" w:hAnsiTheme="minorEastAsia"/>
          <w:b w:val="0"/>
          <w:color w:val="000000"/>
          <w:sz w:val="24"/>
          <w:szCs w:val="24"/>
        </w:rPr>
        <w:t>3</w:t>
      </w:r>
      <w:bookmarkStart w:id="180" w:name="_Toc296346547"/>
      <w:bookmarkStart w:id="181" w:name="_Toc296503046"/>
      <w:bookmarkStart w:id="182" w:name="_Toc337558747"/>
      <w:r>
        <w:rPr>
          <w:rFonts w:asciiTheme="minorEastAsia" w:eastAsiaTheme="minorEastAsia" w:hAnsiTheme="minorEastAsia"/>
          <w:b w:val="0"/>
          <w:color w:val="000000"/>
          <w:sz w:val="24"/>
          <w:szCs w:val="24"/>
        </w:rPr>
        <w:t xml:space="preserve">.1 </w:t>
      </w:r>
      <w:r>
        <w:rPr>
          <w:rFonts w:asciiTheme="minorEastAsia" w:eastAsiaTheme="minorEastAsia" w:hAnsiTheme="minorEastAsia"/>
          <w:b w:val="0"/>
          <w:color w:val="000000"/>
          <w:sz w:val="24"/>
          <w:szCs w:val="24"/>
        </w:rPr>
        <w:t>承包人的一般义务</w:t>
      </w:r>
      <w:bookmarkEnd w:id="179"/>
    </w:p>
    <w:bookmarkEnd w:id="180"/>
    <w:bookmarkEnd w:id="181"/>
    <w:bookmarkEnd w:id="182"/>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承包人在履行合同过程中应遵守法律和工</w:t>
      </w:r>
      <w:r>
        <w:rPr>
          <w:rFonts w:asciiTheme="minorEastAsia" w:eastAsiaTheme="minorEastAsia" w:hAnsiTheme="minorEastAsia"/>
          <w:color w:val="000000"/>
          <w:sz w:val="24"/>
          <w:szCs w:val="24"/>
        </w:rPr>
        <w:t>程建设标准规范，并履行以下义务：</w:t>
      </w:r>
    </w:p>
    <w:p w:rsidR="000941D7" w:rsidRDefault="005C7C38">
      <w:pPr>
        <w:numPr>
          <w:ilvl w:val="0"/>
          <w:numId w:val="4"/>
        </w:num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办理法律规定</w:t>
      </w:r>
      <w:r>
        <w:rPr>
          <w:rFonts w:asciiTheme="minorEastAsia" w:eastAsiaTheme="minorEastAsia" w:hAnsiTheme="minorEastAsia" w:hint="eastAsia"/>
          <w:color w:val="000000"/>
          <w:sz w:val="24"/>
          <w:szCs w:val="24"/>
        </w:rPr>
        <w:t>应</w:t>
      </w:r>
      <w:r>
        <w:rPr>
          <w:rFonts w:asciiTheme="minorEastAsia" w:eastAsiaTheme="minorEastAsia" w:hAnsiTheme="minorEastAsia"/>
          <w:color w:val="000000"/>
          <w:sz w:val="24"/>
          <w:szCs w:val="24"/>
        </w:rPr>
        <w:t>由承包人办理的许可和批准，并将</w:t>
      </w:r>
      <w:r>
        <w:rPr>
          <w:rFonts w:asciiTheme="minorEastAsia" w:eastAsiaTheme="minorEastAsia" w:hAnsiTheme="minorEastAsia" w:hint="eastAsia"/>
          <w:color w:val="000000"/>
          <w:sz w:val="24"/>
          <w:szCs w:val="24"/>
        </w:rPr>
        <w:t>办理</w:t>
      </w:r>
      <w:r>
        <w:rPr>
          <w:rFonts w:asciiTheme="minorEastAsia" w:eastAsiaTheme="minorEastAsia" w:hAnsiTheme="minorEastAsia"/>
          <w:color w:val="000000"/>
          <w:sz w:val="24"/>
          <w:szCs w:val="24"/>
        </w:rPr>
        <w:t>结果书面报送发包人留存；</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）按法律规定和合同约定完成工程，并在保修期内承担保修义务；</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）按法律规定和合同约定采取施工安全和环境保护措施，办理工伤保险，确保工程及人员、材料、设备和设施的安全；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）按合同约定的工作内容和施工进度要求，编制施工组织设计和施工措施计划，并对所有施工作业和施工方法的完备性和安全可靠性负责；</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）按照第</w:t>
      </w:r>
      <w:r>
        <w:rPr>
          <w:rFonts w:asciiTheme="minorEastAsia" w:eastAsiaTheme="minorEastAsia" w:hAnsiTheme="minorEastAsia"/>
          <w:color w:val="000000"/>
          <w:sz w:val="24"/>
          <w:szCs w:val="24"/>
        </w:rPr>
        <w:t>6.3</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环境保护</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约定负责施工场地及其周边环境与生态的保护工作；</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）按第</w:t>
      </w:r>
      <w:r>
        <w:rPr>
          <w:rFonts w:asciiTheme="minorEastAsia" w:eastAsiaTheme="minorEastAsia" w:hAnsiTheme="minorEastAsia"/>
          <w:color w:val="000000"/>
          <w:sz w:val="24"/>
          <w:szCs w:val="24"/>
        </w:rPr>
        <w:t>6.1</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安全文明施工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约定采取施工安全措施，确保工程及其人员、材料、设备和设施的安全，防止因工程施工造成的人身伤害和财产损失；</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8</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将</w:t>
      </w:r>
      <w:r>
        <w:rPr>
          <w:rFonts w:asciiTheme="minorEastAsia" w:eastAsiaTheme="minorEastAsia" w:hAnsiTheme="minorEastAsia"/>
          <w:color w:val="000000"/>
          <w:sz w:val="24"/>
          <w:szCs w:val="24"/>
        </w:rPr>
        <w:t>发包人按合同约定支付的各项价款专用于合同工程，且应及时支付其雇用人员工资，并及时向</w:t>
      </w:r>
      <w:r>
        <w:rPr>
          <w:rFonts w:asciiTheme="minorEastAsia" w:eastAsiaTheme="minorEastAsia" w:hAnsiTheme="minorEastAsia"/>
          <w:color w:val="000000"/>
          <w:sz w:val="24"/>
          <w:szCs w:val="24"/>
        </w:rPr>
        <w:t>分包人支付合同价款；</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9</w:t>
      </w:r>
      <w:r>
        <w:rPr>
          <w:rFonts w:asciiTheme="minorEastAsia" w:eastAsiaTheme="minorEastAsia" w:hAnsiTheme="minorEastAsia"/>
          <w:color w:val="000000"/>
          <w:sz w:val="24"/>
          <w:szCs w:val="24"/>
        </w:rPr>
        <w:t>）按照法律规定和合同约定编制竣工资料，完成竣工资料立卷及归档，并按专用合同条款约定的竣工资料的套数、内容、时间等要求移交发包人；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10</w:t>
      </w:r>
      <w:r>
        <w:rPr>
          <w:rFonts w:asciiTheme="minorEastAsia" w:eastAsiaTheme="minorEastAsia" w:hAnsiTheme="minorEastAsia"/>
          <w:color w:val="000000"/>
          <w:sz w:val="24"/>
          <w:szCs w:val="24"/>
        </w:rPr>
        <w:t>）应履行的其他义务。</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83" w:name="_Toc351203520"/>
      <w:r>
        <w:rPr>
          <w:rFonts w:asciiTheme="minorEastAsia" w:eastAsiaTheme="minorEastAsia" w:hAnsiTheme="minorEastAsia"/>
          <w:b w:val="0"/>
          <w:color w:val="000000"/>
          <w:sz w:val="24"/>
          <w:szCs w:val="24"/>
        </w:rPr>
        <w:t>3</w:t>
      </w:r>
      <w:bookmarkStart w:id="184" w:name="_Toc296346548"/>
      <w:bookmarkStart w:id="185" w:name="_Toc296503047"/>
      <w:bookmarkStart w:id="186" w:name="_Toc337558748"/>
      <w:r>
        <w:rPr>
          <w:rFonts w:asciiTheme="minorEastAsia" w:eastAsiaTheme="minorEastAsia" w:hAnsiTheme="minorEastAsia"/>
          <w:b w:val="0"/>
          <w:color w:val="000000"/>
          <w:sz w:val="24"/>
          <w:szCs w:val="24"/>
        </w:rPr>
        <w:t xml:space="preserve">.2 </w:t>
      </w:r>
      <w:bookmarkEnd w:id="183"/>
      <w:r>
        <w:rPr>
          <w:rFonts w:asciiTheme="minorEastAsia" w:eastAsiaTheme="minorEastAsia" w:hAnsiTheme="minorEastAsia"/>
          <w:b w:val="0"/>
          <w:color w:val="000000"/>
          <w:sz w:val="24"/>
          <w:szCs w:val="24"/>
        </w:rPr>
        <w:t>项目经理</w:t>
      </w:r>
    </w:p>
    <w:bookmarkEnd w:id="184"/>
    <w:bookmarkEnd w:id="185"/>
    <w:bookmarkEnd w:id="186"/>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3.2.1 </w:t>
      </w:r>
      <w:r>
        <w:rPr>
          <w:rFonts w:asciiTheme="minorEastAsia" w:eastAsiaTheme="minorEastAsia" w:hAnsiTheme="minorEastAsia"/>
          <w:color w:val="000000"/>
          <w:sz w:val="24"/>
          <w:szCs w:val="24"/>
        </w:rPr>
        <w:t>项目经理应为合同当事人所确认的人选，并在专用合同条款中明确项目经</w:t>
      </w:r>
      <w:r>
        <w:rPr>
          <w:rFonts w:asciiTheme="minorEastAsia" w:eastAsiaTheme="minorEastAsia" w:hAnsiTheme="minorEastAsia"/>
          <w:color w:val="000000"/>
          <w:sz w:val="24"/>
          <w:szCs w:val="24"/>
        </w:rPr>
        <w:lastRenderedPageBreak/>
        <w:t>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w:t>
      </w:r>
      <w:r>
        <w:rPr>
          <w:rFonts w:asciiTheme="minorEastAsia" w:eastAsiaTheme="minorEastAsia" w:hAnsiTheme="minorEastAsia"/>
          <w:color w:val="000000"/>
          <w:sz w:val="24"/>
          <w:szCs w:val="24"/>
        </w:rPr>
        <w:t>。承包人不提交上述文件的，项目经理无权履行职责，发包人有权要求更换项目经理，由此增加的费用和（或）延误的工期由承包人承担。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承包人违反上述约定的，应按照专用合同条款的约定，承担违约责任。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3.2.2 </w:t>
      </w:r>
      <w:r>
        <w:rPr>
          <w:rFonts w:asciiTheme="minorEastAsia" w:eastAsiaTheme="minorEastAsia" w:hAnsiTheme="minorEastAsia"/>
          <w:color w:val="000000"/>
          <w:sz w:val="24"/>
          <w:szCs w:val="24"/>
        </w:rPr>
        <w:t>项目经理按合同约</w:t>
      </w:r>
      <w:r>
        <w:rPr>
          <w:rFonts w:asciiTheme="minorEastAsia" w:eastAsiaTheme="minorEastAsia" w:hAnsiTheme="minorEastAsia"/>
          <w:color w:val="000000"/>
          <w:sz w:val="24"/>
          <w:szCs w:val="24"/>
        </w:rPr>
        <w:t>定组织工程实施。在紧急情况下</w:t>
      </w:r>
      <w:r>
        <w:rPr>
          <w:rFonts w:asciiTheme="minorEastAsia" w:eastAsiaTheme="minorEastAsia" w:hAnsiTheme="minorEastAsia" w:hint="eastAsia"/>
          <w:color w:val="000000"/>
          <w:sz w:val="24"/>
          <w:szCs w:val="24"/>
        </w:rPr>
        <w:t>为确保施工安全和人员安全</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在</w:t>
      </w:r>
      <w:r>
        <w:rPr>
          <w:rFonts w:asciiTheme="minorEastAsia" w:eastAsiaTheme="minorEastAsia" w:hAnsiTheme="minorEastAsia"/>
          <w:color w:val="000000"/>
          <w:sz w:val="24"/>
          <w:szCs w:val="24"/>
        </w:rPr>
        <w:t>无法与发包人代表和总监理工程师</w:t>
      </w:r>
      <w:r>
        <w:rPr>
          <w:rFonts w:asciiTheme="minorEastAsia" w:eastAsiaTheme="minorEastAsia" w:hAnsiTheme="minorEastAsia" w:hint="eastAsia"/>
          <w:color w:val="000000"/>
          <w:sz w:val="24"/>
          <w:szCs w:val="24"/>
        </w:rPr>
        <w:t>及时</w:t>
      </w:r>
      <w:r>
        <w:rPr>
          <w:rFonts w:asciiTheme="minorEastAsia" w:eastAsiaTheme="minorEastAsia" w:hAnsiTheme="minorEastAsia"/>
          <w:color w:val="000000"/>
          <w:sz w:val="24"/>
          <w:szCs w:val="24"/>
        </w:rPr>
        <w:t>取得联系时，项目经理有权采取必要的措施保证与工程有关的人身、财产和工程的安全，但应在</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小时内向发包人代表和总监理工程师提交书面报告。</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3.2.3 </w:t>
      </w:r>
      <w:r>
        <w:rPr>
          <w:rFonts w:asciiTheme="minorEastAsia" w:eastAsiaTheme="minorEastAsia" w:hAnsiTheme="minorEastAsia"/>
          <w:color w:val="000000"/>
          <w:sz w:val="24"/>
          <w:szCs w:val="24"/>
        </w:rPr>
        <w:t>承包人需要更换项目经理的，应提前</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天书面通知发包人和监理人，并征得发包人书面同意。通知中应当载明继任项目经理的注册执业资格、管理经验等资料，继任项目经理继续履行第</w:t>
      </w:r>
      <w:r>
        <w:rPr>
          <w:rFonts w:asciiTheme="minorEastAsia" w:eastAsiaTheme="minorEastAsia" w:hAnsiTheme="minorEastAsia"/>
          <w:color w:val="000000"/>
          <w:sz w:val="24"/>
          <w:szCs w:val="24"/>
        </w:rPr>
        <w:t>3.2.1</w:t>
      </w:r>
      <w:r>
        <w:rPr>
          <w:rFonts w:asciiTheme="minorEastAsia" w:eastAsiaTheme="minorEastAsia" w:hAnsiTheme="minorEastAsia"/>
          <w:color w:val="000000"/>
          <w:sz w:val="24"/>
          <w:szCs w:val="24"/>
        </w:rPr>
        <w:t>项约定的职责。未经发包人书面同意，承包人不得擅自更换项目经理。承包人擅自更换项目经理的，应按照专用合</w:t>
      </w:r>
      <w:r>
        <w:rPr>
          <w:rFonts w:asciiTheme="minorEastAsia" w:eastAsiaTheme="minorEastAsia" w:hAnsiTheme="minorEastAsia"/>
          <w:color w:val="000000"/>
          <w:sz w:val="24"/>
          <w:szCs w:val="24"/>
        </w:rPr>
        <w:t>同条款的约定承担违约责任。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3.2.4 </w:t>
      </w:r>
      <w:r>
        <w:rPr>
          <w:rFonts w:asciiTheme="minorEastAsia" w:eastAsiaTheme="minorEastAsia" w:hAnsiTheme="minorEastAsia"/>
          <w:color w:val="000000"/>
          <w:sz w:val="24"/>
          <w:szCs w:val="24"/>
        </w:rPr>
        <w:t>发包人有权书面通知承包人更换其认为不称职的项目经理，通知中应当载明要求更换的理由。承包人应在接到更换通知后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天内向发包人提出书面的改进报告。发包人收到改进报告后仍要求更换的，承包人应在接到第二次更换通知的</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天内进行更换，并将新任命的项目经理的注册执业资格、管理经验等资料书面通知发包人。</w:t>
      </w:r>
      <w:r>
        <w:rPr>
          <w:rFonts w:asciiTheme="minorEastAsia" w:eastAsiaTheme="minorEastAsia" w:hAnsiTheme="minorEastAsia" w:hint="eastAsia"/>
          <w:color w:val="000000"/>
          <w:sz w:val="24"/>
          <w:szCs w:val="24"/>
        </w:rPr>
        <w:t>继</w:t>
      </w:r>
      <w:r>
        <w:rPr>
          <w:rFonts w:asciiTheme="minorEastAsia" w:eastAsiaTheme="minorEastAsia" w:hAnsiTheme="minorEastAsia"/>
          <w:color w:val="000000"/>
          <w:sz w:val="24"/>
          <w:szCs w:val="24"/>
        </w:rPr>
        <w:t>任项目经理继续履行第</w:t>
      </w:r>
      <w:r>
        <w:rPr>
          <w:rFonts w:asciiTheme="minorEastAsia" w:eastAsiaTheme="minorEastAsia" w:hAnsiTheme="minorEastAsia"/>
          <w:color w:val="000000"/>
          <w:sz w:val="24"/>
          <w:szCs w:val="24"/>
        </w:rPr>
        <w:t>3.2.1</w:t>
      </w:r>
      <w:r>
        <w:rPr>
          <w:rFonts w:asciiTheme="minorEastAsia" w:eastAsiaTheme="minorEastAsia" w:hAnsiTheme="minorEastAsia"/>
          <w:color w:val="000000"/>
          <w:sz w:val="24"/>
          <w:szCs w:val="24"/>
        </w:rPr>
        <w:t>项约定的职责。承包人无正当理由拒绝更换项目经理的，应按照专用合同条款的约定承担违约责任。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3.2.5 </w:t>
      </w:r>
      <w:r>
        <w:rPr>
          <w:rFonts w:asciiTheme="minorEastAsia" w:eastAsiaTheme="minorEastAsia" w:hAnsiTheme="minorEastAsia"/>
          <w:color w:val="000000"/>
          <w:sz w:val="24"/>
          <w:szCs w:val="24"/>
        </w:rPr>
        <w:t>项目经理因特殊情况授权其下属人员履行其某项工作职</w:t>
      </w:r>
      <w:r>
        <w:rPr>
          <w:rFonts w:asciiTheme="minorEastAsia" w:eastAsiaTheme="minorEastAsia" w:hAnsiTheme="minorEastAsia"/>
          <w:color w:val="000000"/>
          <w:sz w:val="24"/>
          <w:szCs w:val="24"/>
        </w:rPr>
        <w:t>责的，该下属人员应具备履行相应职责的能力，并应提前</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天将上述人员的姓名和授权范围书面通知监理人，并征得发包人书面同意。</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87" w:name="_Toc351203521"/>
      <w:r>
        <w:rPr>
          <w:rFonts w:asciiTheme="minorEastAsia" w:eastAsiaTheme="minorEastAsia" w:hAnsiTheme="minorEastAsia"/>
          <w:b w:val="0"/>
          <w:color w:val="000000"/>
          <w:sz w:val="24"/>
          <w:szCs w:val="24"/>
        </w:rPr>
        <w:t>3</w:t>
      </w:r>
      <w:bookmarkStart w:id="188" w:name="_Toc296503048"/>
      <w:bookmarkStart w:id="189" w:name="_Toc296346549"/>
      <w:bookmarkStart w:id="190" w:name="_Toc337558749"/>
      <w:r>
        <w:rPr>
          <w:rFonts w:asciiTheme="minorEastAsia" w:eastAsiaTheme="minorEastAsia" w:hAnsiTheme="minorEastAsia"/>
          <w:b w:val="0"/>
          <w:color w:val="000000"/>
          <w:sz w:val="24"/>
          <w:szCs w:val="24"/>
        </w:rPr>
        <w:t xml:space="preserve">.3 </w:t>
      </w:r>
      <w:bookmarkEnd w:id="188"/>
      <w:bookmarkEnd w:id="189"/>
      <w:r>
        <w:rPr>
          <w:rFonts w:asciiTheme="minorEastAsia" w:eastAsiaTheme="minorEastAsia" w:hAnsiTheme="minorEastAsia"/>
          <w:b w:val="0"/>
          <w:color w:val="000000"/>
          <w:sz w:val="24"/>
          <w:szCs w:val="24"/>
        </w:rPr>
        <w:t>承包人人员</w:t>
      </w:r>
      <w:bookmarkEnd w:id="187"/>
    </w:p>
    <w:bookmarkEnd w:id="190"/>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3.3.1 </w:t>
      </w:r>
      <w:r>
        <w:rPr>
          <w:rFonts w:asciiTheme="minorEastAsia" w:eastAsiaTheme="minorEastAsia" w:hAnsiTheme="minorEastAsia"/>
          <w:color w:val="000000"/>
          <w:sz w:val="24"/>
          <w:szCs w:val="24"/>
        </w:rPr>
        <w:t>除专用合同条款另有约定外，承包人应在接到开工通知后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asciiTheme="minorEastAsia" w:eastAsiaTheme="minorEastAsia" w:hAnsiTheme="minorEastAsia" w:hint="eastAsia"/>
          <w:color w:val="000000"/>
          <w:sz w:val="24"/>
          <w:szCs w:val="24"/>
        </w:rPr>
        <w:t>和</w:t>
      </w:r>
      <w:r>
        <w:rPr>
          <w:rFonts w:asciiTheme="minorEastAsia" w:eastAsiaTheme="minorEastAsia" w:hAnsiTheme="minorEastAsia"/>
          <w:color w:val="000000"/>
          <w:sz w:val="24"/>
          <w:szCs w:val="24"/>
        </w:rPr>
        <w:t>缴纳社会保险的有效证明。</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3.3.2 </w:t>
      </w:r>
      <w:r>
        <w:rPr>
          <w:rFonts w:asciiTheme="minorEastAsia" w:eastAsiaTheme="minorEastAsia" w:hAnsiTheme="minorEastAsia"/>
          <w:color w:val="000000"/>
          <w:sz w:val="24"/>
          <w:szCs w:val="24"/>
        </w:rPr>
        <w:t>承包人派驻到施工现场</w:t>
      </w:r>
      <w:r>
        <w:rPr>
          <w:rFonts w:asciiTheme="minorEastAsia" w:eastAsiaTheme="minorEastAsia" w:hAnsiTheme="minorEastAsia"/>
          <w:color w:val="000000"/>
          <w:sz w:val="24"/>
          <w:szCs w:val="24"/>
        </w:rPr>
        <w:t>的主要施工管理人员应相对稳定。施工过程中</w:t>
      </w:r>
      <w:r>
        <w:rPr>
          <w:rFonts w:asciiTheme="minorEastAsia" w:eastAsiaTheme="minorEastAsia" w:hAnsiTheme="minorEastAsia" w:hint="eastAsia"/>
          <w:color w:val="000000"/>
          <w:sz w:val="24"/>
          <w:szCs w:val="24"/>
        </w:rPr>
        <w:t>如有变动</w:t>
      </w:r>
      <w:r>
        <w:rPr>
          <w:rFonts w:asciiTheme="minorEastAsia" w:eastAsiaTheme="minorEastAsia" w:hAnsiTheme="minorEastAsia"/>
          <w:color w:val="000000"/>
          <w:sz w:val="24"/>
          <w:szCs w:val="24"/>
        </w:rPr>
        <w:t>，承包人应及时向监理人提交施工现场人员变动情况的报告。承包人更换主要施工管理人员时，应提前</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天书面通知监理人，并征得发包人书面同意。通知中应当载明继任人员的注册执业资格、管理经验等资料。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特殊工种作业人员均应持有相应的资格证明，监理人可以随时检查。</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3.3.3 </w:t>
      </w:r>
      <w:r>
        <w:rPr>
          <w:rFonts w:asciiTheme="minorEastAsia" w:eastAsiaTheme="minorEastAsia" w:hAnsiTheme="minorEastAsia"/>
          <w:color w:val="000000"/>
          <w:sz w:val="24"/>
          <w:szCs w:val="24"/>
        </w:rPr>
        <w:t>发包人对于承包人主要施工管理人员</w:t>
      </w:r>
      <w:r>
        <w:rPr>
          <w:rFonts w:asciiTheme="minorEastAsia" w:eastAsiaTheme="minorEastAsia" w:hAnsiTheme="minorEastAsia" w:hint="eastAsia"/>
          <w:color w:val="000000"/>
          <w:sz w:val="24"/>
          <w:szCs w:val="24"/>
        </w:rPr>
        <w:t>的资格或能力</w:t>
      </w:r>
      <w:r>
        <w:rPr>
          <w:rFonts w:asciiTheme="minorEastAsia" w:eastAsiaTheme="minorEastAsia" w:hAnsiTheme="minorEastAsia"/>
          <w:color w:val="000000"/>
          <w:sz w:val="24"/>
          <w:szCs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3.3.4 </w:t>
      </w:r>
      <w:r>
        <w:rPr>
          <w:rFonts w:asciiTheme="minorEastAsia" w:eastAsiaTheme="minorEastAsia" w:hAnsiTheme="minorEastAsia"/>
          <w:color w:val="000000"/>
          <w:sz w:val="24"/>
          <w:szCs w:val="24"/>
        </w:rPr>
        <w:t>除专用合同条款另有约定外，承包人的主要施工管理人员离开施工现场每月累计不超过</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天的，应报监理人同意；离开施工现场每月累计超过</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天的，应通知监理人，并征得发包人书面同意。主要施工管理人员离开施工现场前应指定一名有经验的人员临时代行其职责，该人员应具备履行相应职责的资格和能力，且应征得监理人或发包人的同意。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3.3.5 </w:t>
      </w:r>
      <w:r>
        <w:rPr>
          <w:rFonts w:asciiTheme="minorEastAsia" w:eastAsiaTheme="minorEastAsia" w:hAnsiTheme="minorEastAsia"/>
          <w:color w:val="000000"/>
          <w:sz w:val="24"/>
          <w:szCs w:val="24"/>
        </w:rPr>
        <w:t>承包人擅自更换主要施工管理人员，或前述人员未经监理人或发包人同意擅自离开施工现场的，应按照专用合同条款约定承担违约责任。</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91" w:name="_Toc351203522"/>
      <w:r>
        <w:rPr>
          <w:rFonts w:asciiTheme="minorEastAsia" w:eastAsiaTheme="minorEastAsia" w:hAnsiTheme="minorEastAsia"/>
          <w:b w:val="0"/>
          <w:color w:val="000000"/>
          <w:sz w:val="24"/>
          <w:szCs w:val="24"/>
        </w:rPr>
        <w:t>3</w:t>
      </w:r>
      <w:bookmarkStart w:id="192" w:name="_Toc296346551"/>
      <w:bookmarkStart w:id="193" w:name="_Toc296503050"/>
      <w:bookmarkStart w:id="194" w:name="_Toc337558750"/>
      <w:r>
        <w:rPr>
          <w:rFonts w:asciiTheme="minorEastAsia" w:eastAsiaTheme="minorEastAsia" w:hAnsiTheme="minorEastAsia"/>
          <w:b w:val="0"/>
          <w:color w:val="000000"/>
          <w:sz w:val="24"/>
          <w:szCs w:val="24"/>
        </w:rPr>
        <w:t xml:space="preserve">.4 </w:t>
      </w:r>
      <w:r>
        <w:rPr>
          <w:rFonts w:asciiTheme="minorEastAsia" w:eastAsiaTheme="minorEastAsia" w:hAnsiTheme="minorEastAsia"/>
          <w:b w:val="0"/>
          <w:color w:val="000000"/>
          <w:sz w:val="24"/>
          <w:szCs w:val="24"/>
        </w:rPr>
        <w:t>承包人现场查勘</w:t>
      </w:r>
      <w:bookmarkEnd w:id="191"/>
    </w:p>
    <w:bookmarkEnd w:id="192"/>
    <w:bookmarkEnd w:id="193"/>
    <w:bookmarkEnd w:id="194"/>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承包人应对基于发包人按照第</w:t>
      </w:r>
      <w:r>
        <w:rPr>
          <w:rFonts w:asciiTheme="minorEastAsia" w:eastAsiaTheme="minorEastAsia" w:hAnsiTheme="minorEastAsia"/>
          <w:color w:val="000000"/>
          <w:sz w:val="24"/>
          <w:szCs w:val="24"/>
        </w:rPr>
        <w:t>2.4.3</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提供基础</w:t>
      </w:r>
      <w:r>
        <w:rPr>
          <w:rFonts w:asciiTheme="minorEastAsia" w:eastAsiaTheme="minorEastAsia" w:hAnsiTheme="minorEastAsia"/>
          <w:color w:val="000000"/>
          <w:sz w:val="24"/>
          <w:szCs w:val="24"/>
        </w:rPr>
        <w:t>资料</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提交的基础资料所做出的解释和推断负责，但因基础资料存在错误、遗漏导致承包人解释或推断失实的，由发包人承担责任。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195" w:name="_Toc351203523"/>
      <w:r>
        <w:rPr>
          <w:rFonts w:asciiTheme="minorEastAsia" w:eastAsiaTheme="minorEastAsia" w:hAnsiTheme="minorEastAsia"/>
          <w:b w:val="0"/>
          <w:color w:val="000000"/>
          <w:sz w:val="24"/>
          <w:szCs w:val="24"/>
        </w:rPr>
        <w:t>3</w:t>
      </w:r>
      <w:bookmarkStart w:id="196" w:name="_Toc296346552"/>
      <w:bookmarkStart w:id="197" w:name="_Toc296503051"/>
      <w:bookmarkStart w:id="198" w:name="_Toc337558751"/>
      <w:r>
        <w:rPr>
          <w:rFonts w:asciiTheme="minorEastAsia" w:eastAsiaTheme="minorEastAsia" w:hAnsiTheme="minorEastAsia"/>
          <w:b w:val="0"/>
          <w:color w:val="000000"/>
          <w:sz w:val="24"/>
          <w:szCs w:val="24"/>
        </w:rPr>
        <w:t xml:space="preserve">.5 </w:t>
      </w:r>
      <w:r>
        <w:rPr>
          <w:rFonts w:asciiTheme="minorEastAsia" w:eastAsiaTheme="minorEastAsia" w:hAnsiTheme="minorEastAsia"/>
          <w:b w:val="0"/>
          <w:color w:val="000000"/>
          <w:sz w:val="24"/>
          <w:szCs w:val="24"/>
        </w:rPr>
        <w:t>分包</w:t>
      </w:r>
      <w:bookmarkEnd w:id="195"/>
    </w:p>
    <w:bookmarkEnd w:id="196"/>
    <w:bookmarkEnd w:id="197"/>
    <w:bookmarkEnd w:id="198"/>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3.5.1 </w:t>
      </w:r>
      <w:r>
        <w:rPr>
          <w:rFonts w:asciiTheme="minorEastAsia" w:eastAsiaTheme="minorEastAsia" w:hAnsiTheme="minorEastAsia"/>
          <w:color w:val="000000"/>
          <w:sz w:val="24"/>
          <w:szCs w:val="24"/>
        </w:rPr>
        <w:t>分包的一般约定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承包人不得将其承包的全部工程转包给第三人，或将其承包的全部工程肢解后以分包的名义转包给第三人。承包人不得将</w:t>
      </w:r>
      <w:r>
        <w:rPr>
          <w:rFonts w:asciiTheme="minorEastAsia" w:eastAsiaTheme="minorEastAsia" w:hAnsiTheme="minorEastAsia"/>
          <w:color w:val="000000"/>
          <w:sz w:val="24"/>
          <w:szCs w:val="24"/>
        </w:rPr>
        <w:t>工程主体结构、关键性工作及专用合同条款中禁止分包的专业工程分包给第三人，主体结构、关键性工作的范围由合同当事人按照法律规定在专用合同条款中予以明确。</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承包人不得以劳务分包的名义转包或违法分包工程。</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3.5.2 </w:t>
      </w:r>
      <w:r>
        <w:rPr>
          <w:rFonts w:asciiTheme="minorEastAsia" w:eastAsiaTheme="minorEastAsia" w:hAnsiTheme="minorEastAsia"/>
          <w:color w:val="000000"/>
          <w:sz w:val="24"/>
          <w:szCs w:val="24"/>
        </w:rPr>
        <w:t>分包的确定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承包人应按专用合同条款的约定进行分包，确定分包人。已标价工程量清单</w:t>
      </w:r>
      <w:r>
        <w:rPr>
          <w:rFonts w:asciiTheme="minorEastAsia" w:eastAsiaTheme="minorEastAsia" w:hAnsiTheme="minorEastAsia"/>
          <w:color w:val="000000"/>
          <w:sz w:val="24"/>
          <w:szCs w:val="24"/>
        </w:rPr>
        <w:lastRenderedPageBreak/>
        <w:t>或预算书中给定暂估价的专业工程，按照第</w:t>
      </w:r>
      <w:r>
        <w:rPr>
          <w:rFonts w:asciiTheme="minorEastAsia" w:eastAsiaTheme="minorEastAsia" w:hAnsiTheme="minorEastAsia"/>
          <w:color w:val="000000"/>
          <w:sz w:val="24"/>
          <w:szCs w:val="24"/>
        </w:rPr>
        <w:t>10.7</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暂估价</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确定分包人。按照合同约定进行分包的，承包人应确保分包人具有相应的资质和能力。工程分包不减轻或免除承包人的责任和义务，承包人和分包人就分包工程向发包人承担连带责任。除合</w:t>
      </w:r>
      <w:r>
        <w:rPr>
          <w:rFonts w:asciiTheme="minorEastAsia" w:eastAsiaTheme="minorEastAsia" w:hAnsiTheme="minorEastAsia"/>
          <w:color w:val="000000"/>
          <w:sz w:val="24"/>
          <w:szCs w:val="24"/>
        </w:rPr>
        <w:t>同另有约定外，承包人应在分包合同签订后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天内向发包人和监理人提交分包合同副本。</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3.5.3 </w:t>
      </w:r>
      <w:r>
        <w:rPr>
          <w:rFonts w:asciiTheme="minorEastAsia" w:eastAsiaTheme="minorEastAsia" w:hAnsiTheme="minorEastAsia"/>
          <w:color w:val="000000"/>
          <w:sz w:val="24"/>
          <w:szCs w:val="24"/>
        </w:rPr>
        <w:t>分包管理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承包人应向监理人提交分包人的主要施工管理人员表，并对分包人的施工人员进行实名制管理，包括但不限于进出场管理、登记造册以及各种证照的办理。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3.5.4 </w:t>
      </w:r>
      <w:r>
        <w:rPr>
          <w:rFonts w:asciiTheme="minorEastAsia" w:eastAsiaTheme="minorEastAsia" w:hAnsiTheme="minorEastAsia"/>
          <w:color w:val="000000"/>
          <w:sz w:val="24"/>
          <w:szCs w:val="24"/>
        </w:rPr>
        <w:t>分包合同价款</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）除本项第（</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）目约定的情况或专用合同条款另有约定外，分包合同价款由承包人与分包人结算，未经承包人同意，发包人不得向分包人支付分包工程价款；</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）生效法律文书要求发包人向分包人支付分包合同价款的，发包人有权从应付承包人工程款中扣除该部分款项</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3.5.5 </w:t>
      </w:r>
      <w:r>
        <w:rPr>
          <w:rFonts w:asciiTheme="minorEastAsia" w:eastAsiaTheme="minorEastAsia" w:hAnsiTheme="minorEastAsia"/>
          <w:color w:val="000000"/>
          <w:sz w:val="24"/>
          <w:szCs w:val="24"/>
        </w:rPr>
        <w:t>分包合同权益的转让</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99" w:name="_Toc351203524"/>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 xml:space="preserve">3.6 </w:t>
      </w:r>
      <w:r>
        <w:rPr>
          <w:rFonts w:asciiTheme="minorEastAsia" w:eastAsiaTheme="minorEastAsia" w:hAnsiTheme="minorEastAsia"/>
          <w:b w:val="0"/>
          <w:color w:val="000000"/>
          <w:sz w:val="24"/>
          <w:szCs w:val="24"/>
        </w:rPr>
        <w:t>工程照管与成品、半成品保护</w:t>
      </w:r>
      <w:bookmarkEnd w:id="199"/>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）除专用合同条款另有约定外，自发包人向承包人移交施工现场之日起，承包人应负责照管工程及工程相关的材料、工程设备，直到颁发工程接收证书之日止。</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2</w:t>
      </w:r>
      <w:r>
        <w:rPr>
          <w:rFonts w:asciiTheme="minorEastAsia" w:eastAsiaTheme="minorEastAsia" w:hAnsiTheme="minorEastAsia"/>
          <w:color w:val="000000"/>
          <w:sz w:val="24"/>
          <w:szCs w:val="24"/>
        </w:rPr>
        <w:t>）在承包人负责照管期间，因承包人原因造成工程、材料、工程设备损坏的，由承包人</w:t>
      </w:r>
      <w:r>
        <w:rPr>
          <w:rFonts w:asciiTheme="minorEastAsia" w:eastAsiaTheme="minorEastAsia" w:hAnsiTheme="minorEastAsia"/>
          <w:color w:val="000000"/>
          <w:sz w:val="24"/>
          <w:szCs w:val="24"/>
        </w:rPr>
        <w:t>负责修复或更换，并承担由此增加的费用和（或）延误的工期。</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3</w:t>
      </w:r>
      <w:r>
        <w:rPr>
          <w:rFonts w:asciiTheme="minorEastAsia" w:eastAsiaTheme="minorEastAsia" w:hAnsiTheme="minorEastAsia"/>
          <w:color w:val="000000"/>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00" w:name="_Toc351203525"/>
      <w:r>
        <w:rPr>
          <w:rFonts w:asciiTheme="minorEastAsia" w:eastAsiaTheme="minorEastAsia" w:hAnsiTheme="minorEastAsia"/>
          <w:b w:val="0"/>
          <w:color w:val="000000"/>
          <w:sz w:val="24"/>
          <w:szCs w:val="24"/>
        </w:rPr>
        <w:t>3</w:t>
      </w:r>
      <w:bookmarkStart w:id="201" w:name="_Toc296346553"/>
      <w:bookmarkStart w:id="202" w:name="_Toc296503052"/>
      <w:bookmarkStart w:id="203" w:name="_Toc337558752"/>
      <w:r>
        <w:rPr>
          <w:rFonts w:asciiTheme="minorEastAsia" w:eastAsiaTheme="minorEastAsia" w:hAnsiTheme="minorEastAsia"/>
          <w:b w:val="0"/>
          <w:color w:val="000000"/>
          <w:sz w:val="24"/>
          <w:szCs w:val="24"/>
        </w:rPr>
        <w:t xml:space="preserve">.7 </w:t>
      </w:r>
      <w:r>
        <w:rPr>
          <w:rFonts w:asciiTheme="minorEastAsia" w:eastAsiaTheme="minorEastAsia" w:hAnsiTheme="minorEastAsia"/>
          <w:b w:val="0"/>
          <w:color w:val="000000"/>
          <w:sz w:val="24"/>
          <w:szCs w:val="24"/>
        </w:rPr>
        <w:t>履约担保</w:t>
      </w:r>
      <w:bookmarkEnd w:id="200"/>
    </w:p>
    <w:bookmarkEnd w:id="201"/>
    <w:bookmarkEnd w:id="202"/>
    <w:bookmarkEnd w:id="203"/>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发包人需要承包人提供履约担保的，由合同当事人在专用合同条款中约定履约担保的方式、金额及期限等。</w:t>
      </w:r>
      <w:r>
        <w:rPr>
          <w:rFonts w:asciiTheme="minorEastAsia" w:eastAsiaTheme="minorEastAsia" w:hAnsiTheme="minorEastAsia"/>
          <w:color w:val="000000"/>
          <w:sz w:val="24"/>
          <w:szCs w:val="24"/>
        </w:rPr>
        <w:t>履约担保可以采用银行保函或担保公司担保等形式，具体由合同当事人在专用合同条款中约定。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因承包人原因导致工期延长的，继续提供履约担保所增加的费用由承包人承担；</w:t>
      </w:r>
      <w:r>
        <w:rPr>
          <w:rFonts w:asciiTheme="minorEastAsia" w:eastAsiaTheme="minorEastAsia" w:hAnsiTheme="minorEastAsia"/>
          <w:color w:val="000000"/>
          <w:sz w:val="24"/>
          <w:szCs w:val="24"/>
        </w:rPr>
        <w:lastRenderedPageBreak/>
        <w:t>非因承包人原因导致工期延长的，继续提供履约担保所增加的费用由发包人承担。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04" w:name="_Toc351203526"/>
      <w:r>
        <w:rPr>
          <w:rFonts w:asciiTheme="minorEastAsia" w:eastAsiaTheme="minorEastAsia" w:hAnsiTheme="minorEastAsia"/>
          <w:b w:val="0"/>
          <w:color w:val="000000"/>
          <w:sz w:val="24"/>
          <w:szCs w:val="24"/>
        </w:rPr>
        <w:t xml:space="preserve">3.8 </w:t>
      </w:r>
      <w:r>
        <w:rPr>
          <w:rFonts w:asciiTheme="minorEastAsia" w:eastAsiaTheme="minorEastAsia" w:hAnsiTheme="minorEastAsia"/>
          <w:b w:val="0"/>
          <w:color w:val="000000"/>
          <w:sz w:val="24"/>
          <w:szCs w:val="24"/>
        </w:rPr>
        <w:t>联合体</w:t>
      </w:r>
      <w:bookmarkEnd w:id="204"/>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3.8.1 </w:t>
      </w:r>
      <w:r>
        <w:rPr>
          <w:rFonts w:asciiTheme="minorEastAsia" w:eastAsiaTheme="minorEastAsia" w:hAnsiTheme="minorEastAsia"/>
          <w:color w:val="000000"/>
          <w:sz w:val="24"/>
          <w:szCs w:val="24"/>
        </w:rPr>
        <w:t>联合体各方应共同与发包人签订合同协议书。联合体各方应为履行合同</w:t>
      </w:r>
      <w:r>
        <w:rPr>
          <w:rFonts w:asciiTheme="minorEastAsia" w:eastAsiaTheme="minorEastAsia" w:hAnsiTheme="minorEastAsia" w:hint="eastAsia"/>
          <w:color w:val="000000"/>
          <w:sz w:val="24"/>
          <w:szCs w:val="24"/>
        </w:rPr>
        <w:t>向发包人</w:t>
      </w:r>
      <w:r>
        <w:rPr>
          <w:rFonts w:asciiTheme="minorEastAsia" w:eastAsiaTheme="minorEastAsia" w:hAnsiTheme="minorEastAsia"/>
          <w:color w:val="000000"/>
          <w:sz w:val="24"/>
          <w:szCs w:val="24"/>
        </w:rPr>
        <w:t>承担连带责任。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3.8.2 </w:t>
      </w:r>
      <w:r>
        <w:rPr>
          <w:rFonts w:asciiTheme="minorEastAsia" w:eastAsiaTheme="minorEastAsia" w:hAnsiTheme="minorEastAsia"/>
          <w:color w:val="000000"/>
          <w:sz w:val="24"/>
          <w:szCs w:val="24"/>
        </w:rPr>
        <w:t>联合体协议经发包人确认后作为合同附件。在履行合同过程中，未经发包人同意，不得修改联合体协议。</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3.8.3 </w:t>
      </w:r>
      <w:r>
        <w:rPr>
          <w:rFonts w:asciiTheme="minorEastAsia" w:eastAsiaTheme="minorEastAsia" w:hAnsiTheme="minorEastAsia"/>
          <w:color w:val="000000"/>
          <w:sz w:val="24"/>
          <w:szCs w:val="24"/>
        </w:rPr>
        <w:t>联合体牵头人负责与发包人和监理人联系，并接受指示，负责组织联合体各成员全面履行合同。</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205" w:name="_Toc351203527"/>
      <w:r>
        <w:rPr>
          <w:rFonts w:asciiTheme="minorEastAsia" w:eastAsiaTheme="minorEastAsia" w:hAnsiTheme="minorEastAsia"/>
          <w:b w:val="0"/>
          <w:color w:val="000000"/>
          <w:sz w:val="24"/>
          <w:szCs w:val="24"/>
        </w:rPr>
        <w:t>4</w:t>
      </w:r>
      <w:bookmarkStart w:id="206" w:name="_Toc296503053"/>
      <w:bookmarkStart w:id="207" w:name="_Toc296346554"/>
      <w:bookmarkStart w:id="208" w:name="_Toc337558753"/>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监</w:t>
      </w:r>
      <w:bookmarkEnd w:id="206"/>
      <w:bookmarkEnd w:id="207"/>
      <w:r>
        <w:rPr>
          <w:rFonts w:asciiTheme="minorEastAsia" w:eastAsiaTheme="minorEastAsia" w:hAnsiTheme="minorEastAsia"/>
          <w:b w:val="0"/>
          <w:color w:val="000000"/>
          <w:sz w:val="24"/>
          <w:szCs w:val="24"/>
        </w:rPr>
        <w:t>理人</w:t>
      </w:r>
      <w:bookmarkEnd w:id="205"/>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09" w:name="_Toc351203528"/>
      <w:bookmarkEnd w:id="208"/>
      <w:r>
        <w:rPr>
          <w:rFonts w:asciiTheme="minorEastAsia" w:eastAsiaTheme="minorEastAsia" w:hAnsiTheme="minorEastAsia"/>
          <w:b w:val="0"/>
          <w:color w:val="000000"/>
          <w:sz w:val="24"/>
          <w:szCs w:val="24"/>
        </w:rPr>
        <w:t>4</w:t>
      </w:r>
      <w:bookmarkStart w:id="210" w:name="_Toc296346555"/>
      <w:bookmarkStart w:id="211" w:name="_Toc296503054"/>
      <w:bookmarkStart w:id="212" w:name="_Toc337558754"/>
      <w:r>
        <w:rPr>
          <w:rFonts w:asciiTheme="minorEastAsia" w:eastAsiaTheme="minorEastAsia" w:hAnsiTheme="minorEastAsia"/>
          <w:b w:val="0"/>
          <w:color w:val="000000"/>
          <w:sz w:val="24"/>
          <w:szCs w:val="24"/>
        </w:rPr>
        <w:t>.1</w:t>
      </w:r>
      <w:r>
        <w:rPr>
          <w:rFonts w:asciiTheme="minorEastAsia" w:eastAsiaTheme="minorEastAsia" w:hAnsiTheme="minorEastAsia"/>
          <w:b w:val="0"/>
          <w:color w:val="000000"/>
          <w:sz w:val="24"/>
          <w:szCs w:val="24"/>
        </w:rPr>
        <w:t>监理人的一般规定</w:t>
      </w:r>
      <w:bookmarkEnd w:id="209"/>
    </w:p>
    <w:bookmarkEnd w:id="210"/>
    <w:bookmarkEnd w:id="211"/>
    <w:bookmarkEnd w:id="212"/>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工程实行监理</w:t>
      </w:r>
      <w:r>
        <w:rPr>
          <w:rFonts w:asciiTheme="minorEastAsia" w:eastAsiaTheme="minorEastAsia" w:hAnsiTheme="minorEastAsia"/>
          <w:color w:val="000000"/>
          <w:sz w:val="24"/>
          <w:szCs w:val="24"/>
        </w:rPr>
        <w:t>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除专用合同条款另有约定外，监理人在施工现场的办公场所、生活场所由承包人提供，所发生的费用由发包人承担。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13" w:name="_Toc351203529"/>
      <w:r>
        <w:rPr>
          <w:rFonts w:asciiTheme="minorEastAsia" w:eastAsiaTheme="minorEastAsia" w:hAnsiTheme="minorEastAsia"/>
          <w:b w:val="0"/>
          <w:color w:val="000000"/>
          <w:sz w:val="24"/>
          <w:szCs w:val="24"/>
        </w:rPr>
        <w:t>4</w:t>
      </w:r>
      <w:bookmarkStart w:id="214" w:name="_Toc337558755"/>
      <w:r>
        <w:rPr>
          <w:rFonts w:asciiTheme="minorEastAsia" w:eastAsiaTheme="minorEastAsia" w:hAnsiTheme="minorEastAsia"/>
          <w:b w:val="0"/>
          <w:color w:val="000000"/>
          <w:sz w:val="24"/>
          <w:szCs w:val="24"/>
        </w:rPr>
        <w:t>.2</w:t>
      </w:r>
      <w:r>
        <w:rPr>
          <w:rFonts w:asciiTheme="minorEastAsia" w:eastAsiaTheme="minorEastAsia" w:hAnsiTheme="minorEastAsia"/>
          <w:b w:val="0"/>
          <w:color w:val="000000"/>
          <w:sz w:val="24"/>
          <w:szCs w:val="24"/>
        </w:rPr>
        <w:t>监理人员</w:t>
      </w:r>
      <w:bookmarkEnd w:id="213"/>
    </w:p>
    <w:bookmarkEnd w:id="214"/>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发包人授予监理人对工程实施监理的权利由监理人派驻施工现场的监理人员行使，监理人员包括总监理工程师及监理工程师。监理人应将授权的总监理工程</w:t>
      </w:r>
      <w:r>
        <w:rPr>
          <w:rFonts w:asciiTheme="minorEastAsia" w:eastAsiaTheme="minorEastAsia" w:hAnsiTheme="minorEastAsia"/>
          <w:color w:val="000000"/>
          <w:sz w:val="24"/>
          <w:szCs w:val="24"/>
        </w:rPr>
        <w:t>师和监理工程师的姓名及授权范围以书面形式提前通知承包人。更换总监理工程师的，监理人应提前</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天书面通知承包人；更换其他监理人员，监理人应提前</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小时书面通知承包人。</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15" w:name="_Toc351203530"/>
      <w:r>
        <w:rPr>
          <w:rFonts w:asciiTheme="minorEastAsia" w:eastAsiaTheme="minorEastAsia" w:hAnsiTheme="minorEastAsia"/>
          <w:b w:val="0"/>
          <w:color w:val="000000"/>
          <w:sz w:val="24"/>
          <w:szCs w:val="24"/>
        </w:rPr>
        <w:t>4</w:t>
      </w:r>
      <w:bookmarkStart w:id="216" w:name="_Toc296346556"/>
      <w:bookmarkStart w:id="217" w:name="_Toc296503055"/>
      <w:bookmarkStart w:id="218" w:name="_Toc337558756"/>
      <w:r>
        <w:rPr>
          <w:rFonts w:asciiTheme="minorEastAsia" w:eastAsiaTheme="minorEastAsia" w:hAnsiTheme="minorEastAsia"/>
          <w:b w:val="0"/>
          <w:color w:val="000000"/>
          <w:sz w:val="24"/>
          <w:szCs w:val="24"/>
        </w:rPr>
        <w:t>.3</w:t>
      </w:r>
      <w:bookmarkEnd w:id="216"/>
      <w:bookmarkEnd w:id="217"/>
      <w:r>
        <w:rPr>
          <w:rFonts w:asciiTheme="minorEastAsia" w:eastAsiaTheme="minorEastAsia" w:hAnsiTheme="minorEastAsia"/>
          <w:b w:val="0"/>
          <w:color w:val="000000"/>
          <w:sz w:val="24"/>
          <w:szCs w:val="24"/>
        </w:rPr>
        <w:t>监理人的指</w:t>
      </w:r>
      <w:bookmarkEnd w:id="218"/>
      <w:r>
        <w:rPr>
          <w:rFonts w:asciiTheme="minorEastAsia" w:eastAsiaTheme="minorEastAsia" w:hAnsiTheme="minorEastAsia"/>
          <w:b w:val="0"/>
          <w:color w:val="000000"/>
          <w:sz w:val="24"/>
          <w:szCs w:val="24"/>
        </w:rPr>
        <w:t>示</w:t>
      </w:r>
      <w:bookmarkEnd w:id="215"/>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小时内补发书面监理指示，补发的书面监理指示应与口头指示一致。</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监理人发出的指示应送达承包人</w:t>
      </w:r>
      <w:r>
        <w:rPr>
          <w:rFonts w:asciiTheme="minorEastAsia" w:eastAsiaTheme="minorEastAsia" w:hAnsiTheme="minorEastAsia"/>
          <w:color w:val="000000"/>
          <w:sz w:val="24"/>
          <w:szCs w:val="24"/>
        </w:rPr>
        <w:t>项目经理或经项目经理授权接收的人员。因监理人未能按合同约定发出指示、指示延误或发出了错误指示而导致承包人费用增加和（或）工期延误的，由发包人承担</w:t>
      </w:r>
      <w:r>
        <w:rPr>
          <w:rFonts w:asciiTheme="minorEastAsia" w:eastAsiaTheme="minorEastAsia" w:hAnsiTheme="minorEastAsia" w:hint="eastAsia"/>
          <w:color w:val="000000"/>
          <w:sz w:val="24"/>
          <w:szCs w:val="24"/>
        </w:rPr>
        <w:t>相应</w:t>
      </w:r>
      <w:r>
        <w:rPr>
          <w:rFonts w:asciiTheme="minorEastAsia" w:eastAsiaTheme="minorEastAsia" w:hAnsiTheme="minorEastAsia"/>
          <w:color w:val="000000"/>
          <w:sz w:val="24"/>
          <w:szCs w:val="24"/>
        </w:rPr>
        <w:t>责任。除专用合同条款另有约定外，总监理工程师不应将第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约定应由总监理工程师作出确定的权力授权或委</w:t>
      </w:r>
      <w:r>
        <w:rPr>
          <w:rFonts w:asciiTheme="minorEastAsia" w:eastAsiaTheme="minorEastAsia" w:hAnsiTheme="minorEastAsia"/>
          <w:color w:val="000000"/>
          <w:sz w:val="24"/>
          <w:szCs w:val="24"/>
        </w:rPr>
        <w:lastRenderedPageBreak/>
        <w:t>托给其他监理人员。</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承包人对监理人发出的指示有疑问的，应向监理人提出书面异议，监理人应在</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小时内对该指示予以确认、更改或撤销，监理人逾期未回复的，承包人有权拒绝执行上述指示。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监理人对承包人的任何工作、工程或其采用的材料和工程设备未在约定的或合理</w:t>
      </w:r>
      <w:r>
        <w:rPr>
          <w:rFonts w:asciiTheme="minorEastAsia" w:eastAsiaTheme="minorEastAsia" w:hAnsiTheme="minorEastAsia"/>
          <w:color w:val="000000"/>
          <w:sz w:val="24"/>
          <w:szCs w:val="24"/>
        </w:rPr>
        <w:t>期限内提出意见的，视为批准，但不免除或减轻承包人对该工作、工程、材料、工程设备等应承担的责任和义务。</w:t>
      </w:r>
    </w:p>
    <w:p w:rsidR="000941D7" w:rsidRDefault="005C7C38">
      <w:pPr>
        <w:pStyle w:val="4"/>
        <w:spacing w:before="120" w:after="120" w:line="400" w:lineRule="exact"/>
        <w:ind w:firstLineChars="200" w:firstLine="480"/>
        <w:rPr>
          <w:rFonts w:asciiTheme="minorEastAsia" w:eastAsiaTheme="minorEastAsia" w:hAnsiTheme="minorEastAsia"/>
          <w:b w:val="0"/>
          <w:color w:val="000000"/>
          <w:sz w:val="24"/>
          <w:szCs w:val="24"/>
        </w:rPr>
      </w:pPr>
      <w:bookmarkStart w:id="219" w:name="_Toc351203531"/>
      <w:r>
        <w:rPr>
          <w:rFonts w:asciiTheme="minorEastAsia" w:eastAsiaTheme="minorEastAsia" w:hAnsiTheme="minorEastAsia"/>
          <w:b w:val="0"/>
          <w:color w:val="000000"/>
          <w:sz w:val="24"/>
          <w:szCs w:val="24"/>
        </w:rPr>
        <w:t>4</w:t>
      </w:r>
      <w:bookmarkStart w:id="220" w:name="_Toc296346558"/>
      <w:bookmarkStart w:id="221" w:name="_Toc296503057"/>
      <w:bookmarkStart w:id="222" w:name="_Toc337558757"/>
      <w:r>
        <w:rPr>
          <w:rFonts w:asciiTheme="minorEastAsia" w:eastAsiaTheme="minorEastAsia" w:hAnsiTheme="minorEastAsia"/>
          <w:b w:val="0"/>
          <w:color w:val="000000"/>
          <w:sz w:val="24"/>
          <w:szCs w:val="24"/>
        </w:rPr>
        <w:t xml:space="preserve">.4 </w:t>
      </w:r>
      <w:r>
        <w:rPr>
          <w:rFonts w:asciiTheme="minorEastAsia" w:eastAsiaTheme="minorEastAsia" w:hAnsiTheme="minorEastAsia"/>
          <w:b w:val="0"/>
          <w:color w:val="000000"/>
          <w:sz w:val="24"/>
          <w:szCs w:val="24"/>
        </w:rPr>
        <w:t>商定或确定</w:t>
      </w:r>
      <w:bookmarkEnd w:id="219"/>
    </w:p>
    <w:bookmarkEnd w:id="220"/>
    <w:bookmarkEnd w:id="221"/>
    <w:bookmarkEnd w:id="222"/>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w:t>
      </w:r>
      <w:r>
        <w:rPr>
          <w:rFonts w:asciiTheme="minorEastAsia" w:eastAsiaTheme="minorEastAsia" w:hAnsiTheme="minorEastAsia" w:hint="eastAsia"/>
          <w:color w:val="000000"/>
          <w:sz w:val="24"/>
          <w:szCs w:val="24"/>
        </w:rPr>
        <w:t>当事人</w:t>
      </w:r>
      <w:r>
        <w:rPr>
          <w:rFonts w:asciiTheme="minorEastAsia" w:eastAsiaTheme="minorEastAsia" w:hAnsiTheme="minorEastAsia"/>
          <w:color w:val="000000"/>
          <w:sz w:val="24"/>
          <w:szCs w:val="24"/>
        </w:rPr>
        <w:t>进行</w:t>
      </w:r>
      <w:r>
        <w:rPr>
          <w:rFonts w:asciiTheme="minorEastAsia" w:eastAsiaTheme="minorEastAsia" w:hAnsiTheme="minorEastAsia" w:hint="eastAsia"/>
          <w:color w:val="000000"/>
          <w:sz w:val="24"/>
          <w:szCs w:val="24"/>
        </w:rPr>
        <w:t>商定</w:t>
      </w:r>
      <w:r>
        <w:rPr>
          <w:rFonts w:asciiTheme="minorEastAsia" w:eastAsiaTheme="minorEastAsia" w:hAnsiTheme="minorEastAsia"/>
          <w:color w:val="000000"/>
          <w:sz w:val="24"/>
          <w:szCs w:val="24"/>
        </w:rPr>
        <w:t>或确定时，总监理工程师应当会同合同当事人尽量通过协商达成一致，不能达成一致的，由总监理工程师按照合同约定审慎做出公正的确定。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总监理工程师应将确定以书面形式通知发包人和承包人，并附详细依据。合同当事人对总监理工程师的确定没有异议的，按照总监理工程师的确定执行。任何一方合同当事人有异议，按照第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约定处理。争议解决前，合同当事人暂按总监理工程师的确定执行；争</w:t>
      </w:r>
      <w:r>
        <w:rPr>
          <w:rFonts w:asciiTheme="minorEastAsia" w:eastAsiaTheme="minorEastAsia" w:hAnsiTheme="minorEastAsia"/>
          <w:color w:val="000000"/>
          <w:sz w:val="24"/>
          <w:szCs w:val="24"/>
        </w:rPr>
        <w:t>议解决后，争议解决的结果与总监理工程师的确定不一致的，按照争议解决的结果执行，由此造成的损失由责任人承担。</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223" w:name="_Toc351203532"/>
      <w:r>
        <w:rPr>
          <w:rFonts w:asciiTheme="minorEastAsia" w:eastAsiaTheme="minorEastAsia" w:hAnsiTheme="minorEastAsia"/>
          <w:b w:val="0"/>
          <w:color w:val="000000"/>
          <w:sz w:val="24"/>
          <w:szCs w:val="24"/>
        </w:rPr>
        <w:t>5</w:t>
      </w:r>
      <w:bookmarkStart w:id="224" w:name="_Toc337558758"/>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工程质量</w:t>
      </w:r>
      <w:bookmarkEnd w:id="223"/>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25" w:name="_Toc351203533"/>
      <w:bookmarkEnd w:id="224"/>
      <w:r>
        <w:rPr>
          <w:rFonts w:asciiTheme="minorEastAsia" w:eastAsiaTheme="minorEastAsia" w:hAnsiTheme="minorEastAsia"/>
          <w:b w:val="0"/>
          <w:color w:val="000000"/>
          <w:sz w:val="24"/>
          <w:szCs w:val="24"/>
        </w:rPr>
        <w:t>5</w:t>
      </w:r>
      <w:bookmarkStart w:id="226" w:name="_Toc337558759"/>
      <w:r>
        <w:rPr>
          <w:rFonts w:asciiTheme="minorEastAsia" w:eastAsiaTheme="minorEastAsia" w:hAnsiTheme="minorEastAsia"/>
          <w:b w:val="0"/>
          <w:color w:val="000000"/>
          <w:sz w:val="24"/>
          <w:szCs w:val="24"/>
        </w:rPr>
        <w:t>.1</w:t>
      </w:r>
      <w:r>
        <w:rPr>
          <w:rFonts w:asciiTheme="minorEastAsia" w:eastAsiaTheme="minorEastAsia" w:hAnsiTheme="minorEastAsia"/>
          <w:b w:val="0"/>
          <w:color w:val="000000"/>
          <w:sz w:val="24"/>
          <w:szCs w:val="24"/>
        </w:rPr>
        <w:t>质量要求</w:t>
      </w:r>
      <w:bookmarkEnd w:id="225"/>
    </w:p>
    <w:bookmarkEnd w:id="226"/>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5.1.1 </w:t>
      </w:r>
      <w:r>
        <w:rPr>
          <w:rFonts w:asciiTheme="minorEastAsia" w:eastAsiaTheme="minorEastAsia" w:hAnsiTheme="minorEastAsia"/>
          <w:color w:val="000000"/>
          <w:sz w:val="24"/>
          <w:szCs w:val="24"/>
        </w:rPr>
        <w:t>工程质量标准必须符合现行国家有关工程施工质量验收规范和标准的要求。有关工程质量的特殊标准或要求由合同当事人在专用合同条款中约定。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5.1.2 </w:t>
      </w:r>
      <w:r>
        <w:rPr>
          <w:rFonts w:asciiTheme="minorEastAsia" w:eastAsiaTheme="minorEastAsia" w:hAnsiTheme="minorEastAsia"/>
          <w:color w:val="000000"/>
          <w:sz w:val="24"/>
          <w:szCs w:val="24"/>
        </w:rPr>
        <w:t>因发包人原因造成工程质量未达到合同约定标准的，由发包人承担由此增加的费用和（或）延误的工期，并支付承包人合理的利润。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5.1.3 </w:t>
      </w:r>
      <w:r>
        <w:rPr>
          <w:rFonts w:asciiTheme="minorEastAsia" w:eastAsiaTheme="minorEastAsia" w:hAnsiTheme="minorEastAsia"/>
          <w:color w:val="000000"/>
          <w:sz w:val="24"/>
          <w:szCs w:val="24"/>
        </w:rPr>
        <w:t>因承包人原因造成工程质量未达到合同约定标准的，发包人有权要求承包人返工直至工程质量达到合同约定的标准为止，并由承包人承担由此增加的费用和（或）延误的工期。</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27" w:name="_Toc351203534"/>
      <w:r>
        <w:rPr>
          <w:rFonts w:asciiTheme="minorEastAsia" w:eastAsiaTheme="minorEastAsia" w:hAnsiTheme="minorEastAsia"/>
          <w:b w:val="0"/>
          <w:color w:val="000000"/>
          <w:sz w:val="24"/>
          <w:szCs w:val="24"/>
        </w:rPr>
        <w:t>5</w:t>
      </w:r>
      <w:bookmarkStart w:id="228" w:name="_Toc337558760"/>
      <w:r>
        <w:rPr>
          <w:rFonts w:asciiTheme="minorEastAsia" w:eastAsiaTheme="minorEastAsia" w:hAnsiTheme="minorEastAsia"/>
          <w:b w:val="0"/>
          <w:color w:val="000000"/>
          <w:sz w:val="24"/>
          <w:szCs w:val="24"/>
        </w:rPr>
        <w:t>.2</w:t>
      </w:r>
      <w:r>
        <w:rPr>
          <w:rFonts w:asciiTheme="minorEastAsia" w:eastAsiaTheme="minorEastAsia" w:hAnsiTheme="minorEastAsia"/>
          <w:b w:val="0"/>
          <w:color w:val="000000"/>
          <w:sz w:val="24"/>
          <w:szCs w:val="24"/>
        </w:rPr>
        <w:t>质量保证措施</w:t>
      </w:r>
      <w:bookmarkEnd w:id="227"/>
    </w:p>
    <w:bookmarkEnd w:id="228"/>
    <w:p w:rsidR="000941D7" w:rsidRDefault="005C7C38">
      <w:pPr>
        <w:autoSpaceDE w:val="0"/>
        <w:autoSpaceDN w:val="0"/>
        <w:adjustRightInd w:val="0"/>
        <w:spacing w:line="400" w:lineRule="exact"/>
        <w:ind w:firstLineChars="200" w:firstLine="480"/>
        <w:jc w:val="left"/>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5.2.1 </w:t>
      </w:r>
      <w:r>
        <w:rPr>
          <w:rFonts w:asciiTheme="minorEastAsia" w:eastAsiaTheme="minorEastAsia" w:hAnsiTheme="minorEastAsia"/>
          <w:color w:val="000000"/>
          <w:sz w:val="24"/>
          <w:szCs w:val="24"/>
        </w:rPr>
        <w:t>发包人的质量管理</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发包人应按照法律规定及合同约定完成与工程质量有关的各项工作。</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5.2.2 </w:t>
      </w:r>
      <w:r>
        <w:rPr>
          <w:rFonts w:asciiTheme="minorEastAsia" w:eastAsiaTheme="minorEastAsia" w:hAnsiTheme="minorEastAsia"/>
          <w:color w:val="000000"/>
          <w:sz w:val="24"/>
          <w:szCs w:val="24"/>
        </w:rPr>
        <w:t>承包人的质量管理</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承包人按照第</w:t>
      </w:r>
      <w:r>
        <w:rPr>
          <w:rFonts w:asciiTheme="minorEastAsia" w:eastAsiaTheme="minorEastAsia" w:hAnsiTheme="minorEastAsia"/>
          <w:color w:val="000000"/>
          <w:sz w:val="24"/>
          <w:szCs w:val="24"/>
        </w:rPr>
        <w:t>7.1</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施工组织设计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承包人应对施工人员进行质量教育和技术培训，定期考核施工人员的劳动技能，</w:t>
      </w:r>
      <w:r>
        <w:rPr>
          <w:rFonts w:asciiTheme="minorEastAsia" w:eastAsiaTheme="minorEastAsia" w:hAnsiTheme="minorEastAsia"/>
          <w:color w:val="000000"/>
          <w:sz w:val="24"/>
          <w:szCs w:val="24"/>
        </w:rPr>
        <w:lastRenderedPageBreak/>
        <w:t>严格执行施工规范和操作规程。</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0941D7" w:rsidRDefault="005C7C38">
      <w:pPr>
        <w:autoSpaceDE w:val="0"/>
        <w:autoSpaceDN w:val="0"/>
        <w:adjustRightInd w:val="0"/>
        <w:spacing w:line="400" w:lineRule="exact"/>
        <w:ind w:firstLineChars="200" w:firstLine="480"/>
        <w:jc w:val="left"/>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5.2.3 </w:t>
      </w:r>
      <w:r>
        <w:rPr>
          <w:rFonts w:asciiTheme="minorEastAsia" w:eastAsiaTheme="minorEastAsia" w:hAnsiTheme="minorEastAsia"/>
          <w:color w:val="000000"/>
          <w:sz w:val="24"/>
          <w:szCs w:val="24"/>
        </w:rPr>
        <w:t>监理人的质量检查和检验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监理人按照法律规定和发包人授权对工程的所有部位及其施工工艺、材料和工程设</w:t>
      </w:r>
      <w:r>
        <w:rPr>
          <w:rFonts w:asciiTheme="minorEastAsia" w:eastAsiaTheme="minorEastAsia" w:hAnsiTheme="minorEastAsia"/>
          <w:color w:val="000000"/>
          <w:sz w:val="24"/>
          <w:szCs w:val="24"/>
        </w:rPr>
        <w:t>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29" w:name="_Toc351203535"/>
      <w:r>
        <w:rPr>
          <w:rFonts w:asciiTheme="minorEastAsia" w:eastAsiaTheme="minorEastAsia" w:hAnsiTheme="minorEastAsia"/>
          <w:b w:val="0"/>
          <w:color w:val="000000"/>
          <w:sz w:val="24"/>
          <w:szCs w:val="24"/>
        </w:rPr>
        <w:t>5</w:t>
      </w:r>
      <w:bookmarkStart w:id="230" w:name="_Toc337558761"/>
      <w:r>
        <w:rPr>
          <w:rFonts w:asciiTheme="minorEastAsia" w:eastAsiaTheme="minorEastAsia" w:hAnsiTheme="minorEastAsia"/>
          <w:b w:val="0"/>
          <w:color w:val="000000"/>
          <w:sz w:val="24"/>
          <w:szCs w:val="24"/>
        </w:rPr>
        <w:t xml:space="preserve">.3 </w:t>
      </w:r>
      <w:r>
        <w:rPr>
          <w:rFonts w:asciiTheme="minorEastAsia" w:eastAsiaTheme="minorEastAsia" w:hAnsiTheme="minorEastAsia"/>
          <w:b w:val="0"/>
          <w:color w:val="000000"/>
          <w:sz w:val="24"/>
          <w:szCs w:val="24"/>
        </w:rPr>
        <w:t>隐蔽工程检查</w:t>
      </w:r>
      <w:bookmarkEnd w:id="229"/>
    </w:p>
    <w:bookmarkEnd w:id="230"/>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5.3.1</w:t>
      </w:r>
      <w:r>
        <w:rPr>
          <w:rFonts w:asciiTheme="minorEastAsia" w:eastAsiaTheme="minorEastAsia" w:hAnsiTheme="minorEastAsia"/>
          <w:color w:val="000000"/>
          <w:sz w:val="24"/>
          <w:szCs w:val="24"/>
        </w:rPr>
        <w:t>承包人自检</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承包人应当对工程隐蔽部位进行自检，并</w:t>
      </w:r>
      <w:r>
        <w:rPr>
          <w:rFonts w:asciiTheme="minorEastAsia" w:eastAsiaTheme="minorEastAsia" w:hAnsiTheme="minorEastAsia"/>
          <w:color w:val="000000"/>
          <w:sz w:val="24"/>
          <w:szCs w:val="24"/>
        </w:rPr>
        <w:t>经自检确认是否具备覆盖条件。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5.3.2</w:t>
      </w:r>
      <w:r>
        <w:rPr>
          <w:rFonts w:asciiTheme="minorEastAsia" w:eastAsiaTheme="minorEastAsia" w:hAnsiTheme="minorEastAsia"/>
          <w:color w:val="000000"/>
          <w:sz w:val="24"/>
          <w:szCs w:val="24"/>
        </w:rPr>
        <w:t>检查程序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除专用合同条款另有约定外，工程隐蔽部位经承包人自检确认具备覆盖条件的，承包人应在</w:t>
      </w:r>
      <w:r>
        <w:rPr>
          <w:rFonts w:asciiTheme="minorEastAsia" w:eastAsiaTheme="minorEastAsia" w:hAnsiTheme="minorEastAsia" w:hint="eastAsia"/>
          <w:color w:val="000000"/>
          <w:sz w:val="24"/>
          <w:szCs w:val="24"/>
        </w:rPr>
        <w:t>共同</w:t>
      </w:r>
      <w:r>
        <w:rPr>
          <w:rFonts w:asciiTheme="minorEastAsia" w:eastAsiaTheme="minorEastAsia" w:hAnsiTheme="minorEastAsia"/>
          <w:color w:val="000000"/>
          <w:sz w:val="24"/>
          <w:szCs w:val="24"/>
        </w:rPr>
        <w:t>检查前</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小时书面通知监理人检查，通知中应载明隐蔽检查的内容、时间和地点，并应附有自检记录和必要的检查资料。</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w:t>
      </w:r>
      <w:r>
        <w:rPr>
          <w:rFonts w:asciiTheme="minorEastAsia" w:eastAsiaTheme="minorEastAsia" w:hAnsiTheme="minorEastAsia"/>
          <w:color w:val="000000"/>
          <w:sz w:val="24"/>
          <w:szCs w:val="24"/>
        </w:rPr>
        <w:t>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除专用合同条款另有约定外，监理人不能按时进行检查的，应在检查前</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小时向承包人提交书面延期要求，但延期不能超过</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asciiTheme="minorEastAsia" w:eastAsiaTheme="minorEastAsia" w:hAnsiTheme="minorEastAsia"/>
          <w:color w:val="000000"/>
          <w:sz w:val="24"/>
          <w:szCs w:val="24"/>
        </w:rPr>
        <w:t>5.3.3</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重新检查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的约定重新检查。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5.3.3 </w:t>
      </w:r>
      <w:r>
        <w:rPr>
          <w:rFonts w:asciiTheme="minorEastAsia" w:eastAsiaTheme="minorEastAsia" w:hAnsiTheme="minorEastAsia"/>
          <w:color w:val="000000"/>
          <w:sz w:val="24"/>
          <w:szCs w:val="24"/>
        </w:rPr>
        <w:t>重新检查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承包人覆盖工程隐蔽部位后，发包人或监理人对质量有疑问的，可要求承包人对已覆盖的部位进行钻孔探测或揭开重新检查，承包人应</w:t>
      </w:r>
      <w:r>
        <w:rPr>
          <w:rFonts w:asciiTheme="minorEastAsia" w:eastAsiaTheme="minorEastAsia" w:hAnsiTheme="minorEastAsia"/>
          <w:color w:val="000000"/>
          <w:sz w:val="24"/>
          <w:szCs w:val="24"/>
        </w:rPr>
        <w:t>遵照执行，并在检查</w:t>
      </w:r>
      <w:r>
        <w:rPr>
          <w:rFonts w:asciiTheme="minorEastAsia" w:eastAsiaTheme="minorEastAsia" w:hAnsiTheme="minorEastAsia"/>
          <w:color w:val="000000"/>
          <w:sz w:val="24"/>
          <w:szCs w:val="24"/>
        </w:rPr>
        <w:lastRenderedPageBreak/>
        <w:t>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5.3.4 </w:t>
      </w:r>
      <w:r>
        <w:rPr>
          <w:rFonts w:asciiTheme="minorEastAsia" w:eastAsiaTheme="minorEastAsia" w:hAnsiTheme="minorEastAsia"/>
          <w:color w:val="000000"/>
          <w:sz w:val="24"/>
          <w:szCs w:val="24"/>
        </w:rPr>
        <w:t>承包人私自覆盖</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31" w:name="_Toc351203536"/>
      <w:r>
        <w:rPr>
          <w:rFonts w:asciiTheme="minorEastAsia" w:eastAsiaTheme="minorEastAsia" w:hAnsiTheme="minorEastAsia"/>
          <w:b w:val="0"/>
          <w:color w:val="000000"/>
          <w:sz w:val="24"/>
          <w:szCs w:val="24"/>
        </w:rPr>
        <w:t>5</w:t>
      </w:r>
      <w:bookmarkStart w:id="232" w:name="_Toc337558762"/>
      <w:r>
        <w:rPr>
          <w:rFonts w:asciiTheme="minorEastAsia" w:eastAsiaTheme="minorEastAsia" w:hAnsiTheme="minorEastAsia"/>
          <w:b w:val="0"/>
          <w:color w:val="000000"/>
          <w:sz w:val="24"/>
          <w:szCs w:val="24"/>
        </w:rPr>
        <w:t>.4</w:t>
      </w:r>
      <w:r>
        <w:rPr>
          <w:rFonts w:asciiTheme="minorEastAsia" w:eastAsiaTheme="minorEastAsia" w:hAnsiTheme="minorEastAsia"/>
          <w:b w:val="0"/>
          <w:color w:val="000000"/>
          <w:sz w:val="24"/>
          <w:szCs w:val="24"/>
        </w:rPr>
        <w:t>不合格工程的处理</w:t>
      </w:r>
      <w:bookmarkEnd w:id="231"/>
    </w:p>
    <w:bookmarkEnd w:id="232"/>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5.4.1 </w:t>
      </w:r>
      <w:r>
        <w:rPr>
          <w:rFonts w:asciiTheme="minorEastAsia" w:eastAsiaTheme="minorEastAsia" w:hAnsiTheme="minorEastAsia"/>
          <w:color w:val="000000"/>
          <w:sz w:val="24"/>
          <w:szCs w:val="24"/>
        </w:rPr>
        <w:t>因承包人原因造成工程不合格的，发包人有权随时要求承包人采取补救措施，直至达到合同要求的质量标准，由此增加的费用和（或）延误的工期由承包人承担。无法补救的，按照第</w:t>
      </w:r>
      <w:r>
        <w:rPr>
          <w:rFonts w:asciiTheme="minorEastAsia" w:eastAsiaTheme="minorEastAsia" w:hAnsiTheme="minorEastAsia"/>
          <w:color w:val="000000"/>
          <w:sz w:val="24"/>
          <w:szCs w:val="24"/>
        </w:rPr>
        <w:t>13.2.4</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拒绝接收全部或部分工程</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约定执行。</w:t>
      </w:r>
      <w:r>
        <w:rPr>
          <w:rFonts w:asciiTheme="minorEastAsia" w:eastAsiaTheme="minorEastAsia" w:hAnsiTheme="minorEastAsia"/>
          <w:color w:val="000000"/>
          <w:sz w:val="24"/>
          <w:szCs w:val="24"/>
        </w:rPr>
        <w:t xml:space="preserve"> </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5.4.2 </w:t>
      </w:r>
      <w:r>
        <w:rPr>
          <w:rFonts w:asciiTheme="minorEastAsia" w:eastAsiaTheme="minorEastAsia" w:hAnsiTheme="minorEastAsia"/>
          <w:color w:val="000000"/>
          <w:sz w:val="24"/>
          <w:szCs w:val="24"/>
        </w:rPr>
        <w:t>因发包人原因造成工程不合格的，由此增加的费用和（或）延误的工期由发包人承担，并支付承包人合理的利润。</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33" w:name="_Toc351203537"/>
      <w:r>
        <w:rPr>
          <w:rFonts w:asciiTheme="minorEastAsia" w:eastAsiaTheme="minorEastAsia" w:hAnsiTheme="minorEastAsia"/>
          <w:b w:val="0"/>
          <w:color w:val="000000"/>
          <w:sz w:val="24"/>
          <w:szCs w:val="24"/>
        </w:rPr>
        <w:t xml:space="preserve">5.5 </w:t>
      </w:r>
      <w:r>
        <w:rPr>
          <w:rFonts w:asciiTheme="minorEastAsia" w:eastAsiaTheme="minorEastAsia" w:hAnsiTheme="minorEastAsia"/>
          <w:b w:val="0"/>
          <w:color w:val="000000"/>
          <w:sz w:val="24"/>
          <w:szCs w:val="24"/>
        </w:rPr>
        <w:t>质量争议检测</w:t>
      </w:r>
      <w:bookmarkEnd w:id="233"/>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合同当事人对工程质量有争议的，由双方协商确定的工程质量检测机构鉴定，由此产生的费用及因此造成的损失，由责任方承担。</w:t>
      </w:r>
    </w:p>
    <w:p w:rsidR="000941D7" w:rsidRDefault="005C7C38">
      <w:pPr>
        <w:autoSpaceDE w:val="0"/>
        <w:autoSpaceDN w:val="0"/>
        <w:adjustRightInd w:val="0"/>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合同当事人均有责任的，由双方根据其责任分别承担</w:t>
      </w:r>
      <w:r>
        <w:rPr>
          <w:rFonts w:asciiTheme="minorEastAsia" w:eastAsiaTheme="minorEastAsia" w:hAnsiTheme="minorEastAsia"/>
          <w:color w:val="000000"/>
          <w:sz w:val="24"/>
          <w:szCs w:val="24"/>
        </w:rPr>
        <w:t>。合同当事人无法达成一致的，按照第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执行。</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234" w:name="_Toc351203538"/>
      <w:r>
        <w:rPr>
          <w:rFonts w:asciiTheme="minorEastAsia" w:eastAsiaTheme="minorEastAsia" w:hAnsiTheme="minorEastAsia"/>
          <w:b w:val="0"/>
          <w:color w:val="000000"/>
          <w:sz w:val="24"/>
          <w:szCs w:val="24"/>
        </w:rPr>
        <w:t>6</w:t>
      </w:r>
      <w:bookmarkStart w:id="235" w:name="_Toc337558763"/>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安全文明施工与环境保护</w:t>
      </w:r>
      <w:bookmarkEnd w:id="234"/>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36" w:name="_Toc351203539"/>
      <w:bookmarkEnd w:id="235"/>
      <w:r>
        <w:rPr>
          <w:rFonts w:asciiTheme="minorEastAsia" w:eastAsiaTheme="minorEastAsia" w:hAnsiTheme="minorEastAsia"/>
          <w:b w:val="0"/>
          <w:color w:val="000000"/>
          <w:sz w:val="24"/>
          <w:szCs w:val="24"/>
        </w:rPr>
        <w:t>6</w:t>
      </w:r>
      <w:bookmarkStart w:id="237" w:name="_Toc337558764"/>
      <w:r>
        <w:rPr>
          <w:rFonts w:asciiTheme="minorEastAsia" w:eastAsiaTheme="minorEastAsia" w:hAnsiTheme="minorEastAsia"/>
          <w:b w:val="0"/>
          <w:color w:val="000000"/>
          <w:sz w:val="24"/>
          <w:szCs w:val="24"/>
        </w:rPr>
        <w:t>.1</w:t>
      </w:r>
      <w:r>
        <w:rPr>
          <w:rFonts w:asciiTheme="minorEastAsia" w:eastAsiaTheme="minorEastAsia" w:hAnsiTheme="minorEastAsia"/>
          <w:b w:val="0"/>
          <w:color w:val="000000"/>
          <w:sz w:val="24"/>
          <w:szCs w:val="24"/>
        </w:rPr>
        <w:t>安全文明施工</w:t>
      </w:r>
      <w:bookmarkEnd w:id="236"/>
    </w:p>
    <w:bookmarkEnd w:id="237"/>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6.1.1</w:t>
      </w:r>
      <w:r>
        <w:rPr>
          <w:rFonts w:asciiTheme="minorEastAsia" w:eastAsiaTheme="minorEastAsia" w:hAnsiTheme="minorEastAsia"/>
          <w:color w:val="000000"/>
          <w:sz w:val="24"/>
          <w:szCs w:val="24"/>
        </w:rPr>
        <w:t>安全生产要求</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在施工过程中，如遇到突发的地质变动、事先未知的地下施工障碍等影响施工安全的紧急情况，</w:t>
      </w:r>
      <w:r>
        <w:rPr>
          <w:rFonts w:asciiTheme="minorEastAsia" w:eastAsiaTheme="minorEastAsia" w:hAnsiTheme="minorEastAsia" w:hint="eastAsia"/>
          <w:color w:val="000000"/>
          <w:sz w:val="24"/>
          <w:szCs w:val="24"/>
        </w:rPr>
        <w:t>承包人应及时报告监理人和发包人，</w:t>
      </w:r>
      <w:r>
        <w:rPr>
          <w:rFonts w:asciiTheme="minorEastAsia" w:eastAsiaTheme="minorEastAsia" w:hAnsiTheme="minorEastAsia"/>
          <w:color w:val="000000"/>
          <w:sz w:val="24"/>
          <w:szCs w:val="24"/>
        </w:rPr>
        <w:t>发包人应当及时下令停工并报政府有关行政管理部门采取应急措施。</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因安全生产需要暂停施工的，按照第</w:t>
      </w:r>
      <w:r>
        <w:rPr>
          <w:rFonts w:asciiTheme="minorEastAsia" w:eastAsiaTheme="minorEastAsia" w:hAnsiTheme="minorEastAsia"/>
          <w:color w:val="000000"/>
          <w:sz w:val="24"/>
          <w:szCs w:val="24"/>
        </w:rPr>
        <w:t>7.8</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暂停施工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的约定执行。</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6.1.2 </w:t>
      </w:r>
      <w:r>
        <w:rPr>
          <w:rFonts w:asciiTheme="minorEastAsia" w:eastAsiaTheme="minorEastAsia" w:hAnsiTheme="minorEastAsia"/>
          <w:color w:val="000000"/>
          <w:sz w:val="24"/>
          <w:szCs w:val="24"/>
        </w:rPr>
        <w:t>安全生产保证措施</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承包人应当按照有关规定编制安全技术措施或者专项施工方案，建立安全生产责</w:t>
      </w:r>
      <w:r>
        <w:rPr>
          <w:rFonts w:asciiTheme="minorEastAsia" w:eastAsiaTheme="minorEastAsia" w:hAnsiTheme="minorEastAsia"/>
          <w:color w:val="000000"/>
          <w:sz w:val="24"/>
          <w:szCs w:val="24"/>
        </w:rPr>
        <w:lastRenderedPageBreak/>
        <w:t>任制度、治安保卫制度及安全生产教育培训制度，并按安全生产法律规定及合同约定履行安全职责，</w:t>
      </w:r>
      <w:r>
        <w:rPr>
          <w:rFonts w:asciiTheme="minorEastAsia" w:eastAsiaTheme="minorEastAsia" w:hAnsiTheme="minorEastAsia" w:hint="eastAsia"/>
          <w:color w:val="000000"/>
          <w:sz w:val="24"/>
          <w:szCs w:val="24"/>
        </w:rPr>
        <w:t>如实</w:t>
      </w:r>
      <w:r>
        <w:rPr>
          <w:rFonts w:asciiTheme="minorEastAsia" w:eastAsiaTheme="minorEastAsia" w:hAnsiTheme="minorEastAsia"/>
          <w:color w:val="000000"/>
          <w:sz w:val="24"/>
          <w:szCs w:val="24"/>
        </w:rPr>
        <w:t>编制工程安全生产的有关记录，接受发包人、监理人及政府安全监督部门的检查与监督。</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6.1.3</w:t>
      </w:r>
      <w:r>
        <w:rPr>
          <w:rFonts w:asciiTheme="minorEastAsia" w:eastAsiaTheme="minorEastAsia" w:hAnsiTheme="minorEastAsia"/>
          <w:color w:val="000000"/>
          <w:sz w:val="24"/>
          <w:szCs w:val="24"/>
        </w:rPr>
        <w:t>特别安全生产事项</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承包人应按照法律规定进行施工，开工前做好安全技术交底工作，施工过程中做好各项安全防护</w:t>
      </w:r>
      <w:r>
        <w:rPr>
          <w:rFonts w:asciiTheme="minorEastAsia" w:eastAsiaTheme="minorEastAsia" w:hAnsiTheme="minorEastAsia"/>
          <w:color w:val="000000"/>
          <w:sz w:val="24"/>
          <w:szCs w:val="24"/>
        </w:rPr>
        <w:t>措施。承包人为实施合同而雇用的特殊工种的人员应受过专门的培训并已取得政府有关管理机构颁发的上岗证书。</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承包人在动力设备、输电线路、地下管道、密封防震车间、易燃易爆地段以及临街交通要道附近施工时，施工开始前应向发包人和监理人提出安全防护措施，经发包人认可后实施。</w:t>
      </w:r>
      <w:r>
        <w:rPr>
          <w:rFonts w:asciiTheme="minorEastAsia" w:eastAsiaTheme="minorEastAsia" w:hAnsiTheme="minorEastAsia"/>
          <w:color w:val="000000"/>
          <w:sz w:val="24"/>
          <w:szCs w:val="24"/>
        </w:rPr>
        <w:t xml:space="preserve"> </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实施爆破作业，在放射、毒害性环境中施工（含储存、运输、使用）及使用毒害性、腐蚀性物品施工时，承包人应在施工前</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天以书面通知发包人和监理人，并报送相应的安全防护措施，经发包人认可后实施。</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需单独编制危险性较大分部分项专项工程施工方案的，及要求进行专家</w:t>
      </w:r>
      <w:r>
        <w:rPr>
          <w:rFonts w:asciiTheme="minorEastAsia" w:eastAsiaTheme="minorEastAsia" w:hAnsiTheme="minorEastAsia"/>
          <w:color w:val="000000"/>
          <w:sz w:val="24"/>
          <w:szCs w:val="24"/>
        </w:rPr>
        <w:t>论证的超过一定规模的危险性较大的分部分项工程，承包人应及时编制和组织论证。</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6.1.4 </w:t>
      </w:r>
      <w:r>
        <w:rPr>
          <w:rFonts w:asciiTheme="minorEastAsia" w:eastAsiaTheme="minorEastAsia" w:hAnsiTheme="minorEastAsia"/>
          <w:color w:val="000000"/>
          <w:sz w:val="24"/>
          <w:szCs w:val="24"/>
        </w:rPr>
        <w:t>治安保卫</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除专用合同条款另有约定外，发包人应与当地公安部门协商，在现场建立治安管理机构或联防组织，统一管理施工场地的治安保卫事项，履行合同工程的治安保卫职责。</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发包人和承包人除应协助现场治安管理机构或联防组织维护施工场地的社会治安外，还应做好包括生活区在内的各自管辖区的治安保卫工作。</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除专用合同条款另有约定外，发包人和承包人应在工程开工后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asciiTheme="minorEastAsia" w:eastAsiaTheme="minorEastAsia" w:hAnsiTheme="minorEastAsia" w:hint="eastAsia"/>
          <w:color w:val="000000"/>
          <w:sz w:val="24"/>
          <w:szCs w:val="24"/>
        </w:rPr>
        <w:t>和</w:t>
      </w:r>
      <w:r>
        <w:rPr>
          <w:rFonts w:asciiTheme="minorEastAsia" w:eastAsiaTheme="minorEastAsia" w:hAnsiTheme="minorEastAsia"/>
          <w:color w:val="000000"/>
          <w:sz w:val="24"/>
          <w:szCs w:val="24"/>
        </w:rPr>
        <w:t>财产损失。</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6.1.5 </w:t>
      </w:r>
      <w:r>
        <w:rPr>
          <w:rFonts w:asciiTheme="minorEastAsia" w:eastAsiaTheme="minorEastAsia" w:hAnsiTheme="minorEastAsia"/>
          <w:color w:val="000000"/>
          <w:sz w:val="24"/>
          <w:szCs w:val="24"/>
        </w:rPr>
        <w:t>文明施工</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承包人在工程施工期间，应当采取措施保持施工现场平整，物料堆放整齐。工程所在地有关政府行政管理部门有特殊要求的，按照其要求执行。</w:t>
      </w:r>
      <w:r>
        <w:rPr>
          <w:rFonts w:asciiTheme="minorEastAsia" w:eastAsiaTheme="minorEastAsia" w:hAnsiTheme="minorEastAsia" w:hint="eastAsia"/>
          <w:color w:val="000000"/>
          <w:sz w:val="24"/>
          <w:szCs w:val="24"/>
        </w:rPr>
        <w:t>合同当事人对文明施工有其</w:t>
      </w:r>
      <w:r>
        <w:rPr>
          <w:rFonts w:asciiTheme="minorEastAsia" w:eastAsiaTheme="minorEastAsia" w:hAnsiTheme="minorEastAsia" w:hint="eastAsia"/>
          <w:color w:val="000000"/>
          <w:sz w:val="24"/>
          <w:szCs w:val="24"/>
        </w:rPr>
        <w:t>他要求的，可以在专用合同条款中明确。</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6.1.6 </w:t>
      </w:r>
      <w:r>
        <w:rPr>
          <w:rFonts w:asciiTheme="minorEastAsia" w:eastAsiaTheme="minorEastAsia" w:hAnsiTheme="minorEastAsia"/>
          <w:color w:val="000000"/>
          <w:sz w:val="24"/>
          <w:szCs w:val="24"/>
        </w:rPr>
        <w:t>安全文明施工费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安全文明施工费由发包人承担，发包人不得以任何形式扣减该部分费用。因基准日期后合同所适用的法律或政府有关规定发生变化，增加的安全文明施工费由发包人承担。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承包人经发包人同意采取合同约定以外的安全措施所产生的费用，由发包人</w:t>
      </w:r>
      <w:r>
        <w:rPr>
          <w:rFonts w:asciiTheme="minorEastAsia" w:eastAsiaTheme="minorEastAsia" w:hAnsiTheme="minorEastAsia"/>
          <w:color w:val="000000"/>
          <w:sz w:val="24"/>
          <w:szCs w:val="24"/>
        </w:rPr>
        <w:t>承担。未经发包人同意的，如果该措施避免了发包人的损失，则发包人在避免损失的额度内承担该措施费。如果该措施避免了承包人的损失，由承包人承担该措施费。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除专用合同条款另有约定外，发包人应在开工后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天内预付安全文明施工费总额的</w:t>
      </w:r>
      <w:r>
        <w:rPr>
          <w:rFonts w:asciiTheme="minorEastAsia" w:eastAsiaTheme="minorEastAsia" w:hAnsiTheme="minorEastAsia"/>
          <w:color w:val="000000"/>
          <w:sz w:val="24"/>
          <w:szCs w:val="24"/>
        </w:rPr>
        <w:t>50%</w:t>
      </w:r>
      <w:r>
        <w:rPr>
          <w:rFonts w:asciiTheme="minorEastAsia" w:eastAsiaTheme="minorEastAsia" w:hAnsiTheme="minorEastAsia"/>
          <w:color w:val="000000"/>
          <w:sz w:val="24"/>
          <w:szCs w:val="24"/>
        </w:rPr>
        <w:t>，其余部分与进度款同期支付。发包人逾期支付安全文明施工费超过</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天的，承包人有权向发包人发出要求预付的催告通知，发包人收到通知后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天内仍未支付的，承包人有权暂停施工，并按第</w:t>
      </w:r>
      <w:r>
        <w:rPr>
          <w:rFonts w:asciiTheme="minorEastAsia" w:eastAsiaTheme="minorEastAsia" w:hAnsiTheme="minorEastAsia"/>
          <w:color w:val="000000"/>
          <w:sz w:val="24"/>
          <w:szCs w:val="24"/>
        </w:rPr>
        <w:t>16.1.1</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发包人违约的情形</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执行。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6.1.7 </w:t>
      </w:r>
      <w:r>
        <w:rPr>
          <w:rFonts w:asciiTheme="minorEastAsia" w:eastAsiaTheme="minorEastAsia" w:hAnsiTheme="minorEastAsia"/>
          <w:color w:val="000000"/>
          <w:sz w:val="24"/>
          <w:szCs w:val="24"/>
        </w:rPr>
        <w:t>紧急情况</w:t>
      </w:r>
      <w:r>
        <w:rPr>
          <w:rFonts w:asciiTheme="minorEastAsia" w:eastAsiaTheme="minorEastAsia" w:hAnsiTheme="minorEastAsia" w:hint="eastAsia"/>
          <w:color w:val="000000"/>
          <w:sz w:val="24"/>
          <w:szCs w:val="24"/>
        </w:rPr>
        <w:t>处理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6.1.8 </w:t>
      </w:r>
      <w:r>
        <w:rPr>
          <w:rFonts w:asciiTheme="minorEastAsia" w:eastAsiaTheme="minorEastAsia" w:hAnsiTheme="minorEastAsia"/>
          <w:color w:val="000000"/>
          <w:sz w:val="24"/>
          <w:szCs w:val="24"/>
        </w:rPr>
        <w:t>事故处理</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工程施工过程中发生事故的，承包人应立即通知</w:t>
      </w:r>
      <w:r>
        <w:rPr>
          <w:rFonts w:asciiTheme="minorEastAsia" w:eastAsiaTheme="minorEastAsia" w:hAnsiTheme="minorEastAsia"/>
          <w:color w:val="000000"/>
          <w:sz w:val="24"/>
          <w:szCs w:val="24"/>
        </w:rPr>
        <w:t>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6.1.9 </w:t>
      </w:r>
      <w:r>
        <w:rPr>
          <w:rFonts w:asciiTheme="minorEastAsia" w:eastAsiaTheme="minorEastAsia" w:hAnsiTheme="minorEastAsia"/>
          <w:color w:val="000000"/>
          <w:sz w:val="24"/>
          <w:szCs w:val="24"/>
        </w:rPr>
        <w:t>安全生产责任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6.1.9.1 </w:t>
      </w:r>
      <w:r>
        <w:rPr>
          <w:rFonts w:asciiTheme="minorEastAsia" w:eastAsiaTheme="minorEastAsia" w:hAnsiTheme="minorEastAsia"/>
          <w:color w:val="000000"/>
          <w:sz w:val="24"/>
          <w:szCs w:val="24"/>
        </w:rPr>
        <w:t>发包人的安全责任</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发包人应负责赔偿以下各种情况造成</w:t>
      </w:r>
      <w:r>
        <w:rPr>
          <w:rFonts w:asciiTheme="minorEastAsia" w:eastAsiaTheme="minorEastAsia" w:hAnsiTheme="minorEastAsia" w:hint="eastAsia"/>
          <w:color w:val="000000"/>
          <w:sz w:val="24"/>
          <w:szCs w:val="24"/>
        </w:rPr>
        <w:t>的</w:t>
      </w:r>
      <w:r>
        <w:rPr>
          <w:rFonts w:asciiTheme="minorEastAsia" w:eastAsiaTheme="minorEastAsia" w:hAnsiTheme="minorEastAsia"/>
          <w:color w:val="000000"/>
          <w:sz w:val="24"/>
          <w:szCs w:val="24"/>
        </w:rPr>
        <w:t>损失：</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）工程或工程的任何部分对土地的占用所造成的第三者财产损失；</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）由于发包人原因在施工场地及其毗邻地带造成</w:t>
      </w:r>
      <w:r>
        <w:rPr>
          <w:rFonts w:asciiTheme="minorEastAsia" w:eastAsiaTheme="minorEastAsia" w:hAnsiTheme="minorEastAsia"/>
          <w:color w:val="000000"/>
          <w:sz w:val="24"/>
          <w:szCs w:val="24"/>
        </w:rPr>
        <w:t>的第三者人身伤亡和财产损失</w:t>
      </w:r>
      <w:r>
        <w:rPr>
          <w:rFonts w:asciiTheme="minorEastAsia" w:eastAsiaTheme="minorEastAsia" w:hAnsiTheme="minorEastAsia" w:hint="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3</w:t>
      </w:r>
      <w:r>
        <w:rPr>
          <w:rFonts w:asciiTheme="minorEastAsia" w:eastAsiaTheme="minorEastAsia" w:hAnsiTheme="minorEastAsia" w:hint="eastAsia"/>
          <w:color w:val="000000"/>
          <w:sz w:val="24"/>
          <w:szCs w:val="24"/>
        </w:rPr>
        <w:t>）由于发包人原因对承包人、监理人造成的人员人身伤亡和财产损失；</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4</w:t>
      </w:r>
      <w:r>
        <w:rPr>
          <w:rFonts w:asciiTheme="minorEastAsia" w:eastAsiaTheme="minorEastAsia" w:hAnsiTheme="minorEastAsia" w:hint="eastAsia"/>
          <w:color w:val="000000"/>
          <w:sz w:val="24"/>
          <w:szCs w:val="24"/>
        </w:rPr>
        <w:t>）由于发包人原因造成的发包人自身人员的人身伤害以及财产损失。</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6.1.9.2 </w:t>
      </w:r>
      <w:r>
        <w:rPr>
          <w:rFonts w:asciiTheme="minorEastAsia" w:eastAsiaTheme="minorEastAsia" w:hAnsiTheme="minorEastAsia"/>
          <w:color w:val="000000"/>
          <w:sz w:val="24"/>
          <w:szCs w:val="24"/>
        </w:rPr>
        <w:t>承包人的安全责任</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由于承包人原因在施工场地内及其毗邻地带造成的</w:t>
      </w:r>
      <w:r>
        <w:rPr>
          <w:rFonts w:asciiTheme="minorEastAsia" w:eastAsiaTheme="minorEastAsia" w:hAnsiTheme="minorEastAsia" w:hint="eastAsia"/>
          <w:color w:val="000000"/>
          <w:sz w:val="24"/>
          <w:szCs w:val="24"/>
        </w:rPr>
        <w:t>发包人、监理人以及</w:t>
      </w:r>
      <w:r>
        <w:rPr>
          <w:rFonts w:asciiTheme="minorEastAsia" w:eastAsiaTheme="minorEastAsia" w:hAnsiTheme="minorEastAsia"/>
          <w:color w:val="000000"/>
          <w:sz w:val="24"/>
          <w:szCs w:val="24"/>
        </w:rPr>
        <w:t>第三者人员伤亡和财产损失，由承包人负责赔偿。</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38" w:name="_Toc351203540"/>
      <w:r>
        <w:rPr>
          <w:rFonts w:asciiTheme="minorEastAsia" w:eastAsiaTheme="minorEastAsia" w:hAnsiTheme="minorEastAsia"/>
          <w:b w:val="0"/>
          <w:color w:val="000000"/>
          <w:sz w:val="24"/>
          <w:szCs w:val="24"/>
        </w:rPr>
        <w:lastRenderedPageBreak/>
        <w:t>6</w:t>
      </w:r>
      <w:bookmarkStart w:id="239" w:name="_Toc337558765"/>
      <w:r>
        <w:rPr>
          <w:rFonts w:asciiTheme="minorEastAsia" w:eastAsiaTheme="minorEastAsia" w:hAnsiTheme="minorEastAsia"/>
          <w:b w:val="0"/>
          <w:color w:val="000000"/>
          <w:sz w:val="24"/>
          <w:szCs w:val="24"/>
        </w:rPr>
        <w:t xml:space="preserve">.2 </w:t>
      </w:r>
      <w:r>
        <w:rPr>
          <w:rFonts w:asciiTheme="minorEastAsia" w:eastAsiaTheme="minorEastAsia" w:hAnsiTheme="minorEastAsia"/>
          <w:b w:val="0"/>
          <w:color w:val="000000"/>
          <w:sz w:val="24"/>
          <w:szCs w:val="24"/>
        </w:rPr>
        <w:t>职业健康</w:t>
      </w:r>
      <w:bookmarkEnd w:id="238"/>
    </w:p>
    <w:bookmarkEnd w:id="239"/>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6.2.1 </w:t>
      </w:r>
      <w:r>
        <w:rPr>
          <w:rFonts w:asciiTheme="minorEastAsia" w:eastAsiaTheme="minorEastAsia" w:hAnsiTheme="minorEastAsia"/>
          <w:color w:val="000000"/>
          <w:sz w:val="24"/>
          <w:szCs w:val="24"/>
        </w:rPr>
        <w:t>劳动保护</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承包人应按照法律规定保障现场施工人员的劳动安全，并提供劳动保护</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w:t>
      </w:r>
      <w:r>
        <w:rPr>
          <w:rFonts w:asciiTheme="minorEastAsia" w:eastAsiaTheme="minorEastAsia" w:hAnsiTheme="minorEastAsia"/>
          <w:color w:val="000000"/>
          <w:sz w:val="24"/>
          <w:szCs w:val="24"/>
        </w:rPr>
        <w:t>人应按</w:t>
      </w:r>
      <w:r>
        <w:rPr>
          <w:rFonts w:asciiTheme="minorEastAsia" w:eastAsiaTheme="minorEastAsia" w:hAnsiTheme="minorEastAsia" w:hint="eastAsia"/>
          <w:color w:val="000000"/>
          <w:sz w:val="24"/>
          <w:szCs w:val="24"/>
        </w:rPr>
        <w:t>法律</w:t>
      </w:r>
      <w:r>
        <w:rPr>
          <w:rFonts w:asciiTheme="minorEastAsia" w:eastAsiaTheme="minorEastAsia" w:hAnsiTheme="minorEastAsia"/>
          <w:color w:val="000000"/>
          <w:sz w:val="24"/>
          <w:szCs w:val="24"/>
        </w:rPr>
        <w:t>规定安排工作时间，保证其雇佣人员享有休息和休假的权利。因工程施工的特殊需要占用休假日或延长工作时间的，应不超过法律规定的限度，并按法律规定给予补休或付酬。</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6.2.2 </w:t>
      </w:r>
      <w:r>
        <w:rPr>
          <w:rFonts w:asciiTheme="minorEastAsia" w:eastAsiaTheme="minorEastAsia" w:hAnsiTheme="minorEastAsia"/>
          <w:color w:val="000000"/>
          <w:sz w:val="24"/>
          <w:szCs w:val="24"/>
        </w:rPr>
        <w:t>生活条件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在远离城镇的施工场地，还应配备必要的伤病防治和急救的医务人员与医疗设施。</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40" w:name="_Toc351203541"/>
      <w:r>
        <w:rPr>
          <w:rFonts w:asciiTheme="minorEastAsia" w:eastAsiaTheme="minorEastAsia" w:hAnsiTheme="minorEastAsia"/>
          <w:b w:val="0"/>
          <w:color w:val="000000"/>
          <w:sz w:val="24"/>
          <w:szCs w:val="24"/>
        </w:rPr>
        <w:t>6</w:t>
      </w:r>
      <w:bookmarkStart w:id="241" w:name="_Toc337558766"/>
      <w:r>
        <w:rPr>
          <w:rFonts w:asciiTheme="minorEastAsia" w:eastAsiaTheme="minorEastAsia" w:hAnsiTheme="minorEastAsia"/>
          <w:b w:val="0"/>
          <w:color w:val="000000"/>
          <w:sz w:val="24"/>
          <w:szCs w:val="24"/>
        </w:rPr>
        <w:t xml:space="preserve">.3 </w:t>
      </w:r>
      <w:r>
        <w:rPr>
          <w:rFonts w:asciiTheme="minorEastAsia" w:eastAsiaTheme="minorEastAsia" w:hAnsiTheme="minorEastAsia"/>
          <w:b w:val="0"/>
          <w:color w:val="000000"/>
          <w:sz w:val="24"/>
          <w:szCs w:val="24"/>
        </w:rPr>
        <w:t>环境保护</w:t>
      </w:r>
      <w:bookmarkEnd w:id="240"/>
    </w:p>
    <w:bookmarkEnd w:id="241"/>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承包人应在施工组织设计中列明环境保护的具体措</w:t>
      </w:r>
      <w:r>
        <w:rPr>
          <w:rFonts w:asciiTheme="minorEastAsia" w:eastAsiaTheme="minorEastAsia" w:hAnsiTheme="minorEastAsia"/>
          <w:color w:val="000000"/>
          <w:sz w:val="24"/>
          <w:szCs w:val="24"/>
        </w:rPr>
        <w:t>施。在合同履行期间，承包人应采取合理措施保护施工现场环境。对施工作业过程中可能引起的大气、水、噪音以及固体废物污染采取具体可行的防范措施。</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承包人应当承担因其原因引起的环境污染侵权损害赔偿责任，因上述环境污染引起纠纷而导致暂停施工的，由此增加的费用和（或）延误的工期由承包人承担。</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242" w:name="_Toc351203542"/>
      <w:r>
        <w:rPr>
          <w:rFonts w:asciiTheme="minorEastAsia" w:eastAsiaTheme="minorEastAsia" w:hAnsiTheme="minorEastAsia"/>
          <w:b w:val="0"/>
          <w:color w:val="000000"/>
          <w:sz w:val="24"/>
          <w:szCs w:val="24"/>
        </w:rPr>
        <w:t>7</w:t>
      </w:r>
      <w:bookmarkStart w:id="243" w:name="_Toc337558767"/>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工期和进度</w:t>
      </w:r>
      <w:bookmarkEnd w:id="242"/>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44" w:name="_Toc351203543"/>
      <w:bookmarkEnd w:id="243"/>
      <w:r>
        <w:rPr>
          <w:rFonts w:asciiTheme="minorEastAsia" w:eastAsiaTheme="minorEastAsia" w:hAnsiTheme="minorEastAsia"/>
          <w:b w:val="0"/>
          <w:color w:val="000000"/>
          <w:sz w:val="24"/>
          <w:szCs w:val="24"/>
        </w:rPr>
        <w:t>7</w:t>
      </w:r>
      <w:bookmarkStart w:id="245" w:name="_Toc337558768"/>
      <w:bookmarkStart w:id="246" w:name="_Toc296346567"/>
      <w:bookmarkStart w:id="247" w:name="_Toc296503066"/>
      <w:r>
        <w:rPr>
          <w:rFonts w:asciiTheme="minorEastAsia" w:eastAsiaTheme="minorEastAsia" w:hAnsiTheme="minorEastAsia"/>
          <w:b w:val="0"/>
          <w:color w:val="000000"/>
          <w:sz w:val="24"/>
          <w:szCs w:val="24"/>
        </w:rPr>
        <w:t>.1</w:t>
      </w:r>
      <w:r>
        <w:rPr>
          <w:rFonts w:asciiTheme="minorEastAsia" w:eastAsiaTheme="minorEastAsia" w:hAnsiTheme="minorEastAsia"/>
          <w:b w:val="0"/>
          <w:color w:val="000000"/>
          <w:sz w:val="24"/>
          <w:szCs w:val="24"/>
        </w:rPr>
        <w:t>施工组织设计</w:t>
      </w:r>
      <w:bookmarkEnd w:id="244"/>
    </w:p>
    <w:bookmarkEnd w:id="245"/>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sz w:val="24"/>
          <w:szCs w:val="24"/>
        </w:rPr>
        <w:t>7.1.1</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施工组织设计的内容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施工组织设计应包含以下内容：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）施工方案；</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）施工现场平面布置图；</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）施工进度计划和保证措施；</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）劳动力及材料供应计划；</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）施工机械设备的选用；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）质量保证体系及措施；</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）安全生产、文明施工措施；</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8</w:t>
      </w:r>
      <w:r>
        <w:rPr>
          <w:rFonts w:asciiTheme="minorEastAsia" w:eastAsiaTheme="minorEastAsia" w:hAnsiTheme="minorEastAsia"/>
          <w:color w:val="000000"/>
          <w:sz w:val="24"/>
          <w:szCs w:val="24"/>
        </w:rPr>
        <w:t>）环境保护、成本控制措施</w:t>
      </w:r>
      <w:r>
        <w:rPr>
          <w:rFonts w:asciiTheme="minorEastAsia" w:eastAsiaTheme="minorEastAsia" w:hAnsiTheme="minorEastAsia" w:hint="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9</w:t>
      </w:r>
      <w:r>
        <w:rPr>
          <w:rFonts w:asciiTheme="minorEastAsia" w:eastAsiaTheme="minorEastAsia" w:hAnsiTheme="minorEastAsia" w:hint="eastAsia"/>
          <w:color w:val="000000"/>
          <w:sz w:val="24"/>
          <w:szCs w:val="24"/>
        </w:rPr>
        <w:t>）合同当事人约定的其他内容</w:t>
      </w:r>
      <w:r>
        <w:rPr>
          <w:rFonts w:asciiTheme="minorEastAsia" w:eastAsiaTheme="minorEastAsia" w:hAnsiTheme="minor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sz w:val="24"/>
          <w:szCs w:val="24"/>
        </w:rPr>
        <w:t>7.1.2</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施工组织设计的提交和修改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除专用合同条款另有约定外，承包人应在合同签订后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天内，但至迟不得晚于第</w:t>
      </w:r>
      <w:r>
        <w:rPr>
          <w:rFonts w:asciiTheme="minorEastAsia" w:eastAsiaTheme="minorEastAsia" w:hAnsiTheme="minorEastAsia"/>
          <w:color w:val="000000"/>
          <w:sz w:val="24"/>
          <w:szCs w:val="24"/>
        </w:rPr>
        <w:t>7.3.2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开工通知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载明的开工日期前</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天，向监理人提交详细的施工组织设计，并由监理人报送发包人。</w:t>
      </w:r>
      <w:r>
        <w:rPr>
          <w:rFonts w:asciiTheme="minorEastAsia" w:eastAsiaTheme="minorEastAsia" w:hAnsiTheme="minorEastAsia" w:hint="eastAsia"/>
          <w:color w:val="000000"/>
          <w:sz w:val="24"/>
          <w:szCs w:val="24"/>
        </w:rPr>
        <w:t>除专用合同条款另有约定外，发包人和监理人应在监理人收到施工组织设计后</w:t>
      </w:r>
      <w:r>
        <w:rPr>
          <w:rFonts w:asciiTheme="minorEastAsia" w:eastAsiaTheme="minorEastAsia" w:hAnsiTheme="minorEastAsia" w:hint="eastAsia"/>
          <w:color w:val="000000"/>
          <w:sz w:val="24"/>
          <w:szCs w:val="24"/>
        </w:rPr>
        <w:t>7</w:t>
      </w:r>
      <w:r>
        <w:rPr>
          <w:rFonts w:asciiTheme="minorEastAsia" w:eastAsiaTheme="minorEastAsia" w:hAnsiTheme="minorEastAsia" w:hint="eastAsia"/>
          <w:color w:val="000000"/>
          <w:sz w:val="24"/>
          <w:szCs w:val="24"/>
        </w:rPr>
        <w:t>天内确认或提出修改意见</w:t>
      </w:r>
      <w:r>
        <w:rPr>
          <w:rFonts w:asciiTheme="minorEastAsia" w:eastAsiaTheme="minorEastAsia" w:hAnsiTheme="minorEastAsia"/>
          <w:color w:val="000000"/>
          <w:sz w:val="24"/>
          <w:szCs w:val="24"/>
        </w:rPr>
        <w:t>。对发包人和监理人提出的合理意见和要求，承包人应自费修改完善。根据工程实际情况需要修改施工组织设计的，承包人应向发包人和监理人提交修改后的施工组织设计。</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施工进度计划的编制和修改按照第</w:t>
      </w:r>
      <w:r>
        <w:rPr>
          <w:rFonts w:asciiTheme="minorEastAsia" w:eastAsiaTheme="minorEastAsia" w:hAnsiTheme="minorEastAsia"/>
          <w:color w:val="000000"/>
          <w:sz w:val="24"/>
          <w:szCs w:val="24"/>
        </w:rPr>
        <w:t>7.2</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施工进度计划</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执行。</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48" w:name="_Toc351203544"/>
      <w:r>
        <w:rPr>
          <w:rFonts w:asciiTheme="minorEastAsia" w:eastAsiaTheme="minorEastAsia" w:hAnsiTheme="minorEastAsia"/>
          <w:b w:val="0"/>
          <w:color w:val="000000"/>
          <w:sz w:val="24"/>
          <w:szCs w:val="24"/>
        </w:rPr>
        <w:t>7</w:t>
      </w:r>
      <w:bookmarkStart w:id="249" w:name="_Toc337558769"/>
      <w:r>
        <w:rPr>
          <w:rFonts w:asciiTheme="minorEastAsia" w:eastAsiaTheme="minorEastAsia" w:hAnsiTheme="minorEastAsia"/>
          <w:b w:val="0"/>
          <w:color w:val="000000"/>
          <w:sz w:val="24"/>
          <w:szCs w:val="24"/>
        </w:rPr>
        <w:t xml:space="preserve">.2 </w:t>
      </w:r>
      <w:r>
        <w:rPr>
          <w:rFonts w:asciiTheme="minorEastAsia" w:eastAsiaTheme="minorEastAsia" w:hAnsiTheme="minorEastAsia"/>
          <w:b w:val="0"/>
          <w:color w:val="000000"/>
          <w:sz w:val="24"/>
          <w:szCs w:val="24"/>
        </w:rPr>
        <w:t>施工进度计划</w:t>
      </w:r>
      <w:bookmarkEnd w:id="248"/>
    </w:p>
    <w:bookmarkEnd w:id="249"/>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7.2.1 </w:t>
      </w:r>
      <w:r>
        <w:rPr>
          <w:rFonts w:asciiTheme="minorEastAsia" w:eastAsiaTheme="minorEastAsia" w:hAnsiTheme="minorEastAsia"/>
          <w:color w:val="000000"/>
          <w:sz w:val="24"/>
          <w:szCs w:val="24"/>
        </w:rPr>
        <w:t>施工进度计划的编制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承包人应按照第</w:t>
      </w:r>
      <w:r>
        <w:rPr>
          <w:rFonts w:asciiTheme="minorEastAsia" w:eastAsiaTheme="minorEastAsia" w:hAnsiTheme="minorEastAsia"/>
          <w:color w:val="000000"/>
          <w:sz w:val="24"/>
          <w:szCs w:val="24"/>
        </w:rPr>
        <w:t>7.1</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施工组织设计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7.2.2 </w:t>
      </w:r>
      <w:r>
        <w:rPr>
          <w:rFonts w:asciiTheme="minorEastAsia" w:eastAsiaTheme="minorEastAsia" w:hAnsiTheme="minorEastAsia"/>
          <w:color w:val="000000"/>
          <w:sz w:val="24"/>
          <w:szCs w:val="24"/>
        </w:rPr>
        <w:t>施工进度计划的修订</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天内完成审核和批准或提出修改意见。发包人和监理人对承包人提交的施工进度计划的确认，不能减轻或免除承包人根据法律规定和合同约定应承担的任何责任或义务。</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50" w:name="_Toc351203545"/>
      <w:r>
        <w:rPr>
          <w:rFonts w:asciiTheme="minorEastAsia" w:eastAsiaTheme="minorEastAsia" w:hAnsiTheme="minorEastAsia"/>
          <w:b w:val="0"/>
          <w:color w:val="000000"/>
          <w:sz w:val="24"/>
          <w:szCs w:val="24"/>
        </w:rPr>
        <w:t>7</w:t>
      </w:r>
      <w:bookmarkStart w:id="251" w:name="_Toc337558770"/>
      <w:r>
        <w:rPr>
          <w:rFonts w:asciiTheme="minorEastAsia" w:eastAsiaTheme="minorEastAsia" w:hAnsiTheme="minorEastAsia"/>
          <w:b w:val="0"/>
          <w:color w:val="000000"/>
          <w:sz w:val="24"/>
          <w:szCs w:val="24"/>
        </w:rPr>
        <w:t xml:space="preserve">.3 </w:t>
      </w:r>
      <w:r>
        <w:rPr>
          <w:rFonts w:asciiTheme="minorEastAsia" w:eastAsiaTheme="minorEastAsia" w:hAnsiTheme="minorEastAsia"/>
          <w:b w:val="0"/>
          <w:color w:val="000000"/>
          <w:sz w:val="24"/>
          <w:szCs w:val="24"/>
        </w:rPr>
        <w:t>开工</w:t>
      </w:r>
      <w:bookmarkEnd w:id="250"/>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7.3.1 </w:t>
      </w:r>
      <w:r>
        <w:rPr>
          <w:rFonts w:asciiTheme="minorEastAsia" w:eastAsiaTheme="minorEastAsia" w:hAnsiTheme="minorEastAsia"/>
          <w:color w:val="000000"/>
          <w:sz w:val="24"/>
          <w:szCs w:val="24"/>
        </w:rPr>
        <w:t>开工准备</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除专用合同条款另有约定外，承包人应按照第</w:t>
      </w:r>
      <w:r>
        <w:rPr>
          <w:rFonts w:asciiTheme="minorEastAsia" w:eastAsiaTheme="minorEastAsia" w:hAnsiTheme="minorEastAsia"/>
          <w:color w:val="000000"/>
          <w:sz w:val="24"/>
          <w:szCs w:val="24"/>
        </w:rPr>
        <w:t>7.1</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施工组织设计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除专用合同条款另有约定外，合同当事人应按约定完成开工准备工作。</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7.3.2 </w:t>
      </w:r>
      <w:r>
        <w:rPr>
          <w:rFonts w:asciiTheme="minorEastAsia" w:eastAsiaTheme="minorEastAsia" w:hAnsiTheme="minorEastAsia"/>
          <w:color w:val="000000"/>
          <w:sz w:val="24"/>
          <w:szCs w:val="24"/>
        </w:rPr>
        <w:t>开工通知</w:t>
      </w:r>
    </w:p>
    <w:bookmarkEnd w:id="251"/>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发包人应按照法律规定获得工程施工所需的许可。经发包人同意后，监理人发出</w:t>
      </w:r>
      <w:r>
        <w:rPr>
          <w:rFonts w:asciiTheme="minorEastAsia" w:eastAsiaTheme="minorEastAsia" w:hAnsiTheme="minorEastAsia"/>
          <w:color w:val="000000"/>
          <w:sz w:val="24"/>
          <w:szCs w:val="24"/>
        </w:rPr>
        <w:lastRenderedPageBreak/>
        <w:t>的开工通知应符合法律规定。监理人应在计划开工日期</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天前向承包人发出开工通知，工期自开工通知中载明的开工日期起算。</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除专用合同条款另有约定外，因发包人原因造</w:t>
      </w:r>
      <w:r>
        <w:rPr>
          <w:rFonts w:asciiTheme="minorEastAsia" w:eastAsiaTheme="minorEastAsia" w:hAnsiTheme="minorEastAsia"/>
          <w:color w:val="000000"/>
          <w:sz w:val="24"/>
          <w:szCs w:val="24"/>
        </w:rPr>
        <w:t>成监理人未能在计划开工日期之日起</w:t>
      </w:r>
      <w:r>
        <w:rPr>
          <w:rFonts w:asciiTheme="minorEastAsia" w:eastAsiaTheme="minorEastAsia" w:hAnsiTheme="minorEastAsia"/>
          <w:color w:val="000000"/>
          <w:sz w:val="24"/>
          <w:szCs w:val="24"/>
        </w:rPr>
        <w:t>90</w:t>
      </w:r>
      <w:r>
        <w:rPr>
          <w:rFonts w:asciiTheme="minorEastAsia" w:eastAsiaTheme="minorEastAsia" w:hAnsiTheme="minorEastAsia"/>
          <w:color w:val="000000"/>
          <w:sz w:val="24"/>
          <w:szCs w:val="24"/>
        </w:rPr>
        <w:t>天内发出开工通知的，承包人有权提出价格调整要求，或者解除合同。发包人应当承担由此增加的费用和（或）延误的工期，并向承包人支付合理利润。</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52" w:name="_Toc351203546"/>
      <w:r>
        <w:rPr>
          <w:rFonts w:asciiTheme="minorEastAsia" w:eastAsiaTheme="minorEastAsia" w:hAnsiTheme="minorEastAsia"/>
          <w:b w:val="0"/>
          <w:color w:val="000000"/>
          <w:sz w:val="24"/>
          <w:szCs w:val="24"/>
        </w:rPr>
        <w:t>7.4</w:t>
      </w:r>
      <w:r>
        <w:rPr>
          <w:rFonts w:asciiTheme="minorEastAsia" w:eastAsiaTheme="minorEastAsia" w:hAnsiTheme="minorEastAsia"/>
          <w:b w:val="0"/>
          <w:color w:val="000000"/>
          <w:sz w:val="24"/>
          <w:szCs w:val="24"/>
        </w:rPr>
        <w:t>测量放线</w:t>
      </w:r>
      <w:bookmarkEnd w:id="252"/>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7.4.1 </w:t>
      </w:r>
      <w:r>
        <w:rPr>
          <w:rFonts w:asciiTheme="minorEastAsia" w:eastAsiaTheme="minorEastAsia" w:hAnsiTheme="minorEastAsia"/>
          <w:color w:val="000000"/>
          <w:sz w:val="24"/>
          <w:szCs w:val="24"/>
        </w:rPr>
        <w:t>除专用合同条款另有约定外，发包人应在至迟不得晚于第</w:t>
      </w:r>
      <w:r>
        <w:rPr>
          <w:rFonts w:asciiTheme="minorEastAsia" w:eastAsiaTheme="minorEastAsia" w:hAnsiTheme="minorEastAsia"/>
          <w:color w:val="000000"/>
          <w:sz w:val="24"/>
          <w:szCs w:val="24"/>
        </w:rPr>
        <w:t>7.3.2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开工通知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载明的开工日期前</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天通过监理人向承包人提供测量基准点、基准线和水准点及其书面资料。发包人应对其提供的测量基准点、基准线和水准点及其书面资料的真实性、准确性和完整性负责。</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承包人发现发包人提供的测量基准点、基准线和水准点及其书面资料存在错误</w:t>
      </w:r>
      <w:r>
        <w:rPr>
          <w:rFonts w:asciiTheme="minorEastAsia" w:eastAsiaTheme="minorEastAsia" w:hAnsiTheme="minorEastAsia"/>
          <w:color w:val="000000"/>
          <w:sz w:val="24"/>
          <w:szCs w:val="24"/>
        </w:rPr>
        <w:t>或疏漏的，应及时通知监理人。监理人应及时报告发包人，并会同发包人和承包人予以核实。发包人应就如何处理和是否继续施工作出决定，并通知监理人和承包人。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7.4.2 </w:t>
      </w:r>
      <w:r>
        <w:rPr>
          <w:rFonts w:asciiTheme="minorEastAsia" w:eastAsiaTheme="minorEastAsia" w:hAnsiTheme="minorEastAsia"/>
          <w:color w:val="000000"/>
          <w:sz w:val="24"/>
          <w:szCs w:val="24"/>
        </w:rPr>
        <w:t>承包人负责施工过程中的全部施工测量放线工作，并配置具有相应资质的人员、合格的仪器、设备和其他物品。承包人应矫正工程的位置、标高、尺寸或准线中出现的任何差错，并对工程各部分的定位负责。</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施工过程中对施工现场内水准点等测量标志物的保护工作由承包人负责。</w:t>
      </w:r>
      <w:bookmarkStart w:id="253" w:name="_Toc351203547"/>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r>
        <w:rPr>
          <w:rFonts w:asciiTheme="minorEastAsia" w:eastAsiaTheme="minorEastAsia" w:hAnsiTheme="minorEastAsia"/>
          <w:b w:val="0"/>
          <w:color w:val="000000"/>
          <w:sz w:val="24"/>
          <w:szCs w:val="24"/>
        </w:rPr>
        <w:t>7</w:t>
      </w:r>
      <w:bookmarkStart w:id="254" w:name="_Toc296346574"/>
      <w:bookmarkStart w:id="255" w:name="_Toc296503073"/>
      <w:bookmarkStart w:id="256" w:name="_Toc337558772"/>
      <w:bookmarkEnd w:id="246"/>
      <w:bookmarkEnd w:id="247"/>
      <w:r>
        <w:rPr>
          <w:rFonts w:asciiTheme="minorEastAsia" w:eastAsiaTheme="minorEastAsia" w:hAnsiTheme="minorEastAsia"/>
          <w:b w:val="0"/>
          <w:color w:val="000000"/>
          <w:sz w:val="24"/>
          <w:szCs w:val="24"/>
        </w:rPr>
        <w:t>.5</w:t>
      </w:r>
      <w:r>
        <w:rPr>
          <w:rFonts w:asciiTheme="minorEastAsia" w:eastAsiaTheme="minorEastAsia" w:hAnsiTheme="minorEastAsia"/>
          <w:b w:val="0"/>
          <w:color w:val="000000"/>
          <w:sz w:val="24"/>
          <w:szCs w:val="24"/>
        </w:rPr>
        <w:t>工期延误</w:t>
      </w:r>
      <w:bookmarkEnd w:id="253"/>
    </w:p>
    <w:bookmarkEnd w:id="254"/>
    <w:bookmarkEnd w:id="255"/>
    <w:bookmarkEnd w:id="256"/>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7.5.1 </w:t>
      </w:r>
      <w:r>
        <w:rPr>
          <w:rFonts w:asciiTheme="minorEastAsia" w:eastAsiaTheme="minorEastAsia" w:hAnsiTheme="minorEastAsia"/>
          <w:color w:val="000000"/>
          <w:sz w:val="24"/>
          <w:szCs w:val="24"/>
        </w:rPr>
        <w:t>因发包人原因导致工期延误</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在合同履行过程中，因下列情况导致工期延误和（或）费用增加的，由发包人承担由此延误的工期和（或）增加的费用，且发包人应支付承包人合理的利润：</w:t>
      </w:r>
      <w:r>
        <w:rPr>
          <w:rFonts w:asciiTheme="minorEastAsia" w:eastAsiaTheme="minorEastAsia" w:hAnsiTheme="minorEastAsia"/>
          <w:color w:val="000000"/>
          <w:sz w:val="24"/>
          <w:szCs w:val="24"/>
        </w:rPr>
        <w:t xml:space="preserve"> </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）发包人未能按合同约定提供图纸或所提供图纸不符合合同约定的；</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）发包人未能按合同约定提供施工现场、施工条件、基础资料、许可、批准等开工条件的；</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）发包人提供的测量基准点、基准线和水准点及其书面资料存在错误或疏漏的；</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）发包人未能在计划开工日期之日起</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天内同意下达开工通知的；</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）发包人未能按合同约定日期支付工程预付款、进度款或竣工结算款的；</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）监</w:t>
      </w:r>
      <w:r>
        <w:rPr>
          <w:rFonts w:asciiTheme="minorEastAsia" w:eastAsiaTheme="minorEastAsia" w:hAnsiTheme="minorEastAsia"/>
          <w:color w:val="000000"/>
          <w:sz w:val="24"/>
          <w:szCs w:val="24"/>
        </w:rPr>
        <w:t>理人未按合同约定发出指示、批准等文件的；</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）专用合同条款中约定的其他情形。</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因发包人原因未按计划开工日期开工的，发包人应按实际开工日期顺延竣工日期，确保实际工期不低于合同约定的工期总日历天数。因发包人原因导致工期延误需要修订施工进度计划的，按照第</w:t>
      </w:r>
      <w:r>
        <w:rPr>
          <w:rFonts w:asciiTheme="minorEastAsia" w:eastAsiaTheme="minorEastAsia" w:hAnsiTheme="minorEastAsia"/>
          <w:color w:val="000000"/>
          <w:sz w:val="24"/>
          <w:szCs w:val="24"/>
        </w:rPr>
        <w:t>7.2.2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施工进度计划的修订</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执行。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7.5.2 </w:t>
      </w:r>
      <w:r>
        <w:rPr>
          <w:rFonts w:asciiTheme="minorEastAsia" w:eastAsiaTheme="minorEastAsia" w:hAnsiTheme="minorEastAsia"/>
          <w:color w:val="000000"/>
          <w:sz w:val="24"/>
          <w:szCs w:val="24"/>
        </w:rPr>
        <w:t>因承包人原因导致工期延误</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bookmarkStart w:id="257" w:name="_Toc296346577"/>
      <w:bookmarkStart w:id="258" w:name="_Toc296503076"/>
      <w:r>
        <w:rPr>
          <w:rFonts w:asciiTheme="minorEastAsia" w:eastAsiaTheme="minorEastAsia" w:hAnsiTheme="minorEastAsia"/>
          <w:color w:val="000000"/>
          <w:sz w:val="24"/>
          <w:szCs w:val="24"/>
        </w:rPr>
        <w:t>因</w:t>
      </w:r>
      <w:bookmarkEnd w:id="257"/>
      <w:bookmarkEnd w:id="258"/>
      <w:r>
        <w:rPr>
          <w:rFonts w:asciiTheme="minorEastAsia" w:eastAsiaTheme="minorEastAsia" w:hAnsiTheme="minorEastAsia"/>
          <w:color w:val="00000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59" w:name="_Toc351203548"/>
      <w:r>
        <w:rPr>
          <w:rFonts w:asciiTheme="minorEastAsia" w:eastAsiaTheme="minorEastAsia" w:hAnsiTheme="minorEastAsia"/>
          <w:b w:val="0"/>
          <w:color w:val="000000"/>
          <w:sz w:val="24"/>
          <w:szCs w:val="24"/>
        </w:rPr>
        <w:t>7</w:t>
      </w:r>
      <w:bookmarkStart w:id="260" w:name="_Toc296346575"/>
      <w:bookmarkStart w:id="261" w:name="_Toc296503074"/>
      <w:bookmarkStart w:id="262" w:name="_Toc337558773"/>
      <w:bookmarkStart w:id="263" w:name="_Toc296346578"/>
      <w:bookmarkStart w:id="264" w:name="_Toc296503077"/>
      <w:r>
        <w:rPr>
          <w:rFonts w:asciiTheme="minorEastAsia" w:eastAsiaTheme="minorEastAsia" w:hAnsiTheme="minorEastAsia"/>
          <w:b w:val="0"/>
          <w:color w:val="000000"/>
          <w:sz w:val="24"/>
          <w:szCs w:val="24"/>
        </w:rPr>
        <w:t xml:space="preserve">.6 </w:t>
      </w:r>
      <w:r>
        <w:rPr>
          <w:rFonts w:asciiTheme="minorEastAsia" w:eastAsiaTheme="minorEastAsia" w:hAnsiTheme="minorEastAsia"/>
          <w:b w:val="0"/>
          <w:color w:val="000000"/>
          <w:sz w:val="24"/>
          <w:szCs w:val="24"/>
        </w:rPr>
        <w:t>不</w:t>
      </w:r>
      <w:r>
        <w:rPr>
          <w:rFonts w:asciiTheme="minorEastAsia" w:eastAsiaTheme="minorEastAsia" w:hAnsiTheme="minorEastAsia"/>
          <w:b w:val="0"/>
          <w:color w:val="000000"/>
          <w:sz w:val="24"/>
          <w:szCs w:val="24"/>
        </w:rPr>
        <w:t>利物质条件</w:t>
      </w:r>
      <w:bookmarkEnd w:id="259"/>
    </w:p>
    <w:bookmarkEnd w:id="260"/>
    <w:bookmarkEnd w:id="261"/>
    <w:bookmarkEnd w:id="262"/>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Theme="minorEastAsia" w:eastAsiaTheme="minorEastAsia" w:hAnsiTheme="minorEastAsia"/>
          <w:color w:val="000000"/>
          <w:sz w:val="24"/>
          <w:szCs w:val="24"/>
        </w:rPr>
        <w:t>10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变更</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约定执行。承包人因采取合理措施而增加的费用和（或）延误的工期由发包人承担。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65" w:name="_Toc351203549"/>
      <w:r>
        <w:rPr>
          <w:rFonts w:asciiTheme="minorEastAsia" w:eastAsiaTheme="minorEastAsia" w:hAnsiTheme="minorEastAsia"/>
          <w:b w:val="0"/>
          <w:color w:val="000000"/>
          <w:sz w:val="24"/>
          <w:szCs w:val="24"/>
        </w:rPr>
        <w:t>7</w:t>
      </w:r>
      <w:bookmarkStart w:id="266" w:name="_Toc337558774"/>
      <w:bookmarkStart w:id="267" w:name="_Toc296346576"/>
      <w:bookmarkStart w:id="268" w:name="_Toc296503075"/>
      <w:r>
        <w:rPr>
          <w:rFonts w:asciiTheme="minorEastAsia" w:eastAsiaTheme="minorEastAsia" w:hAnsiTheme="minorEastAsia"/>
          <w:b w:val="0"/>
          <w:color w:val="000000"/>
          <w:sz w:val="24"/>
          <w:szCs w:val="24"/>
        </w:rPr>
        <w:t>.7</w:t>
      </w:r>
      <w:r>
        <w:rPr>
          <w:rFonts w:asciiTheme="minorEastAsia" w:eastAsiaTheme="minorEastAsia" w:hAnsiTheme="minorEastAsia"/>
          <w:b w:val="0"/>
          <w:color w:val="000000"/>
          <w:sz w:val="24"/>
          <w:szCs w:val="24"/>
        </w:rPr>
        <w:t>异常恶劣的气候条</w:t>
      </w:r>
      <w:r>
        <w:rPr>
          <w:rFonts w:asciiTheme="minorEastAsia" w:eastAsiaTheme="minorEastAsia" w:hAnsiTheme="minorEastAsia"/>
          <w:b w:val="0"/>
          <w:color w:val="000000"/>
          <w:sz w:val="24"/>
          <w:szCs w:val="24"/>
        </w:rPr>
        <w:t>件</w:t>
      </w:r>
      <w:bookmarkEnd w:id="265"/>
    </w:p>
    <w:bookmarkEnd w:id="266"/>
    <w:bookmarkEnd w:id="267"/>
    <w:bookmarkEnd w:id="268"/>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承包人应采取克服异常恶劣的气候条件的合理措施继续施工，并及时通知发包人和监理人。监理人经发包人同意后应当及时发出指示，指示构成变更的，按第</w:t>
      </w:r>
      <w:r>
        <w:rPr>
          <w:rFonts w:asciiTheme="minorEastAsia" w:eastAsiaTheme="minorEastAsia" w:hAnsiTheme="minorEastAsia"/>
          <w:color w:val="000000"/>
          <w:sz w:val="24"/>
          <w:szCs w:val="24"/>
        </w:rPr>
        <w:t>10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变更</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约定办理。承包人因采取合理措施而增加的费用和（或）延误的工期由发包人承担。</w:t>
      </w:r>
      <w:bookmarkStart w:id="269" w:name="_Toc351203550"/>
    </w:p>
    <w:p w:rsidR="000941D7" w:rsidRDefault="005C7C38">
      <w:pPr>
        <w:autoSpaceDE w:val="0"/>
        <w:autoSpaceDN w:val="0"/>
        <w:adjustRightInd w:val="0"/>
        <w:spacing w:line="400" w:lineRule="exact"/>
        <w:ind w:firstLineChars="200" w:firstLine="480"/>
        <w:jc w:val="left"/>
        <w:outlineLvl w:val="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7</w:t>
      </w:r>
      <w:bookmarkStart w:id="270" w:name="_Toc337558775"/>
      <w:r>
        <w:rPr>
          <w:rFonts w:asciiTheme="minorEastAsia" w:eastAsiaTheme="minorEastAsia" w:hAnsiTheme="minorEastAsia"/>
          <w:bCs/>
          <w:color w:val="000000"/>
          <w:sz w:val="24"/>
          <w:szCs w:val="24"/>
        </w:rPr>
        <w:t>.8</w:t>
      </w:r>
      <w:r>
        <w:rPr>
          <w:rFonts w:asciiTheme="minorEastAsia" w:eastAsiaTheme="minorEastAsia" w:hAnsiTheme="minorEastAsia"/>
          <w:bCs/>
          <w:color w:val="000000"/>
          <w:sz w:val="24"/>
          <w:szCs w:val="24"/>
        </w:rPr>
        <w:t>暂停施工</w:t>
      </w:r>
      <w:bookmarkEnd w:id="269"/>
    </w:p>
    <w:bookmarkEnd w:id="263"/>
    <w:bookmarkEnd w:id="264"/>
    <w:bookmarkEnd w:id="270"/>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7.8.1</w:t>
      </w:r>
      <w:r>
        <w:rPr>
          <w:rFonts w:asciiTheme="minorEastAsia" w:eastAsiaTheme="minorEastAsia" w:hAnsiTheme="minorEastAsia"/>
          <w:color w:val="000000"/>
          <w:sz w:val="24"/>
          <w:szCs w:val="24"/>
        </w:rPr>
        <w:t>发包人原因引起的暂停施工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因发包人原因引起暂停施工的，监理人经发包人同意后，应及时下达暂停施工指示。情况紧急且监理人未及时下达暂停施工指示的，按照第</w:t>
      </w:r>
      <w:r>
        <w:rPr>
          <w:rFonts w:asciiTheme="minorEastAsia" w:eastAsiaTheme="minorEastAsia" w:hAnsiTheme="minorEastAsia"/>
          <w:color w:val="000000"/>
          <w:sz w:val="24"/>
          <w:szCs w:val="24"/>
        </w:rPr>
        <w:t>7.8.4</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紧急情况下的暂停施工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执行。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因发包人原因引起的暂停施工，发包人应承担由此增加的费用和（或）延误的工期，</w:t>
      </w:r>
      <w:r>
        <w:rPr>
          <w:rFonts w:asciiTheme="minorEastAsia" w:eastAsiaTheme="minorEastAsia" w:hAnsiTheme="minorEastAsia"/>
          <w:sz w:val="24"/>
          <w:szCs w:val="24"/>
        </w:rPr>
        <w:t>并支付承包人</w:t>
      </w:r>
      <w:r>
        <w:rPr>
          <w:rFonts w:asciiTheme="minorEastAsia" w:eastAsiaTheme="minorEastAsia" w:hAnsiTheme="minorEastAsia"/>
          <w:color w:val="000000"/>
          <w:sz w:val="24"/>
          <w:szCs w:val="24"/>
        </w:rPr>
        <w:t>合理的利润。</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7.8.2 </w:t>
      </w:r>
      <w:r>
        <w:rPr>
          <w:rFonts w:asciiTheme="minorEastAsia" w:eastAsiaTheme="minorEastAsia" w:hAnsiTheme="minorEastAsia"/>
          <w:color w:val="000000"/>
          <w:sz w:val="24"/>
          <w:szCs w:val="24"/>
        </w:rPr>
        <w:t>承包人原因引起的暂停施工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因承包人原因引起的暂停施工，承包人应承担由此增加的费用和（或）延误的工期，且承包人在收到监理人复工指示后</w:t>
      </w:r>
      <w:r>
        <w:rPr>
          <w:rFonts w:asciiTheme="minorEastAsia" w:eastAsiaTheme="minorEastAsia" w:hAnsiTheme="minorEastAsia" w:hint="eastAsia"/>
          <w:color w:val="000000"/>
          <w:sz w:val="24"/>
          <w:szCs w:val="24"/>
        </w:rPr>
        <w:t>84</w:t>
      </w:r>
      <w:r>
        <w:rPr>
          <w:rFonts w:asciiTheme="minorEastAsia" w:eastAsiaTheme="minorEastAsia" w:hAnsiTheme="minorEastAsia"/>
          <w:color w:val="000000"/>
          <w:sz w:val="24"/>
          <w:szCs w:val="24"/>
        </w:rPr>
        <w:t>天内仍未复工的，视为第</w:t>
      </w:r>
      <w:r>
        <w:rPr>
          <w:rFonts w:asciiTheme="minorEastAsia" w:eastAsiaTheme="minorEastAsia" w:hAnsiTheme="minorEastAsia"/>
          <w:color w:val="000000"/>
          <w:sz w:val="24"/>
          <w:szCs w:val="24"/>
        </w:rPr>
        <w:t>16.2.1</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承包人违约的情形</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）目约定的承包人无法继续履行合同的情形。</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7.8.3 </w:t>
      </w:r>
      <w:r>
        <w:rPr>
          <w:rFonts w:asciiTheme="minorEastAsia" w:eastAsiaTheme="minorEastAsia" w:hAnsiTheme="minorEastAsia"/>
          <w:color w:val="000000"/>
          <w:sz w:val="24"/>
          <w:szCs w:val="24"/>
        </w:rPr>
        <w:t>指示暂停施工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监理人认为有必要时，并经发包人批准后，可向承包人作出暂停施工的指示，承包人应按监理人指示暂停施工。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7.8.4 </w:t>
      </w:r>
      <w:r>
        <w:rPr>
          <w:rFonts w:asciiTheme="minorEastAsia" w:eastAsiaTheme="minorEastAsia" w:hAnsiTheme="minorEastAsia"/>
          <w:color w:val="000000"/>
          <w:sz w:val="24"/>
          <w:szCs w:val="24"/>
        </w:rPr>
        <w:t>紧急情况下的暂停施工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因紧急情况需暂停施工，且监理人未及时下达暂停施工指示的，承包人可先暂停施工，并及时通知监理人。监理人应在接到通知后</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小时内发出指示，逾期未发出指示，视为同意承包人暂停施工。监理人不同意承包人暂停施工的，应说明理由，承包人对监理人的答复有异议，按照第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约定处理。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7.8.5 </w:t>
      </w:r>
      <w:r>
        <w:rPr>
          <w:rFonts w:asciiTheme="minorEastAsia" w:eastAsiaTheme="minorEastAsia" w:hAnsiTheme="minorEastAsia"/>
          <w:color w:val="000000"/>
          <w:sz w:val="24"/>
          <w:szCs w:val="24"/>
        </w:rPr>
        <w:t>暂停施工后的</w:t>
      </w:r>
      <w:r>
        <w:rPr>
          <w:rFonts w:asciiTheme="minorEastAsia" w:eastAsiaTheme="minorEastAsia" w:hAnsiTheme="minorEastAsia"/>
          <w:color w:val="000000"/>
          <w:sz w:val="24"/>
          <w:szCs w:val="24"/>
        </w:rPr>
        <w:t>复工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承包人无故拖延和拒绝复工的，承包人承担由此增加的费用和（或）延误的工期；因发包人原因无法按时复工的，按照第</w:t>
      </w:r>
      <w:r>
        <w:rPr>
          <w:rFonts w:asciiTheme="minorEastAsia" w:eastAsiaTheme="minorEastAsia" w:hAnsiTheme="minorEastAsia"/>
          <w:color w:val="000000"/>
          <w:sz w:val="24"/>
          <w:szCs w:val="24"/>
        </w:rPr>
        <w:t>7.5.1</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因发包人原因导致工期延误</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约定办理。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7.8.6 </w:t>
      </w:r>
      <w:r>
        <w:rPr>
          <w:rFonts w:asciiTheme="minorEastAsia" w:eastAsiaTheme="minorEastAsia" w:hAnsiTheme="minorEastAsia"/>
          <w:color w:val="000000"/>
          <w:sz w:val="24"/>
          <w:szCs w:val="24"/>
        </w:rPr>
        <w:t>暂停施工持续</w:t>
      </w:r>
      <w:r>
        <w:rPr>
          <w:rFonts w:asciiTheme="minorEastAsia" w:eastAsiaTheme="minorEastAsia" w:hAnsiTheme="minorEastAsia"/>
          <w:color w:val="000000"/>
          <w:sz w:val="24"/>
          <w:szCs w:val="24"/>
        </w:rPr>
        <w:t>56</w:t>
      </w:r>
      <w:r>
        <w:rPr>
          <w:rFonts w:asciiTheme="minorEastAsia" w:eastAsiaTheme="minorEastAsia" w:hAnsiTheme="minorEastAsia"/>
          <w:color w:val="000000"/>
          <w:sz w:val="24"/>
          <w:szCs w:val="24"/>
        </w:rPr>
        <w:t>天以上</w:t>
      </w:r>
    </w:p>
    <w:p w:rsidR="000941D7" w:rsidRDefault="005C7C38">
      <w:pPr>
        <w:spacing w:line="400" w:lineRule="exact"/>
        <w:ind w:firstLineChars="195" w:firstLine="468"/>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监理人发出暂停施工指示后</w:t>
      </w:r>
      <w:r>
        <w:rPr>
          <w:rFonts w:asciiTheme="minorEastAsia" w:eastAsiaTheme="minorEastAsia" w:hAnsiTheme="minorEastAsia"/>
          <w:color w:val="000000"/>
          <w:sz w:val="24"/>
          <w:szCs w:val="24"/>
        </w:rPr>
        <w:t>56</w:t>
      </w:r>
      <w:r>
        <w:rPr>
          <w:rFonts w:asciiTheme="minorEastAsia" w:eastAsiaTheme="minorEastAsia" w:hAnsiTheme="minorEastAsia"/>
          <w:color w:val="000000"/>
          <w:sz w:val="24"/>
          <w:szCs w:val="24"/>
        </w:rPr>
        <w:t>天内未向承包人发出复工通知，除该项停工属于第</w:t>
      </w:r>
      <w:r>
        <w:rPr>
          <w:rFonts w:asciiTheme="minorEastAsia" w:eastAsiaTheme="minorEastAsia" w:hAnsiTheme="minorEastAsia"/>
          <w:color w:val="000000"/>
          <w:sz w:val="24"/>
          <w:szCs w:val="24"/>
        </w:rPr>
        <w:t>7.8.2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承包人原因引起的暂停施工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及第</w:t>
      </w:r>
      <w:r>
        <w:rPr>
          <w:rFonts w:asciiTheme="minorEastAsia" w:eastAsiaTheme="minorEastAsia" w:hAnsiTheme="minorEastAsia"/>
          <w:color w:val="000000"/>
          <w:sz w:val="24"/>
          <w:szCs w:val="24"/>
        </w:rPr>
        <w:t>17</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不可抗力</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约定的情形外，承包人可向发包人提交书面通知，要求发包人在收到书面通知后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天内准许已暂停施工的部分或全部工程继续施工。发包人逾期不予批准的，则承包人可以通知发包人，将工程受影响的部分视为按第</w:t>
      </w:r>
      <w:r>
        <w:rPr>
          <w:rFonts w:asciiTheme="minorEastAsia" w:eastAsiaTheme="minorEastAsia" w:hAnsiTheme="minorEastAsia"/>
          <w:color w:val="000000"/>
          <w:sz w:val="24"/>
          <w:szCs w:val="24"/>
        </w:rPr>
        <w:t>10.1</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变更的范围</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）项的可取消工作。</w:t>
      </w:r>
    </w:p>
    <w:p w:rsidR="000941D7" w:rsidRDefault="005C7C38">
      <w:pPr>
        <w:spacing w:line="400" w:lineRule="exact"/>
        <w:ind w:firstLineChars="195" w:firstLine="468"/>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暂停施工持续</w:t>
      </w:r>
      <w:r>
        <w:rPr>
          <w:rFonts w:asciiTheme="minorEastAsia" w:eastAsiaTheme="minorEastAsia" w:hAnsiTheme="minorEastAsia" w:hint="eastAsia"/>
          <w:color w:val="000000"/>
          <w:sz w:val="24"/>
          <w:szCs w:val="24"/>
        </w:rPr>
        <w:t>84</w:t>
      </w:r>
      <w:r>
        <w:rPr>
          <w:rFonts w:asciiTheme="minorEastAsia" w:eastAsiaTheme="minorEastAsia" w:hAnsiTheme="minorEastAsia"/>
          <w:color w:val="000000"/>
          <w:sz w:val="24"/>
          <w:szCs w:val="24"/>
        </w:rPr>
        <w:t>天以上不复工的，且不属于第</w:t>
      </w:r>
      <w:r>
        <w:rPr>
          <w:rFonts w:asciiTheme="minorEastAsia" w:eastAsiaTheme="minorEastAsia" w:hAnsiTheme="minorEastAsia"/>
          <w:color w:val="000000"/>
          <w:sz w:val="24"/>
          <w:szCs w:val="24"/>
        </w:rPr>
        <w:t>7.8.2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承包人原因引起的暂停施工</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及第</w:t>
      </w:r>
      <w:r>
        <w:rPr>
          <w:rFonts w:asciiTheme="minorEastAsia" w:eastAsiaTheme="minorEastAsia" w:hAnsiTheme="minorEastAsia"/>
          <w:color w:val="000000"/>
          <w:sz w:val="24"/>
          <w:szCs w:val="24"/>
        </w:rPr>
        <w:t>17</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不可抗力</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约定的情形，并影响到整个工程以及合</w:t>
      </w:r>
      <w:r>
        <w:rPr>
          <w:rFonts w:asciiTheme="minorEastAsia" w:eastAsiaTheme="minorEastAsia" w:hAnsiTheme="minorEastAsia"/>
          <w:color w:val="000000"/>
          <w:sz w:val="24"/>
          <w:szCs w:val="24"/>
        </w:rPr>
        <w:t>同目的实现的，承包人有权提出价格调整要求，或者解除合同。解除合同的，按照第</w:t>
      </w:r>
      <w:r>
        <w:rPr>
          <w:rFonts w:asciiTheme="minorEastAsia" w:eastAsiaTheme="minorEastAsia" w:hAnsiTheme="minorEastAsia"/>
          <w:color w:val="000000"/>
          <w:sz w:val="24"/>
          <w:szCs w:val="24"/>
        </w:rPr>
        <w:t>16.1.3</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因发包人违约解除合同</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执行。</w:t>
      </w:r>
    </w:p>
    <w:p w:rsidR="000941D7" w:rsidRDefault="005C7C38">
      <w:pPr>
        <w:spacing w:line="400" w:lineRule="exact"/>
        <w:ind w:left="16" w:firstLineChars="195" w:firstLine="468"/>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7.8.7 </w:t>
      </w:r>
      <w:r>
        <w:rPr>
          <w:rFonts w:asciiTheme="minorEastAsia" w:eastAsiaTheme="minorEastAsia" w:hAnsiTheme="minorEastAsia"/>
          <w:color w:val="000000"/>
          <w:sz w:val="24"/>
          <w:szCs w:val="24"/>
        </w:rPr>
        <w:t>暂停施工期间的工程照管</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暂停施工期间，承包人应负责妥善照管工程并提供安全保障，由此增加的费用由责任方承担。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7.8.8 </w:t>
      </w:r>
      <w:r>
        <w:rPr>
          <w:rFonts w:asciiTheme="minorEastAsia" w:eastAsiaTheme="minorEastAsia" w:hAnsiTheme="minorEastAsia"/>
          <w:color w:val="000000"/>
          <w:sz w:val="24"/>
          <w:szCs w:val="24"/>
        </w:rPr>
        <w:t>暂停施工的措施</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暂停施工期间，发包人和承包人均应采取必要的措施确保工程质量及安全，防止因暂停施工扩大损失。</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71" w:name="_Toc351203551"/>
      <w:r>
        <w:rPr>
          <w:rFonts w:asciiTheme="minorEastAsia" w:eastAsiaTheme="minorEastAsia" w:hAnsiTheme="minorEastAsia"/>
          <w:b w:val="0"/>
          <w:color w:val="000000"/>
          <w:sz w:val="24"/>
          <w:szCs w:val="24"/>
        </w:rPr>
        <w:t>7.9</w:t>
      </w:r>
      <w:r>
        <w:rPr>
          <w:rFonts w:asciiTheme="minorEastAsia" w:eastAsiaTheme="minorEastAsia" w:hAnsiTheme="minorEastAsia"/>
          <w:b w:val="0"/>
          <w:color w:val="000000"/>
          <w:sz w:val="24"/>
          <w:szCs w:val="24"/>
        </w:rPr>
        <w:t>提前竣工</w:t>
      </w:r>
      <w:bookmarkEnd w:id="271"/>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7.9.1 </w:t>
      </w:r>
      <w:r>
        <w:rPr>
          <w:rFonts w:asciiTheme="minorEastAsia" w:eastAsiaTheme="minorEastAsia" w:hAnsiTheme="minorEastAsia"/>
          <w:color w:val="000000"/>
          <w:sz w:val="24"/>
          <w:szCs w:val="24"/>
        </w:rPr>
        <w:t>发包人要求承包人提前竣工的，发包人应通过监理人向承包人下达提</w:t>
      </w:r>
      <w:r>
        <w:rPr>
          <w:rFonts w:asciiTheme="minorEastAsia" w:eastAsiaTheme="minorEastAsia" w:hAnsiTheme="minorEastAsia"/>
          <w:color w:val="000000"/>
          <w:sz w:val="24"/>
          <w:szCs w:val="24"/>
        </w:rPr>
        <w:lastRenderedPageBreak/>
        <w:t>前竣工指示，承包人应向发包人和监理人提交提前竣工建议书，提前竣工</w:t>
      </w:r>
      <w:r>
        <w:rPr>
          <w:rFonts w:asciiTheme="minorEastAsia" w:eastAsiaTheme="minorEastAsia" w:hAnsiTheme="minorEastAsia"/>
          <w:color w:val="000000"/>
          <w:sz w:val="24"/>
          <w:szCs w:val="24"/>
        </w:rPr>
        <w:t>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asciiTheme="minorEastAsia" w:eastAsiaTheme="minorEastAsia" w:hAnsiTheme="minorEastAsia" w:hint="eastAsia"/>
          <w:color w:val="000000"/>
          <w:sz w:val="24"/>
          <w:szCs w:val="24"/>
        </w:rPr>
        <w:t>承包人认为提前竣工指示无法执行的，应向监理人和发包人提出书面异议，发包人和监理人应在收到异议后</w:t>
      </w:r>
      <w:r>
        <w:rPr>
          <w:rFonts w:asciiTheme="minorEastAsia" w:eastAsiaTheme="minorEastAsia" w:hAnsiTheme="minorEastAsia" w:hint="eastAsia"/>
          <w:color w:val="000000"/>
          <w:sz w:val="24"/>
          <w:szCs w:val="24"/>
        </w:rPr>
        <w:t>7</w:t>
      </w:r>
      <w:r>
        <w:rPr>
          <w:rFonts w:asciiTheme="minorEastAsia" w:eastAsiaTheme="minorEastAsia" w:hAnsiTheme="minorEastAsia" w:hint="eastAsia"/>
          <w:color w:val="000000"/>
          <w:sz w:val="24"/>
          <w:szCs w:val="24"/>
        </w:rPr>
        <w:t>天内予以答复。任何情况下，发包人不得压缩合理工期。</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7.9.2 </w:t>
      </w:r>
      <w:r>
        <w:rPr>
          <w:rFonts w:asciiTheme="minorEastAsia" w:eastAsiaTheme="minorEastAsia" w:hAnsiTheme="minorEastAsia"/>
          <w:color w:val="000000"/>
          <w:sz w:val="24"/>
          <w:szCs w:val="24"/>
        </w:rPr>
        <w:t>发包人要求承包人提前竣工，或承包人提出提前竣工的建议能够给发包人带来效益的，合同当事人可以在专用合同条款中约定提前竣工的奖励。</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272" w:name="_Toc351203552"/>
      <w:r>
        <w:rPr>
          <w:rFonts w:asciiTheme="minorEastAsia" w:eastAsiaTheme="minorEastAsia" w:hAnsiTheme="minorEastAsia"/>
          <w:b w:val="0"/>
          <w:color w:val="000000"/>
          <w:sz w:val="24"/>
          <w:szCs w:val="24"/>
        </w:rPr>
        <w:t>8</w:t>
      </w:r>
      <w:bookmarkStart w:id="273" w:name="_Toc296346559"/>
      <w:bookmarkStart w:id="274" w:name="_Toc296503058"/>
      <w:bookmarkStart w:id="275" w:name="_Toc337558776"/>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材料与设备</w:t>
      </w:r>
      <w:bookmarkEnd w:id="272"/>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76" w:name="_Toc351203553"/>
      <w:bookmarkEnd w:id="273"/>
      <w:bookmarkEnd w:id="274"/>
      <w:bookmarkEnd w:id="275"/>
      <w:r>
        <w:rPr>
          <w:rFonts w:asciiTheme="minorEastAsia" w:eastAsiaTheme="minorEastAsia" w:hAnsiTheme="minorEastAsia"/>
          <w:b w:val="0"/>
          <w:color w:val="000000"/>
          <w:sz w:val="24"/>
          <w:szCs w:val="24"/>
        </w:rPr>
        <w:t>8</w:t>
      </w:r>
      <w:bookmarkStart w:id="277" w:name="_Toc296346560"/>
      <w:bookmarkStart w:id="278" w:name="_Toc296503059"/>
      <w:bookmarkStart w:id="279" w:name="_Toc337558777"/>
      <w:bookmarkStart w:id="280" w:name="_Toc468936960"/>
      <w:r>
        <w:rPr>
          <w:rFonts w:asciiTheme="minorEastAsia" w:eastAsiaTheme="minorEastAsia" w:hAnsiTheme="minorEastAsia"/>
          <w:b w:val="0"/>
          <w:color w:val="000000"/>
          <w:sz w:val="24"/>
          <w:szCs w:val="24"/>
        </w:rPr>
        <w:t>.1</w:t>
      </w:r>
      <w:r>
        <w:rPr>
          <w:rFonts w:asciiTheme="minorEastAsia" w:eastAsiaTheme="minorEastAsia" w:hAnsiTheme="minorEastAsia"/>
          <w:b w:val="0"/>
          <w:color w:val="000000"/>
          <w:sz w:val="24"/>
          <w:szCs w:val="24"/>
        </w:rPr>
        <w:t>发包人供应材料与工程设备</w:t>
      </w:r>
      <w:bookmarkEnd w:id="276"/>
    </w:p>
    <w:bookmarkEnd w:id="277"/>
    <w:bookmarkEnd w:id="278"/>
    <w:bookmarkEnd w:id="279"/>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发包人自行供应材料、工程设备的，应在签订合同时在专用合同条款的附件《发包人供应材料设备一览表》中明确材料、工程设备的品种、规格、型号、数量、单价、质量等级和送达地点。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承包人应提前</w:t>
      </w:r>
      <w:r>
        <w:rPr>
          <w:rFonts w:asciiTheme="minorEastAsia" w:eastAsiaTheme="minorEastAsia" w:hAnsiTheme="minorEastAsia"/>
          <w:color w:val="000000"/>
          <w:sz w:val="24"/>
          <w:szCs w:val="24"/>
        </w:rPr>
        <w:t>30</w:t>
      </w:r>
      <w:r>
        <w:rPr>
          <w:rFonts w:asciiTheme="minorEastAsia" w:eastAsiaTheme="minorEastAsia" w:hAnsiTheme="minorEastAsia"/>
          <w:color w:val="000000"/>
          <w:sz w:val="24"/>
          <w:szCs w:val="24"/>
        </w:rPr>
        <w:t>天通过监理人以书面形式通知发包人供应材料与工程设备进场。承包人按照第</w:t>
      </w:r>
      <w:r>
        <w:rPr>
          <w:rFonts w:asciiTheme="minorEastAsia" w:eastAsiaTheme="minorEastAsia" w:hAnsiTheme="minorEastAsia"/>
          <w:color w:val="000000"/>
          <w:sz w:val="24"/>
          <w:szCs w:val="24"/>
        </w:rPr>
        <w:t>7.2.2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施工进度计划的修订</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约定修订施工进度计划时，需同时提交经修订后的发包人供应材料与工程设备的进场计划。</w:t>
      </w:r>
    </w:p>
    <w:p w:rsidR="000941D7" w:rsidRDefault="005C7C38">
      <w:pPr>
        <w:pStyle w:val="5"/>
        <w:spacing w:before="120" w:after="120" w:line="400" w:lineRule="exact"/>
        <w:ind w:firstLineChars="200" w:firstLine="480"/>
        <w:rPr>
          <w:rFonts w:asciiTheme="minorEastAsia" w:eastAsiaTheme="minorEastAsia" w:hAnsiTheme="minorEastAsia"/>
          <w:color w:val="000000"/>
          <w:sz w:val="24"/>
          <w:szCs w:val="24"/>
        </w:rPr>
      </w:pPr>
      <w:bookmarkStart w:id="281" w:name="_Toc351203554"/>
      <w:r>
        <w:rPr>
          <w:rFonts w:asciiTheme="minorEastAsia" w:eastAsiaTheme="minorEastAsia" w:hAnsiTheme="minorEastAsia"/>
          <w:b w:val="0"/>
          <w:color w:val="000000"/>
          <w:sz w:val="24"/>
          <w:szCs w:val="24"/>
        </w:rPr>
        <w:t>8</w:t>
      </w:r>
      <w:bookmarkStart w:id="282" w:name="_Toc296503060"/>
      <w:bookmarkStart w:id="283" w:name="_Toc337558778"/>
      <w:bookmarkStart w:id="284" w:name="_Toc296346561"/>
      <w:r>
        <w:rPr>
          <w:rFonts w:asciiTheme="minorEastAsia" w:eastAsiaTheme="minorEastAsia" w:hAnsiTheme="minorEastAsia"/>
          <w:b w:val="0"/>
          <w:color w:val="000000"/>
          <w:sz w:val="24"/>
          <w:szCs w:val="24"/>
        </w:rPr>
        <w:t>.2</w:t>
      </w:r>
      <w:r>
        <w:rPr>
          <w:rFonts w:asciiTheme="minorEastAsia" w:eastAsiaTheme="minorEastAsia" w:hAnsiTheme="minorEastAsia"/>
          <w:b w:val="0"/>
          <w:color w:val="000000"/>
          <w:sz w:val="24"/>
          <w:szCs w:val="24"/>
        </w:rPr>
        <w:t>承包人采购材料与工程设备</w:t>
      </w:r>
      <w:bookmarkEnd w:id="281"/>
    </w:p>
    <w:bookmarkEnd w:id="282"/>
    <w:bookmarkEnd w:id="283"/>
    <w:bookmarkEnd w:id="284"/>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承包人负责采购材料、工程设备的，应按照设计和有关标准要求采购，并提供产品合格证明及</w:t>
      </w:r>
      <w:r>
        <w:rPr>
          <w:rFonts w:asciiTheme="minorEastAsia" w:eastAsiaTheme="minorEastAsia" w:hAnsiTheme="minorEastAsia"/>
          <w:color w:val="000000"/>
          <w:sz w:val="24"/>
          <w:szCs w:val="24"/>
        </w:rPr>
        <w:t>出厂证明，对材料、工程设备质量负责。合同约定由承包人采购的材料、工程设备，发包人不得指定生产厂家或供应商，发包人违反本款约定指定生产厂家或供应商的，承包人有权拒绝，并由发包人承担</w:t>
      </w:r>
      <w:r>
        <w:rPr>
          <w:rFonts w:asciiTheme="minorEastAsia" w:eastAsiaTheme="minorEastAsia" w:hAnsiTheme="minorEastAsia" w:hint="eastAsia"/>
          <w:color w:val="000000"/>
          <w:sz w:val="24"/>
          <w:szCs w:val="24"/>
        </w:rPr>
        <w:t>相应责任</w:t>
      </w:r>
      <w:r>
        <w:rPr>
          <w:rFonts w:asciiTheme="minorEastAsia" w:eastAsiaTheme="minorEastAsia" w:hAnsiTheme="minorEastAsia"/>
          <w:color w:val="000000"/>
          <w:sz w:val="24"/>
          <w:szCs w:val="24"/>
        </w:rPr>
        <w:t>。</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85" w:name="_Toc351203555"/>
      <w:r>
        <w:rPr>
          <w:rFonts w:asciiTheme="minorEastAsia" w:eastAsiaTheme="minorEastAsia" w:hAnsiTheme="minorEastAsia"/>
          <w:b w:val="0"/>
          <w:color w:val="000000"/>
          <w:sz w:val="24"/>
          <w:szCs w:val="24"/>
        </w:rPr>
        <w:t>8</w:t>
      </w:r>
      <w:bookmarkStart w:id="286" w:name="_Toc296503061"/>
      <w:bookmarkStart w:id="287" w:name="_Toc337558779"/>
      <w:bookmarkStart w:id="288" w:name="_Toc296346562"/>
      <w:r>
        <w:rPr>
          <w:rFonts w:asciiTheme="minorEastAsia" w:eastAsiaTheme="minorEastAsia" w:hAnsiTheme="minorEastAsia"/>
          <w:b w:val="0"/>
          <w:color w:val="000000"/>
          <w:sz w:val="24"/>
          <w:szCs w:val="24"/>
        </w:rPr>
        <w:t>.3</w:t>
      </w:r>
      <w:r>
        <w:rPr>
          <w:rFonts w:asciiTheme="minorEastAsia" w:eastAsiaTheme="minorEastAsia" w:hAnsiTheme="minorEastAsia"/>
          <w:b w:val="0"/>
          <w:color w:val="000000"/>
          <w:sz w:val="24"/>
          <w:szCs w:val="24"/>
        </w:rPr>
        <w:t>材料与工程设备的接收与拒收</w:t>
      </w:r>
      <w:bookmarkEnd w:id="285"/>
    </w:p>
    <w:bookmarkEnd w:id="286"/>
    <w:bookmarkEnd w:id="287"/>
    <w:bookmarkEnd w:id="288"/>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8.3.1 </w:t>
      </w:r>
      <w:r>
        <w:rPr>
          <w:rFonts w:asciiTheme="minorEastAsia" w:eastAsiaTheme="minorEastAsia" w:hAnsiTheme="minorEastAsia"/>
          <w:color w:val="000000"/>
          <w:sz w:val="24"/>
          <w:szCs w:val="24"/>
        </w:rPr>
        <w:t>发包人应按《发包人供应材料设备一览表》约定的内容提供材料和工程设备，并向承包人提供产品合格证明及出厂证明，对其质量负责。发包人应提前</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小时以书面形式通知承包人、监理人材料和工程设备到货时间，承包人负责材料和工程设备的清点、检验和接收。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发包人提供的材料和工程设备的规格、数量或质量不符合合同约定的，或因发包人原因导致交货日期延误或交货地点变更等情况的，按照第</w:t>
      </w:r>
      <w:r>
        <w:rPr>
          <w:rFonts w:asciiTheme="minorEastAsia" w:eastAsiaTheme="minorEastAsia" w:hAnsiTheme="minorEastAsia"/>
          <w:color w:val="000000"/>
          <w:sz w:val="24"/>
          <w:szCs w:val="24"/>
        </w:rPr>
        <w:t>16.1</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发包人违约</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约定办理。</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8.3.2 </w:t>
      </w:r>
      <w:r>
        <w:rPr>
          <w:rFonts w:asciiTheme="minorEastAsia" w:eastAsiaTheme="minorEastAsia" w:hAnsiTheme="minorEastAsia"/>
          <w:color w:val="000000"/>
          <w:sz w:val="24"/>
          <w:szCs w:val="24"/>
        </w:rPr>
        <w:t>承包人采购的材料和工程设备，应保证产品质量合格，承包人应在材料和工程设备到货前</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小时通知监理人检验。承</w:t>
      </w:r>
      <w:bookmarkStart w:id="289" w:name="_Toc250655469"/>
      <w:r>
        <w:rPr>
          <w:rFonts w:asciiTheme="minorEastAsia" w:eastAsiaTheme="minorEastAsia" w:hAnsiTheme="minorEastAsia"/>
          <w:color w:val="000000"/>
          <w:sz w:val="24"/>
          <w:szCs w:val="24"/>
        </w:rPr>
        <w:t>包人进行永久设备、材料的制造和生产的，应符合相关质量标准，并向监理人提交材料的样本以及有关资料，并应在使用该材料</w:t>
      </w:r>
      <w:r>
        <w:rPr>
          <w:rFonts w:asciiTheme="minorEastAsia" w:eastAsiaTheme="minorEastAsia" w:hAnsiTheme="minorEastAsia"/>
          <w:color w:val="000000"/>
          <w:sz w:val="24"/>
          <w:szCs w:val="24"/>
        </w:rPr>
        <w:lastRenderedPageBreak/>
        <w:t>或工程设备之前获得监理人同意。</w:t>
      </w:r>
    </w:p>
    <w:bookmarkEnd w:id="289"/>
    <w:p w:rsidR="000941D7" w:rsidRDefault="005C7C38">
      <w:pPr>
        <w:autoSpaceDE w:val="0"/>
        <w:autoSpaceDN w:val="0"/>
        <w:adjustRightInd w:val="0"/>
        <w:spacing w:line="400" w:lineRule="exact"/>
        <w:ind w:firstLineChars="150" w:firstLine="36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承包人采购的材料和工程设备不符合设计或有关标准要求时，承包人应在监理人要求的合理期限内将不符</w:t>
      </w:r>
      <w:r>
        <w:rPr>
          <w:rFonts w:asciiTheme="minorEastAsia" w:eastAsiaTheme="minorEastAsia" w:hAnsiTheme="minorEastAsia"/>
          <w:color w:val="000000"/>
          <w:sz w:val="24"/>
          <w:szCs w:val="24"/>
        </w:rPr>
        <w:t>合设计或有关标准要求的材料、工程设备运出施工现场，并重新采购符合要求的材料、工程设备，由此增加的费用和（或）延误的工期，由承包人承担。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90" w:name="_Toc351203556"/>
      <w:r>
        <w:rPr>
          <w:rFonts w:asciiTheme="minorEastAsia" w:eastAsiaTheme="minorEastAsia" w:hAnsiTheme="minorEastAsia"/>
          <w:b w:val="0"/>
          <w:color w:val="000000"/>
          <w:sz w:val="24"/>
          <w:szCs w:val="24"/>
        </w:rPr>
        <w:t>8</w:t>
      </w:r>
      <w:bookmarkStart w:id="291" w:name="_Toc296346563"/>
      <w:bookmarkStart w:id="292" w:name="_Toc296503062"/>
      <w:bookmarkStart w:id="293" w:name="_Toc337558780"/>
      <w:r>
        <w:rPr>
          <w:rFonts w:asciiTheme="minorEastAsia" w:eastAsiaTheme="minorEastAsia" w:hAnsiTheme="minorEastAsia"/>
          <w:b w:val="0"/>
          <w:color w:val="000000"/>
          <w:sz w:val="24"/>
          <w:szCs w:val="24"/>
        </w:rPr>
        <w:t>.4</w:t>
      </w:r>
      <w:r>
        <w:rPr>
          <w:rFonts w:asciiTheme="minorEastAsia" w:eastAsiaTheme="minorEastAsia" w:hAnsiTheme="minorEastAsia"/>
          <w:b w:val="0"/>
          <w:color w:val="000000"/>
          <w:sz w:val="24"/>
          <w:szCs w:val="24"/>
        </w:rPr>
        <w:t>材料与工程设备的保管与使用</w:t>
      </w:r>
      <w:bookmarkEnd w:id="290"/>
    </w:p>
    <w:bookmarkEnd w:id="291"/>
    <w:bookmarkEnd w:id="292"/>
    <w:bookmarkEnd w:id="293"/>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8.4.1 </w:t>
      </w:r>
      <w:r>
        <w:rPr>
          <w:rFonts w:asciiTheme="minorEastAsia" w:eastAsiaTheme="minorEastAsia" w:hAnsiTheme="minorEastAsia"/>
          <w:color w:val="000000"/>
          <w:sz w:val="24"/>
          <w:szCs w:val="24"/>
        </w:rPr>
        <w:t>发包人供应材料与工程设备的保管与使用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发包人供应</w:t>
      </w:r>
      <w:r>
        <w:rPr>
          <w:rFonts w:asciiTheme="minorEastAsia" w:eastAsiaTheme="minorEastAsia" w:hAnsiTheme="minorEastAsia"/>
          <w:color w:val="000000"/>
          <w:sz w:val="24"/>
          <w:szCs w:val="24"/>
        </w:rPr>
        <w:t>的材料和工程设备使用前，由承包人负责检验，检验费用由发包人承担，不合格的不得使用。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8.4.2 </w:t>
      </w:r>
      <w:r>
        <w:rPr>
          <w:rFonts w:asciiTheme="minorEastAsia" w:eastAsiaTheme="minorEastAsia" w:hAnsiTheme="minorEastAsia"/>
          <w:color w:val="000000"/>
          <w:sz w:val="24"/>
          <w:szCs w:val="24"/>
        </w:rPr>
        <w:t>承包人采购材料与工程设备的保管与使用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发包人或监理人发现承包人使用不符合设计或有关标准要求的材料和工程设备时，有权要求承包人进行修复、拆除或重新采购，由此增加的费用和（或）延误的工期，由承包人承担。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94" w:name="_Toc351203557"/>
      <w:r>
        <w:rPr>
          <w:rFonts w:asciiTheme="minorEastAsia" w:eastAsiaTheme="minorEastAsia" w:hAnsiTheme="minorEastAsia"/>
          <w:b w:val="0"/>
          <w:color w:val="000000"/>
          <w:sz w:val="24"/>
          <w:szCs w:val="24"/>
        </w:rPr>
        <w:t>8.5</w:t>
      </w:r>
      <w:r>
        <w:rPr>
          <w:rFonts w:asciiTheme="minorEastAsia" w:eastAsiaTheme="minorEastAsia" w:hAnsiTheme="minorEastAsia"/>
          <w:b w:val="0"/>
          <w:color w:val="000000"/>
          <w:sz w:val="24"/>
          <w:szCs w:val="24"/>
        </w:rPr>
        <w:t>禁止使用</w:t>
      </w:r>
      <w:r>
        <w:rPr>
          <w:rFonts w:asciiTheme="minorEastAsia" w:eastAsiaTheme="minorEastAsia" w:hAnsiTheme="minorEastAsia"/>
          <w:b w:val="0"/>
          <w:color w:val="000000"/>
          <w:sz w:val="24"/>
          <w:szCs w:val="24"/>
        </w:rPr>
        <w:t>不合格的材料和工程设备</w:t>
      </w:r>
      <w:bookmarkEnd w:id="294"/>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8.5.1 </w:t>
      </w:r>
      <w:r>
        <w:rPr>
          <w:rFonts w:asciiTheme="minorEastAsia" w:eastAsiaTheme="minorEastAsia" w:hAnsiTheme="minorEastAsia"/>
          <w:color w:val="000000"/>
          <w:sz w:val="24"/>
          <w:szCs w:val="24"/>
        </w:rPr>
        <w:t>监理人有权拒绝承包人提供的不合格材料或工程设备，并要求承包人立即进行更换。监理人应在更换后再次进行检查和检验，由此增加的费用和（或）延误的工期由承包人承担。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8.5.2 </w:t>
      </w:r>
      <w:r>
        <w:rPr>
          <w:rFonts w:asciiTheme="minorEastAsia" w:eastAsiaTheme="minorEastAsia" w:hAnsiTheme="minorEastAsia"/>
          <w:color w:val="000000"/>
          <w:sz w:val="24"/>
          <w:szCs w:val="24"/>
        </w:rPr>
        <w:t>监理人发现承包人使用了不合格的材料和工程设备，承包人应按照监理人的指示立即改正，并禁止在工程中继续使用不合格的材料和工程设备。</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8.5.3 </w:t>
      </w:r>
      <w:r>
        <w:rPr>
          <w:rFonts w:asciiTheme="minorEastAsia" w:eastAsiaTheme="minorEastAsia" w:hAnsiTheme="minorEastAsia"/>
          <w:color w:val="000000"/>
          <w:sz w:val="24"/>
          <w:szCs w:val="24"/>
        </w:rPr>
        <w:t>发包人提供的材料或工程设备不符合合同要求的，承包人有权拒绝，并可要求发包人更换，由此增加的费用和（或）延误的工期由发包人承担</w:t>
      </w:r>
      <w:r>
        <w:rPr>
          <w:rFonts w:asciiTheme="minorEastAsia" w:eastAsiaTheme="minorEastAsia" w:hAnsiTheme="minorEastAsia" w:hint="eastAsia"/>
          <w:color w:val="000000"/>
          <w:sz w:val="24"/>
          <w:szCs w:val="24"/>
        </w:rPr>
        <w:t>，并支付承包人合理的利润</w:t>
      </w:r>
      <w:r>
        <w:rPr>
          <w:rFonts w:asciiTheme="minorEastAsia" w:eastAsiaTheme="minorEastAsia" w:hAnsiTheme="minorEastAsia"/>
          <w:color w:val="000000"/>
          <w:sz w:val="24"/>
          <w:szCs w:val="24"/>
        </w:rPr>
        <w:t>。</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95" w:name="_Toc351203558"/>
      <w:r>
        <w:rPr>
          <w:rFonts w:asciiTheme="minorEastAsia" w:eastAsiaTheme="minorEastAsia" w:hAnsiTheme="minorEastAsia"/>
          <w:b w:val="0"/>
          <w:color w:val="000000"/>
          <w:sz w:val="24"/>
          <w:szCs w:val="24"/>
        </w:rPr>
        <w:t xml:space="preserve">8.6 </w:t>
      </w:r>
      <w:r>
        <w:rPr>
          <w:rFonts w:asciiTheme="minorEastAsia" w:eastAsiaTheme="minorEastAsia" w:hAnsiTheme="minorEastAsia"/>
          <w:b w:val="0"/>
          <w:color w:val="000000"/>
          <w:sz w:val="24"/>
          <w:szCs w:val="24"/>
        </w:rPr>
        <w:t>样品</w:t>
      </w:r>
      <w:bookmarkEnd w:id="295"/>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8.6.1</w:t>
      </w:r>
      <w:r>
        <w:rPr>
          <w:rFonts w:asciiTheme="minorEastAsia" w:eastAsiaTheme="minorEastAsia" w:hAnsiTheme="minorEastAsia"/>
          <w:color w:val="000000"/>
          <w:sz w:val="24"/>
          <w:szCs w:val="24"/>
        </w:rPr>
        <w:tab/>
      </w:r>
      <w:r>
        <w:rPr>
          <w:rFonts w:asciiTheme="minorEastAsia" w:eastAsiaTheme="minorEastAsia" w:hAnsiTheme="minorEastAsia"/>
          <w:color w:val="000000"/>
          <w:sz w:val="24"/>
          <w:szCs w:val="24"/>
        </w:rPr>
        <w:t>样品的报送</w:t>
      </w:r>
      <w:r>
        <w:rPr>
          <w:rFonts w:asciiTheme="minorEastAsia" w:eastAsiaTheme="minorEastAsia" w:hAnsiTheme="minorEastAsia" w:hint="eastAsia"/>
          <w:color w:val="000000"/>
          <w:sz w:val="24"/>
          <w:szCs w:val="24"/>
        </w:rPr>
        <w:t>与封存</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需要承包人报送样品的材料或工程设备，样品的种类、名称、规格、数量等要求均应在专用合同条款中约定。样品的报送程序如下：</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）承包人应在计划采购前</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天向监理人报送样品。承包人报送的样品均应来自供应材料的实际生产地，且提供的样品的规格、数量足以表明材料或工程设备的质量、型号、颜色、表面处理、质地、误差和其他要求的特征。</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）承包人每次报送样品时应随附申报单，申报单应载明报送样品的相关数据和资料，并标明每件样品对应的图纸号，预留监理人批复意见栏。监理人应在收到承包人报送的样品后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天向承包人回复经发包人签认的样品审批意见。</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）经发包人和监理人审批确认的样品</w:t>
      </w:r>
      <w:r>
        <w:rPr>
          <w:rFonts w:asciiTheme="minorEastAsia" w:eastAsiaTheme="minorEastAsia" w:hAnsiTheme="minorEastAsia" w:hint="eastAsia"/>
          <w:color w:val="000000"/>
          <w:sz w:val="24"/>
          <w:szCs w:val="24"/>
        </w:rPr>
        <w:t>应按约定的方法封样，封存的样品</w:t>
      </w:r>
      <w:r>
        <w:rPr>
          <w:rFonts w:asciiTheme="minorEastAsia" w:eastAsiaTheme="minorEastAsia" w:hAnsiTheme="minorEastAsia"/>
          <w:color w:val="000000"/>
          <w:sz w:val="24"/>
          <w:szCs w:val="24"/>
        </w:rPr>
        <w:t>作为检验工程相关部分的标准之一。承包人在施工过程中不得使用与样品不符的材料或工程设备。</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）发包人和监理人对样品的审批确认仅为确认相关材料或工程设备的特征或用途，不得被理解为对合同的修改或改变，也并不减轻或免除承包人任何的责任和义务。</w:t>
      </w:r>
      <w:r>
        <w:rPr>
          <w:rFonts w:asciiTheme="minorEastAsia" w:eastAsiaTheme="minorEastAsia" w:hAnsiTheme="minorEastAsia" w:hint="eastAsia"/>
          <w:color w:val="000000"/>
          <w:sz w:val="24"/>
          <w:szCs w:val="24"/>
        </w:rPr>
        <w:t>如果</w:t>
      </w:r>
      <w:r>
        <w:rPr>
          <w:rFonts w:asciiTheme="minorEastAsia" w:eastAsiaTheme="minorEastAsia" w:hAnsiTheme="minorEastAsia" w:hint="eastAsia"/>
          <w:color w:val="000000"/>
          <w:sz w:val="24"/>
          <w:szCs w:val="24"/>
        </w:rPr>
        <w:t>封存的样品修改或改变了合同约定，合同当事人应当以书面协议予以确认。</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8.6.2 </w:t>
      </w:r>
      <w:r>
        <w:rPr>
          <w:rFonts w:asciiTheme="minorEastAsia" w:eastAsiaTheme="minorEastAsia" w:hAnsiTheme="minorEastAsia"/>
          <w:color w:val="000000"/>
          <w:sz w:val="24"/>
          <w:szCs w:val="24"/>
        </w:rPr>
        <w:t>样品的保管</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经批准的样品应由监理人负责封存于现场，承包人应在现场为保存样品提供适当和固定的场所并保持适当和良好的存储环境条件。</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96" w:name="_Toc351203559"/>
      <w:r>
        <w:rPr>
          <w:rFonts w:asciiTheme="minorEastAsia" w:eastAsiaTheme="minorEastAsia" w:hAnsiTheme="minorEastAsia"/>
          <w:b w:val="0"/>
          <w:color w:val="000000"/>
          <w:sz w:val="24"/>
          <w:szCs w:val="24"/>
        </w:rPr>
        <w:t>8.7</w:t>
      </w:r>
      <w:r>
        <w:rPr>
          <w:rFonts w:asciiTheme="minorEastAsia" w:eastAsiaTheme="minorEastAsia" w:hAnsiTheme="minorEastAsia"/>
          <w:b w:val="0"/>
          <w:color w:val="000000"/>
          <w:sz w:val="24"/>
          <w:szCs w:val="24"/>
        </w:rPr>
        <w:t>材料与工程设备的替代</w:t>
      </w:r>
      <w:bookmarkEnd w:id="296"/>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8.7.1 </w:t>
      </w:r>
      <w:r>
        <w:rPr>
          <w:rFonts w:asciiTheme="minorEastAsia" w:eastAsiaTheme="minorEastAsia" w:hAnsiTheme="minorEastAsia"/>
          <w:color w:val="000000"/>
          <w:sz w:val="24"/>
          <w:szCs w:val="24"/>
        </w:rPr>
        <w:t>出现下列情况需要使用替代材料和工程设备的，承包人应按照第</w:t>
      </w:r>
      <w:r>
        <w:rPr>
          <w:rFonts w:asciiTheme="minorEastAsia" w:eastAsiaTheme="minorEastAsia" w:hAnsiTheme="minorEastAsia"/>
          <w:color w:val="000000"/>
          <w:sz w:val="24"/>
          <w:szCs w:val="24"/>
        </w:rPr>
        <w:t>8.7.2</w:t>
      </w:r>
      <w:r>
        <w:rPr>
          <w:rFonts w:asciiTheme="minorEastAsia" w:eastAsiaTheme="minorEastAsia" w:hAnsiTheme="minorEastAsia"/>
          <w:color w:val="000000"/>
          <w:sz w:val="24"/>
          <w:szCs w:val="24"/>
        </w:rPr>
        <w:t>项约定的程序执行：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）基准日</w:t>
      </w:r>
      <w:r>
        <w:rPr>
          <w:rFonts w:asciiTheme="minorEastAsia" w:eastAsiaTheme="minorEastAsia" w:hAnsiTheme="minorEastAsia" w:hint="eastAsia"/>
          <w:color w:val="000000"/>
          <w:sz w:val="24"/>
          <w:szCs w:val="24"/>
        </w:rPr>
        <w:t>期</w:t>
      </w:r>
      <w:r>
        <w:rPr>
          <w:rFonts w:asciiTheme="minorEastAsia" w:eastAsiaTheme="minorEastAsia" w:hAnsiTheme="minorEastAsia"/>
          <w:color w:val="000000"/>
          <w:sz w:val="24"/>
          <w:szCs w:val="24"/>
        </w:rPr>
        <w:t>后生效的法律规定禁止使用的；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）发包人要求使用替代品的；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）因其他原因必须使用替代品的。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8.7.2 </w:t>
      </w:r>
      <w:r>
        <w:rPr>
          <w:rFonts w:asciiTheme="minorEastAsia" w:eastAsiaTheme="minorEastAsia" w:hAnsiTheme="minorEastAsia"/>
          <w:color w:val="000000"/>
          <w:sz w:val="24"/>
          <w:szCs w:val="24"/>
        </w:rPr>
        <w:t>承包人应在使用替代材料和工程设备</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天前书面通知监理人，并附下列文件：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）被替代的材料和工程设备的名称、数量、规格、型号、品牌、性能、价格及其他相关资料；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）替代品的名称、数量、规格、型号、品牌、性能、价格及其他相关资料；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）替代品与被替代产品之间的差异以及使用替代品可能对工程产生的影响；</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）替代品与被替代产品的价格差异；</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）使用替代品的理由和原因说明；</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）监理人要求的其他文件。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监理人应在收到通知后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天内向承包人发出经发包人签认的书面指示；监理人逾期发出书面指示的，视为发包人和监</w:t>
      </w:r>
      <w:r>
        <w:rPr>
          <w:rFonts w:asciiTheme="minorEastAsia" w:eastAsiaTheme="minorEastAsia" w:hAnsiTheme="minorEastAsia"/>
          <w:color w:val="000000"/>
          <w:sz w:val="24"/>
          <w:szCs w:val="24"/>
        </w:rPr>
        <w:t>理人同意使用替代品。</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8.7.3 </w:t>
      </w:r>
      <w:r>
        <w:rPr>
          <w:rFonts w:asciiTheme="minorEastAsia" w:eastAsiaTheme="minorEastAsia" w:hAnsiTheme="minorEastAsia"/>
          <w:color w:val="000000"/>
          <w:sz w:val="24"/>
          <w:szCs w:val="24"/>
        </w:rPr>
        <w:t>发包人认可使用替代材料和工程设备的，替代材料和工程设备的价格，按照已标价工程量清单或预算书相同项目的价格认定；无相同项目的，参考相似项目价</w:t>
      </w:r>
      <w:r>
        <w:rPr>
          <w:rFonts w:asciiTheme="minorEastAsia" w:eastAsiaTheme="minorEastAsia" w:hAnsiTheme="minorEastAsia"/>
          <w:color w:val="000000"/>
          <w:sz w:val="24"/>
          <w:szCs w:val="24"/>
        </w:rPr>
        <w:lastRenderedPageBreak/>
        <w:t>格认定；</w:t>
      </w:r>
      <w:r>
        <w:rPr>
          <w:rFonts w:asciiTheme="minorEastAsia" w:eastAsiaTheme="minorEastAsia" w:hAnsiTheme="minorEastAsia" w:hint="eastAsia"/>
          <w:color w:val="000000"/>
          <w:sz w:val="24"/>
          <w:szCs w:val="24"/>
        </w:rPr>
        <w:t>既无</w:t>
      </w:r>
      <w:r>
        <w:rPr>
          <w:rFonts w:asciiTheme="minorEastAsia" w:eastAsiaTheme="minorEastAsia" w:hAnsiTheme="minorEastAsia"/>
          <w:color w:val="000000"/>
          <w:sz w:val="24"/>
          <w:szCs w:val="24"/>
        </w:rPr>
        <w:t>相同项目</w:t>
      </w:r>
      <w:r>
        <w:rPr>
          <w:rFonts w:asciiTheme="minorEastAsia" w:eastAsiaTheme="minorEastAsia" w:hAnsiTheme="minorEastAsia" w:hint="eastAsia"/>
          <w:color w:val="000000"/>
          <w:sz w:val="24"/>
          <w:szCs w:val="24"/>
        </w:rPr>
        <w:t>也</w:t>
      </w:r>
      <w:r>
        <w:rPr>
          <w:rFonts w:asciiTheme="minorEastAsia" w:eastAsiaTheme="minorEastAsia" w:hAnsiTheme="minorEastAsia"/>
          <w:color w:val="000000"/>
          <w:sz w:val="24"/>
          <w:szCs w:val="24"/>
        </w:rPr>
        <w:t>无相似项目的，</w:t>
      </w:r>
      <w:r>
        <w:rPr>
          <w:rFonts w:asciiTheme="minorEastAsia" w:eastAsiaTheme="minorEastAsia" w:hAnsiTheme="minorEastAsia" w:hint="eastAsia"/>
          <w:color w:val="000000"/>
          <w:sz w:val="24"/>
          <w:szCs w:val="24"/>
        </w:rPr>
        <w:t>按照合理的成本与利润构成的原则，</w:t>
      </w:r>
      <w:r>
        <w:rPr>
          <w:rFonts w:asciiTheme="minorEastAsia" w:eastAsiaTheme="minorEastAsia" w:hAnsiTheme="minorEastAsia"/>
          <w:color w:val="000000"/>
          <w:sz w:val="24"/>
          <w:szCs w:val="24"/>
        </w:rPr>
        <w:t>由合同当事人按照第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确定价格。</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97" w:name="_Toc351203560"/>
      <w:r>
        <w:rPr>
          <w:rFonts w:asciiTheme="minorEastAsia" w:eastAsiaTheme="minorEastAsia" w:hAnsiTheme="minorEastAsia"/>
          <w:b w:val="0"/>
          <w:color w:val="000000"/>
          <w:sz w:val="24"/>
          <w:szCs w:val="24"/>
        </w:rPr>
        <w:t>8.8</w:t>
      </w:r>
      <w:r>
        <w:rPr>
          <w:rFonts w:asciiTheme="minorEastAsia" w:eastAsiaTheme="minorEastAsia" w:hAnsiTheme="minorEastAsia"/>
          <w:b w:val="0"/>
          <w:color w:val="000000"/>
          <w:sz w:val="24"/>
          <w:szCs w:val="24"/>
        </w:rPr>
        <w:t>施工设备和临时设施</w:t>
      </w:r>
      <w:bookmarkEnd w:id="297"/>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8.8.1 </w:t>
      </w:r>
      <w:r>
        <w:rPr>
          <w:rFonts w:asciiTheme="minorEastAsia" w:eastAsiaTheme="minorEastAsia" w:hAnsiTheme="minorEastAsia"/>
          <w:color w:val="000000"/>
          <w:sz w:val="24"/>
          <w:szCs w:val="24"/>
        </w:rPr>
        <w:t>承包人提供的施工设备和临时设施</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承包人应按合同进度计划的要求，及时配置施工设备和修建临时设施。进入施工场地的承包人设备需经监理人核查后才能投入使用。承包人更换合同约定的承包人设备的，</w:t>
      </w:r>
      <w:r>
        <w:rPr>
          <w:rFonts w:asciiTheme="minorEastAsia" w:eastAsiaTheme="minorEastAsia" w:hAnsiTheme="minorEastAsia"/>
          <w:color w:val="000000"/>
          <w:sz w:val="24"/>
          <w:szCs w:val="24"/>
        </w:rPr>
        <w:t>应报监理人批准。</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除专用合同条款另有约定外，承包人应自行承担修建临时设施的费用，需要临时占地的，应由发包人办理申请手续并承担相应费用。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8.8.2</w:t>
      </w:r>
      <w:r>
        <w:rPr>
          <w:rFonts w:asciiTheme="minorEastAsia" w:eastAsiaTheme="minorEastAsia" w:hAnsiTheme="minorEastAsia"/>
          <w:color w:val="000000"/>
          <w:sz w:val="24"/>
          <w:szCs w:val="24"/>
        </w:rPr>
        <w:t>发包人提供的施工设备和临时设施</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发包人提供的施工设备或临时设施在专用合同条款中约定。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8.8.3</w:t>
      </w:r>
      <w:r>
        <w:rPr>
          <w:rFonts w:asciiTheme="minorEastAsia" w:eastAsiaTheme="minorEastAsia" w:hAnsiTheme="minorEastAsia"/>
          <w:color w:val="000000"/>
          <w:sz w:val="24"/>
          <w:szCs w:val="24"/>
        </w:rPr>
        <w:t>要求承包人增加或更换施工设备</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承包人使用的施工设备不能满足合同进度计划和（或）质量要求时，监理人有权要求承包人增加或更换施工设备，承包人应及时增加或更换，由此增加的费用和（或）延误的工期由承包人承担。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298" w:name="_Toc351203561"/>
      <w:r>
        <w:rPr>
          <w:rFonts w:asciiTheme="minorEastAsia" w:eastAsiaTheme="minorEastAsia" w:hAnsiTheme="minorEastAsia"/>
          <w:b w:val="0"/>
          <w:color w:val="000000"/>
          <w:sz w:val="24"/>
          <w:szCs w:val="24"/>
        </w:rPr>
        <w:t>8</w:t>
      </w:r>
      <w:bookmarkStart w:id="299" w:name="_Toc296346564"/>
      <w:bookmarkStart w:id="300" w:name="_Toc296503063"/>
      <w:bookmarkStart w:id="301" w:name="_Toc337558781"/>
      <w:r>
        <w:rPr>
          <w:rFonts w:asciiTheme="minorEastAsia" w:eastAsiaTheme="minorEastAsia" w:hAnsiTheme="minorEastAsia"/>
          <w:b w:val="0"/>
          <w:color w:val="000000"/>
          <w:sz w:val="24"/>
          <w:szCs w:val="24"/>
        </w:rPr>
        <w:t>.9</w:t>
      </w:r>
      <w:r>
        <w:rPr>
          <w:rFonts w:asciiTheme="minorEastAsia" w:eastAsiaTheme="minorEastAsia" w:hAnsiTheme="minorEastAsia"/>
          <w:b w:val="0"/>
          <w:color w:val="000000"/>
          <w:sz w:val="24"/>
          <w:szCs w:val="24"/>
        </w:rPr>
        <w:t>材料与设备专用</w:t>
      </w:r>
      <w:bookmarkEnd w:id="298"/>
      <w:r>
        <w:rPr>
          <w:rFonts w:asciiTheme="minorEastAsia" w:eastAsiaTheme="minorEastAsia" w:hAnsiTheme="minorEastAsia" w:hint="eastAsia"/>
          <w:b w:val="0"/>
          <w:color w:val="000000"/>
          <w:sz w:val="24"/>
          <w:szCs w:val="24"/>
        </w:rPr>
        <w:t>要求</w:t>
      </w:r>
    </w:p>
    <w:bookmarkEnd w:id="299"/>
    <w:bookmarkEnd w:id="300"/>
    <w:bookmarkEnd w:id="301"/>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80"/>
      <w:r>
        <w:rPr>
          <w:rFonts w:asciiTheme="minorEastAsia" w:eastAsiaTheme="minorEastAsia" w:hAnsiTheme="minorEastAsia"/>
          <w:color w:val="000000"/>
          <w:sz w:val="24"/>
          <w:szCs w:val="24"/>
        </w:rPr>
        <w:t>经发包人批准，承包人可以根据施工进度计划撤走闲置的施工设备和其他物品。</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302" w:name="_Toc351203562"/>
      <w:r>
        <w:rPr>
          <w:rFonts w:asciiTheme="minorEastAsia" w:eastAsiaTheme="minorEastAsia" w:hAnsiTheme="minorEastAsia"/>
          <w:b w:val="0"/>
          <w:color w:val="000000"/>
          <w:sz w:val="24"/>
          <w:szCs w:val="24"/>
        </w:rPr>
        <w:t>9</w:t>
      </w:r>
      <w:bookmarkStart w:id="303" w:name="_Toc337558782"/>
      <w:bookmarkStart w:id="304" w:name="_Toc296346584"/>
      <w:bookmarkStart w:id="305" w:name="_Toc296503083"/>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试验与检验</w:t>
      </w:r>
      <w:bookmarkEnd w:id="302"/>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06" w:name="_Toc351203563"/>
      <w:bookmarkEnd w:id="303"/>
      <w:r>
        <w:rPr>
          <w:rFonts w:asciiTheme="minorEastAsia" w:eastAsiaTheme="minorEastAsia" w:hAnsiTheme="minorEastAsia"/>
          <w:b w:val="0"/>
          <w:color w:val="000000"/>
          <w:sz w:val="24"/>
          <w:szCs w:val="24"/>
        </w:rPr>
        <w:t>9</w:t>
      </w:r>
      <w:bookmarkStart w:id="307" w:name="_Toc337558783"/>
      <w:r>
        <w:rPr>
          <w:rFonts w:asciiTheme="minorEastAsia" w:eastAsiaTheme="minorEastAsia" w:hAnsiTheme="minorEastAsia"/>
          <w:b w:val="0"/>
          <w:color w:val="000000"/>
          <w:sz w:val="24"/>
          <w:szCs w:val="24"/>
        </w:rPr>
        <w:t>.1</w:t>
      </w:r>
      <w:r>
        <w:rPr>
          <w:rFonts w:asciiTheme="minorEastAsia" w:eastAsiaTheme="minorEastAsia" w:hAnsiTheme="minorEastAsia"/>
          <w:b w:val="0"/>
          <w:color w:val="000000"/>
          <w:sz w:val="24"/>
          <w:szCs w:val="24"/>
        </w:rPr>
        <w:t>试验设备与试验人员</w:t>
      </w:r>
      <w:bookmarkEnd w:id="306"/>
    </w:p>
    <w:bookmarkEnd w:id="307"/>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9.1.1 </w:t>
      </w:r>
      <w:r>
        <w:rPr>
          <w:rFonts w:asciiTheme="minorEastAsia" w:eastAsiaTheme="minorEastAsia" w:hAnsiTheme="minorEastAsia"/>
          <w:color w:val="000000"/>
          <w:sz w:val="24"/>
          <w:szCs w:val="24"/>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w:t>
      </w:r>
      <w:r>
        <w:rPr>
          <w:rFonts w:asciiTheme="minorEastAsia" w:eastAsiaTheme="minorEastAsia" w:hAnsiTheme="minorEastAsia"/>
          <w:color w:val="000000"/>
          <w:sz w:val="24"/>
          <w:szCs w:val="24"/>
        </w:rPr>
        <w:t>料复核试验，承包人应予以协助。</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9.1.2 </w:t>
      </w:r>
      <w:r>
        <w:rPr>
          <w:rFonts w:asciiTheme="minorEastAsia" w:eastAsiaTheme="minorEastAsia" w:hAnsiTheme="minorEastAsia"/>
          <w:color w:val="000000"/>
          <w:sz w:val="24"/>
          <w:szCs w:val="24"/>
        </w:rPr>
        <w:t>承包人应按专用合同条款的约定提供试验设备、取样装置、试验场所和试验条件，并向监理人提交相应进场计划表。</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承包人配置的试验设备要符合相应试验规程的要求并经过具有资质的检测单位检测，且在正式使用该试验设备前，需要经过监理人与承包人共同校定。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9.1.3 </w:t>
      </w:r>
      <w:r>
        <w:rPr>
          <w:rFonts w:asciiTheme="minorEastAsia" w:eastAsiaTheme="minorEastAsia" w:hAnsiTheme="minorEastAsia"/>
          <w:color w:val="000000"/>
          <w:sz w:val="24"/>
          <w:szCs w:val="24"/>
        </w:rPr>
        <w:t>承包人应向监理人提交试验人员的名单及其岗位、资格等证明资料，试验人员必须能够熟练进行相应的检测试验，承包人对试验人员的试验程序和试</w:t>
      </w:r>
      <w:r>
        <w:rPr>
          <w:rFonts w:asciiTheme="minorEastAsia" w:eastAsiaTheme="minorEastAsia" w:hAnsiTheme="minorEastAsia"/>
          <w:color w:val="000000"/>
          <w:sz w:val="24"/>
          <w:szCs w:val="24"/>
        </w:rPr>
        <w:lastRenderedPageBreak/>
        <w:t>验结果的正确性负责。</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08" w:name="_Toc351203564"/>
      <w:r>
        <w:rPr>
          <w:rFonts w:asciiTheme="minorEastAsia" w:eastAsiaTheme="minorEastAsia" w:hAnsiTheme="minorEastAsia"/>
          <w:b w:val="0"/>
          <w:color w:val="000000"/>
          <w:sz w:val="24"/>
          <w:szCs w:val="24"/>
        </w:rPr>
        <w:t>9</w:t>
      </w:r>
      <w:bookmarkStart w:id="309" w:name="_Toc337558784"/>
      <w:r>
        <w:rPr>
          <w:rFonts w:asciiTheme="minorEastAsia" w:eastAsiaTheme="minorEastAsia" w:hAnsiTheme="minorEastAsia"/>
          <w:b w:val="0"/>
          <w:color w:val="000000"/>
          <w:sz w:val="24"/>
          <w:szCs w:val="24"/>
        </w:rPr>
        <w:t>.2</w:t>
      </w:r>
      <w:r>
        <w:rPr>
          <w:rFonts w:asciiTheme="minorEastAsia" w:eastAsiaTheme="minorEastAsia" w:hAnsiTheme="minorEastAsia"/>
          <w:b w:val="0"/>
          <w:color w:val="000000"/>
          <w:sz w:val="24"/>
          <w:szCs w:val="24"/>
        </w:rPr>
        <w:t>取样</w:t>
      </w:r>
      <w:bookmarkEnd w:id="308"/>
    </w:p>
    <w:bookmarkEnd w:id="309"/>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试验属于自检性质的，承包人可以单独取样。试验属于监理人抽检性质的，可由监理人取样，也可由承包人的试验人员在监理人的监督下取样。</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10" w:name="_Toc351203565"/>
      <w:r>
        <w:rPr>
          <w:rFonts w:asciiTheme="minorEastAsia" w:eastAsiaTheme="minorEastAsia" w:hAnsiTheme="minorEastAsia"/>
          <w:b w:val="0"/>
          <w:color w:val="000000"/>
          <w:sz w:val="24"/>
          <w:szCs w:val="24"/>
        </w:rPr>
        <w:t>9</w:t>
      </w:r>
      <w:bookmarkStart w:id="311" w:name="_Toc337558785"/>
      <w:r>
        <w:rPr>
          <w:rFonts w:asciiTheme="minorEastAsia" w:eastAsiaTheme="minorEastAsia" w:hAnsiTheme="minorEastAsia"/>
          <w:b w:val="0"/>
          <w:color w:val="000000"/>
          <w:sz w:val="24"/>
          <w:szCs w:val="24"/>
        </w:rPr>
        <w:t>.3</w:t>
      </w:r>
      <w:r>
        <w:rPr>
          <w:rFonts w:asciiTheme="minorEastAsia" w:eastAsiaTheme="minorEastAsia" w:hAnsiTheme="minorEastAsia"/>
          <w:b w:val="0"/>
          <w:color w:val="000000"/>
          <w:sz w:val="24"/>
          <w:szCs w:val="24"/>
        </w:rPr>
        <w:t>材料、工程设备和工程的试验和检验</w:t>
      </w:r>
      <w:bookmarkEnd w:id="310"/>
    </w:p>
    <w:bookmarkEnd w:id="311"/>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9.3.1</w:t>
      </w:r>
      <w:r>
        <w:rPr>
          <w:rFonts w:asciiTheme="minorEastAsia" w:eastAsiaTheme="minorEastAsia" w:hAnsiTheme="minorEastAsia"/>
          <w:color w:val="000000"/>
          <w:sz w:val="24"/>
          <w:szCs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9.3.2</w:t>
      </w:r>
      <w:r>
        <w:rPr>
          <w:rFonts w:asciiTheme="minorEastAsia" w:eastAsiaTheme="minorEastAsia" w:hAnsiTheme="minorEastAsia"/>
          <w:color w:val="000000"/>
          <w:sz w:val="24"/>
          <w:szCs w:val="24"/>
        </w:rPr>
        <w:t>试验属于自检性质的，承包人可以单独进行试验。试验属于监理人抽检性质的，监理人可以单独进行试验，也可</w:t>
      </w:r>
      <w:r>
        <w:rPr>
          <w:rFonts w:asciiTheme="minorEastAsia" w:eastAsiaTheme="minorEastAsia" w:hAnsiTheme="minorEastAsia"/>
          <w:color w:val="000000"/>
          <w:sz w:val="24"/>
          <w:szCs w:val="24"/>
        </w:rPr>
        <w:t>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9.3.3</w:t>
      </w:r>
      <w:r>
        <w:rPr>
          <w:rFonts w:asciiTheme="minorEastAsia" w:eastAsiaTheme="minorEastAsia" w:hAnsiTheme="minorEastAsia"/>
          <w:color w:val="000000"/>
          <w:sz w:val="24"/>
          <w:szCs w:val="24"/>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w:t>
      </w:r>
      <w:r>
        <w:rPr>
          <w:rFonts w:asciiTheme="minorEastAsia" w:eastAsiaTheme="minorEastAsia" w:hAnsiTheme="minorEastAsia"/>
          <w:color w:val="000000"/>
          <w:sz w:val="24"/>
          <w:szCs w:val="24"/>
        </w:rPr>
        <w:t>和工程符合合同要求的，由此增加的费用和（或）延误的工期由发包人承担。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12" w:name="_Toc351203566"/>
      <w:r>
        <w:rPr>
          <w:rFonts w:asciiTheme="minorEastAsia" w:eastAsiaTheme="minorEastAsia" w:hAnsiTheme="minorEastAsia"/>
          <w:b w:val="0"/>
          <w:color w:val="000000"/>
          <w:sz w:val="24"/>
          <w:szCs w:val="24"/>
        </w:rPr>
        <w:t>9</w:t>
      </w:r>
      <w:bookmarkStart w:id="313" w:name="_Toc337558786"/>
      <w:r>
        <w:rPr>
          <w:rFonts w:asciiTheme="minorEastAsia" w:eastAsiaTheme="minorEastAsia" w:hAnsiTheme="minorEastAsia"/>
          <w:b w:val="0"/>
          <w:color w:val="000000"/>
          <w:sz w:val="24"/>
          <w:szCs w:val="24"/>
        </w:rPr>
        <w:t>.4</w:t>
      </w:r>
      <w:r>
        <w:rPr>
          <w:rFonts w:asciiTheme="minorEastAsia" w:eastAsiaTheme="minorEastAsia" w:hAnsiTheme="minorEastAsia"/>
          <w:b w:val="0"/>
          <w:color w:val="000000"/>
          <w:sz w:val="24"/>
          <w:szCs w:val="24"/>
        </w:rPr>
        <w:t>现场工艺试验</w:t>
      </w:r>
      <w:bookmarkEnd w:id="312"/>
    </w:p>
    <w:bookmarkEnd w:id="313"/>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承包人应按合同约定或监理人指示进行现场工艺试验。对大型的现场工艺试验，监理人认为必要时，承包人应根据监理人提出的工艺试验要求，编制工艺试验措施计划，报送监理人审查。</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314" w:name="_Toc351203567"/>
      <w:r>
        <w:rPr>
          <w:rFonts w:asciiTheme="minorEastAsia" w:eastAsiaTheme="minorEastAsia" w:hAnsiTheme="minorEastAsia"/>
          <w:b w:val="0"/>
          <w:color w:val="000000"/>
          <w:sz w:val="24"/>
          <w:szCs w:val="24"/>
        </w:rPr>
        <w:t>1</w:t>
      </w:r>
      <w:bookmarkStart w:id="315" w:name="_Toc337558787"/>
      <w:r>
        <w:rPr>
          <w:rFonts w:asciiTheme="minorEastAsia" w:eastAsiaTheme="minorEastAsia" w:hAnsiTheme="minorEastAsia"/>
          <w:b w:val="0"/>
          <w:color w:val="000000"/>
          <w:sz w:val="24"/>
          <w:szCs w:val="24"/>
        </w:rPr>
        <w:t xml:space="preserve">0. </w:t>
      </w:r>
      <w:r>
        <w:rPr>
          <w:rFonts w:asciiTheme="minorEastAsia" w:eastAsiaTheme="minorEastAsia" w:hAnsiTheme="minorEastAsia"/>
          <w:b w:val="0"/>
          <w:color w:val="000000"/>
          <w:sz w:val="24"/>
          <w:szCs w:val="24"/>
        </w:rPr>
        <w:t>变更</w:t>
      </w:r>
      <w:bookmarkEnd w:id="304"/>
      <w:bookmarkEnd w:id="305"/>
      <w:bookmarkEnd w:id="314"/>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16" w:name="_Toc351203568"/>
      <w:bookmarkEnd w:id="315"/>
      <w:r>
        <w:rPr>
          <w:rFonts w:asciiTheme="minorEastAsia" w:eastAsiaTheme="minorEastAsia" w:hAnsiTheme="minorEastAsia"/>
          <w:b w:val="0"/>
          <w:color w:val="000000"/>
          <w:sz w:val="24"/>
          <w:szCs w:val="24"/>
        </w:rPr>
        <w:t>1</w:t>
      </w:r>
      <w:bookmarkStart w:id="317" w:name="_Toc296503084"/>
      <w:bookmarkStart w:id="318" w:name="_Toc337558788"/>
      <w:bookmarkStart w:id="319" w:name="_Toc296346585"/>
      <w:r>
        <w:rPr>
          <w:rFonts w:asciiTheme="minorEastAsia" w:eastAsiaTheme="minorEastAsia" w:hAnsiTheme="minorEastAsia"/>
          <w:b w:val="0"/>
          <w:color w:val="000000"/>
          <w:sz w:val="24"/>
          <w:szCs w:val="24"/>
        </w:rPr>
        <w:t>0.1</w:t>
      </w:r>
      <w:r>
        <w:rPr>
          <w:rFonts w:asciiTheme="minorEastAsia" w:eastAsiaTheme="minorEastAsia" w:hAnsiTheme="minorEastAsia"/>
          <w:b w:val="0"/>
          <w:color w:val="000000"/>
          <w:sz w:val="24"/>
          <w:szCs w:val="24"/>
        </w:rPr>
        <w:t>变更的范围</w:t>
      </w:r>
      <w:bookmarkEnd w:id="316"/>
    </w:p>
    <w:bookmarkEnd w:id="317"/>
    <w:bookmarkEnd w:id="318"/>
    <w:bookmarkEnd w:id="319"/>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除专用合同条款另有约定外，合同履行过程中发生以下情形的，应按照本条约定进行变更：</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）增加或减少合同中任何工作，或追加额外的工作；</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）取消合同中任何工作，但转由他人实施的工作除外；</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）改变合同中任何工作的质量标准或其他特性；</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）改变工程的基线、标高、位置和尺寸；</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）改变工程的时间安排或实施顺序。</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20" w:name="_Toc351203569"/>
      <w:r>
        <w:rPr>
          <w:rFonts w:asciiTheme="minorEastAsia" w:eastAsiaTheme="minorEastAsia" w:hAnsiTheme="minorEastAsia"/>
          <w:b w:val="0"/>
          <w:color w:val="000000"/>
          <w:sz w:val="24"/>
          <w:szCs w:val="24"/>
        </w:rPr>
        <w:t>1</w:t>
      </w:r>
      <w:bookmarkStart w:id="321" w:name="_Toc296346586"/>
      <w:bookmarkStart w:id="322" w:name="_Toc296503085"/>
      <w:bookmarkStart w:id="323" w:name="_Toc337558789"/>
      <w:r>
        <w:rPr>
          <w:rFonts w:asciiTheme="minorEastAsia" w:eastAsiaTheme="minorEastAsia" w:hAnsiTheme="minorEastAsia"/>
          <w:b w:val="0"/>
          <w:color w:val="000000"/>
          <w:sz w:val="24"/>
          <w:szCs w:val="24"/>
        </w:rPr>
        <w:t>0.2</w:t>
      </w:r>
      <w:r>
        <w:rPr>
          <w:rFonts w:asciiTheme="minorEastAsia" w:eastAsiaTheme="minorEastAsia" w:hAnsiTheme="minorEastAsia"/>
          <w:b w:val="0"/>
          <w:color w:val="000000"/>
          <w:sz w:val="24"/>
          <w:szCs w:val="24"/>
        </w:rPr>
        <w:t>变更权</w:t>
      </w:r>
      <w:bookmarkEnd w:id="320"/>
    </w:p>
    <w:bookmarkEnd w:id="321"/>
    <w:bookmarkEnd w:id="322"/>
    <w:bookmarkEnd w:id="323"/>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涉及设计变更的，应由设计人提供变更后的图纸和说明。如变更超过原设计标准或批准的建设规模时，发包人应及时办理规划、设计变更</w:t>
      </w:r>
      <w:r>
        <w:rPr>
          <w:rFonts w:asciiTheme="minorEastAsia" w:eastAsiaTheme="minorEastAsia" w:hAnsiTheme="minorEastAsia" w:hint="eastAsia"/>
          <w:color w:val="000000"/>
          <w:sz w:val="24"/>
          <w:szCs w:val="24"/>
        </w:rPr>
        <w:t>等</w:t>
      </w:r>
      <w:r>
        <w:rPr>
          <w:rFonts w:asciiTheme="minorEastAsia" w:eastAsiaTheme="minorEastAsia" w:hAnsiTheme="minorEastAsia"/>
          <w:color w:val="000000"/>
          <w:sz w:val="24"/>
          <w:szCs w:val="24"/>
        </w:rPr>
        <w:t>审批手续。</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24" w:name="_Toc351203570"/>
      <w:r>
        <w:rPr>
          <w:rFonts w:asciiTheme="minorEastAsia" w:eastAsiaTheme="minorEastAsia" w:hAnsiTheme="minorEastAsia"/>
          <w:b w:val="0"/>
          <w:color w:val="000000"/>
          <w:sz w:val="24"/>
          <w:szCs w:val="24"/>
        </w:rPr>
        <w:t>1</w:t>
      </w:r>
      <w:bookmarkStart w:id="325" w:name="_Toc296346587"/>
      <w:bookmarkStart w:id="326" w:name="_Toc296503086"/>
      <w:bookmarkStart w:id="327" w:name="_Toc337558790"/>
      <w:r>
        <w:rPr>
          <w:rFonts w:asciiTheme="minorEastAsia" w:eastAsiaTheme="minorEastAsia" w:hAnsiTheme="minorEastAsia"/>
          <w:b w:val="0"/>
          <w:color w:val="000000"/>
          <w:sz w:val="24"/>
          <w:szCs w:val="24"/>
        </w:rPr>
        <w:t>0.3</w:t>
      </w:r>
      <w:r>
        <w:rPr>
          <w:rFonts w:asciiTheme="minorEastAsia" w:eastAsiaTheme="minorEastAsia" w:hAnsiTheme="minorEastAsia"/>
          <w:b w:val="0"/>
          <w:color w:val="000000"/>
          <w:sz w:val="24"/>
          <w:szCs w:val="24"/>
        </w:rPr>
        <w:t>变更程序</w:t>
      </w:r>
      <w:bookmarkEnd w:id="324"/>
    </w:p>
    <w:bookmarkEnd w:id="325"/>
    <w:bookmarkEnd w:id="326"/>
    <w:bookmarkEnd w:id="327"/>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10.3.1 </w:t>
      </w:r>
      <w:r>
        <w:rPr>
          <w:rFonts w:asciiTheme="minorEastAsia" w:eastAsiaTheme="minorEastAsia" w:hAnsiTheme="minorEastAsia"/>
          <w:color w:val="000000"/>
          <w:sz w:val="24"/>
          <w:szCs w:val="24"/>
        </w:rPr>
        <w:t>发包人</w:t>
      </w:r>
      <w:r>
        <w:rPr>
          <w:rFonts w:asciiTheme="minorEastAsia" w:eastAsiaTheme="minorEastAsia" w:hAnsiTheme="minorEastAsia"/>
          <w:color w:val="000000"/>
          <w:sz w:val="24"/>
          <w:szCs w:val="24"/>
        </w:rPr>
        <w:t>提出变更</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发包人提出变更的，应通过监理人向承包人发出变更指示，变更指示应说明计划变更的工程范围和变更的内容。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10.3.2 </w:t>
      </w:r>
      <w:r>
        <w:rPr>
          <w:rFonts w:asciiTheme="minorEastAsia" w:eastAsiaTheme="minorEastAsia" w:hAnsiTheme="minorEastAsia"/>
          <w:color w:val="000000"/>
          <w:sz w:val="24"/>
          <w:szCs w:val="24"/>
        </w:rPr>
        <w:t>监理人提出变更建议</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10.3.3 </w:t>
      </w:r>
      <w:r>
        <w:rPr>
          <w:rFonts w:asciiTheme="minorEastAsia" w:eastAsiaTheme="minorEastAsia" w:hAnsiTheme="minorEastAsia" w:hint="eastAsia"/>
          <w:color w:val="000000"/>
          <w:sz w:val="24"/>
          <w:szCs w:val="24"/>
        </w:rPr>
        <w:t>变更执行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承包人收到监理人下达的变更指示后，</w:t>
      </w:r>
      <w:r>
        <w:rPr>
          <w:rFonts w:asciiTheme="minorEastAsia" w:eastAsiaTheme="minorEastAsia" w:hAnsiTheme="minorEastAsia" w:hint="eastAsia"/>
          <w:color w:val="000000"/>
          <w:sz w:val="24"/>
          <w:szCs w:val="24"/>
        </w:rPr>
        <w:t>认为不能执行，应立即</w:t>
      </w:r>
      <w:r>
        <w:rPr>
          <w:rFonts w:asciiTheme="minorEastAsia" w:eastAsiaTheme="minorEastAsia" w:hAnsiTheme="minorEastAsia"/>
          <w:color w:val="000000"/>
          <w:sz w:val="24"/>
          <w:szCs w:val="24"/>
        </w:rPr>
        <w:t>提出不能执行该变更指示的理由。承包人</w:t>
      </w:r>
      <w:r>
        <w:rPr>
          <w:rFonts w:asciiTheme="minorEastAsia" w:eastAsiaTheme="minorEastAsia" w:hAnsiTheme="minorEastAsia" w:hint="eastAsia"/>
          <w:color w:val="000000"/>
          <w:sz w:val="24"/>
          <w:szCs w:val="24"/>
        </w:rPr>
        <w:t>认为可以</w:t>
      </w:r>
      <w:r>
        <w:rPr>
          <w:rFonts w:asciiTheme="minorEastAsia" w:eastAsiaTheme="minorEastAsia" w:hAnsiTheme="minorEastAsia"/>
          <w:color w:val="000000"/>
          <w:sz w:val="24"/>
          <w:szCs w:val="24"/>
        </w:rPr>
        <w:t>执行变更的，</w:t>
      </w:r>
      <w:r>
        <w:rPr>
          <w:rFonts w:asciiTheme="minorEastAsia" w:eastAsiaTheme="minorEastAsia" w:hAnsiTheme="minorEastAsia" w:hint="eastAsia"/>
          <w:color w:val="000000"/>
          <w:sz w:val="24"/>
          <w:szCs w:val="24"/>
        </w:rPr>
        <w:t>应当书面说明实施该变更指示对合同价格和工期的影响，且合同当事人应当按照第</w:t>
      </w:r>
      <w:r>
        <w:rPr>
          <w:rFonts w:asciiTheme="minorEastAsia" w:eastAsiaTheme="minorEastAsia" w:hAnsiTheme="minorEastAsia" w:hint="eastAsia"/>
          <w:color w:val="000000"/>
          <w:sz w:val="24"/>
          <w:szCs w:val="24"/>
        </w:rPr>
        <w:t>10.4</w:t>
      </w:r>
      <w:r>
        <w:rPr>
          <w:rFonts w:asciiTheme="minorEastAsia" w:eastAsiaTheme="minorEastAsia" w:hAnsiTheme="minorEastAsia" w:hint="eastAsia"/>
          <w:color w:val="000000"/>
          <w:sz w:val="24"/>
          <w:szCs w:val="24"/>
        </w:rPr>
        <w:t>款〔变更估价〕约定确定变更估价</w:t>
      </w:r>
      <w:r>
        <w:rPr>
          <w:rFonts w:asciiTheme="minorEastAsia" w:eastAsiaTheme="minorEastAsia" w:hAnsiTheme="minorEastAsia"/>
          <w:color w:val="000000"/>
          <w:sz w:val="24"/>
          <w:szCs w:val="24"/>
        </w:rPr>
        <w:t>。</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28" w:name="_Toc351203571"/>
      <w:r>
        <w:rPr>
          <w:rFonts w:asciiTheme="minorEastAsia" w:eastAsiaTheme="minorEastAsia" w:hAnsiTheme="minorEastAsia"/>
          <w:b w:val="0"/>
          <w:color w:val="000000"/>
          <w:sz w:val="24"/>
          <w:szCs w:val="24"/>
        </w:rPr>
        <w:t>1</w:t>
      </w:r>
      <w:bookmarkStart w:id="329" w:name="_Toc296346588"/>
      <w:bookmarkStart w:id="330" w:name="_Toc296503087"/>
      <w:bookmarkStart w:id="331" w:name="_Toc337558791"/>
      <w:r>
        <w:rPr>
          <w:rFonts w:asciiTheme="minorEastAsia" w:eastAsiaTheme="minorEastAsia" w:hAnsiTheme="minorEastAsia"/>
          <w:b w:val="0"/>
          <w:color w:val="000000"/>
          <w:sz w:val="24"/>
          <w:szCs w:val="24"/>
        </w:rPr>
        <w:t>0.4</w:t>
      </w:r>
      <w:r>
        <w:rPr>
          <w:rFonts w:asciiTheme="minorEastAsia" w:eastAsiaTheme="minorEastAsia" w:hAnsiTheme="minorEastAsia"/>
          <w:b w:val="0"/>
          <w:color w:val="000000"/>
          <w:sz w:val="24"/>
          <w:szCs w:val="24"/>
        </w:rPr>
        <w:t>变更估价</w:t>
      </w:r>
      <w:bookmarkEnd w:id="328"/>
    </w:p>
    <w:bookmarkEnd w:id="329"/>
    <w:bookmarkEnd w:id="330"/>
    <w:bookmarkEnd w:id="331"/>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10.4.1 </w:t>
      </w:r>
      <w:r>
        <w:rPr>
          <w:rFonts w:asciiTheme="minorEastAsia" w:eastAsiaTheme="minorEastAsia" w:hAnsiTheme="minorEastAsia" w:hint="eastAsia"/>
          <w:color w:val="000000"/>
          <w:sz w:val="24"/>
          <w:szCs w:val="24"/>
        </w:rPr>
        <w:t>变更估价原则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除专用合同条款另有约定外，变更估价按照本款约定处理：</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）已标价工程量清单或预算书有相同项目的，按照相同项目单价认定；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）已标价工程量清单或预算书中无相同项目，但有类似项目的，参照类似项目的单价认定；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）变更导致实际完成的变更工程量与已标价工程量清单或预算书中列明的该项目工程量的变化幅度超过</w:t>
      </w:r>
      <w:r>
        <w:rPr>
          <w:rFonts w:asciiTheme="minorEastAsia" w:eastAsiaTheme="minorEastAsia" w:hAnsiTheme="minorEastAsia"/>
          <w:color w:val="000000"/>
          <w:sz w:val="24"/>
          <w:szCs w:val="24"/>
        </w:rPr>
        <w:t>15%</w:t>
      </w:r>
      <w:r>
        <w:rPr>
          <w:rFonts w:asciiTheme="minorEastAsia" w:eastAsiaTheme="minorEastAsia" w:hAnsiTheme="minorEastAsia"/>
          <w:color w:val="000000"/>
          <w:sz w:val="24"/>
          <w:szCs w:val="24"/>
        </w:rPr>
        <w:t>的，或已标价工程量清单或预算书中无相同项目及类似项目单价的，按照合理的成本与利润构成的原则，由合同当事人按照第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确定变更工作的单价。</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10.4.2 </w:t>
      </w:r>
      <w:r>
        <w:rPr>
          <w:rFonts w:asciiTheme="minorEastAsia" w:eastAsiaTheme="minorEastAsia" w:hAnsiTheme="minorEastAsia" w:hint="eastAsia"/>
          <w:color w:val="000000"/>
          <w:sz w:val="24"/>
          <w:szCs w:val="24"/>
        </w:rPr>
        <w:t>变更估价程序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承包人应在收到变更指示后</w:t>
      </w:r>
      <w:r>
        <w:rPr>
          <w:rFonts w:asciiTheme="minorEastAsia" w:eastAsiaTheme="minorEastAsia" w:hAnsiTheme="minorEastAsia" w:hint="eastAsia"/>
          <w:color w:val="000000"/>
          <w:sz w:val="24"/>
          <w:szCs w:val="24"/>
        </w:rPr>
        <w:t>14</w:t>
      </w:r>
      <w:r>
        <w:rPr>
          <w:rFonts w:asciiTheme="minorEastAsia" w:eastAsiaTheme="minorEastAsia" w:hAnsiTheme="minorEastAsia" w:hint="eastAsia"/>
          <w:color w:val="000000"/>
          <w:sz w:val="24"/>
          <w:szCs w:val="24"/>
        </w:rPr>
        <w:t>天内，向监理人提交变更估价申请。监理人应在收到承包人提交的变更估价申请后</w:t>
      </w:r>
      <w:r>
        <w:rPr>
          <w:rFonts w:asciiTheme="minorEastAsia" w:eastAsiaTheme="minorEastAsia" w:hAnsiTheme="minorEastAsia" w:hint="eastAsia"/>
          <w:color w:val="000000"/>
          <w:sz w:val="24"/>
          <w:szCs w:val="24"/>
        </w:rPr>
        <w:t>7</w:t>
      </w:r>
      <w:r>
        <w:rPr>
          <w:rFonts w:asciiTheme="minorEastAsia" w:eastAsiaTheme="minorEastAsia" w:hAnsiTheme="minorEastAsia" w:hint="eastAsia"/>
          <w:color w:val="000000"/>
          <w:sz w:val="24"/>
          <w:szCs w:val="24"/>
        </w:rPr>
        <w:t>天内审查完毕并报送发包人，监理人对变更估价申</w:t>
      </w:r>
      <w:r>
        <w:rPr>
          <w:rFonts w:asciiTheme="minorEastAsia" w:eastAsiaTheme="minorEastAsia" w:hAnsiTheme="minorEastAsia" w:hint="eastAsia"/>
          <w:color w:val="000000"/>
          <w:sz w:val="24"/>
          <w:szCs w:val="24"/>
        </w:rPr>
        <w:lastRenderedPageBreak/>
        <w:t>请有异议</w:t>
      </w:r>
      <w:r>
        <w:rPr>
          <w:rFonts w:asciiTheme="minorEastAsia" w:eastAsiaTheme="minorEastAsia" w:hAnsiTheme="minorEastAsia"/>
          <w:color w:val="000000"/>
          <w:sz w:val="24"/>
          <w:szCs w:val="24"/>
        </w:rPr>
        <w:t>，通知承包人</w:t>
      </w:r>
      <w:r>
        <w:rPr>
          <w:rFonts w:asciiTheme="minorEastAsia" w:eastAsiaTheme="minorEastAsia" w:hAnsiTheme="minorEastAsia" w:hint="eastAsia"/>
          <w:color w:val="000000"/>
          <w:sz w:val="24"/>
          <w:szCs w:val="24"/>
        </w:rPr>
        <w:t>修</w:t>
      </w:r>
      <w:r>
        <w:rPr>
          <w:rFonts w:asciiTheme="minorEastAsia" w:eastAsiaTheme="minorEastAsia" w:hAnsiTheme="minorEastAsia"/>
          <w:color w:val="000000"/>
          <w:sz w:val="24"/>
          <w:szCs w:val="24"/>
        </w:rPr>
        <w:t>改</w:t>
      </w:r>
      <w:r>
        <w:rPr>
          <w:rFonts w:asciiTheme="minorEastAsia" w:eastAsiaTheme="minorEastAsia" w:hAnsiTheme="minorEastAsia" w:hint="eastAsia"/>
          <w:color w:val="000000"/>
          <w:sz w:val="24"/>
          <w:szCs w:val="24"/>
        </w:rPr>
        <w:t>后重新提交</w:t>
      </w:r>
      <w:r>
        <w:rPr>
          <w:rFonts w:asciiTheme="minorEastAsia" w:eastAsiaTheme="minorEastAsia" w:hAnsiTheme="minorEastAsia"/>
          <w:color w:val="000000"/>
          <w:sz w:val="24"/>
          <w:szCs w:val="24"/>
        </w:rPr>
        <w:t>。发包人应在</w:t>
      </w:r>
      <w:r>
        <w:rPr>
          <w:rFonts w:asciiTheme="minorEastAsia" w:eastAsiaTheme="minorEastAsia" w:hAnsiTheme="minorEastAsia" w:hint="eastAsia"/>
          <w:color w:val="000000"/>
          <w:sz w:val="24"/>
          <w:szCs w:val="24"/>
        </w:rPr>
        <w:t>承包人提交变更估价申请</w:t>
      </w:r>
      <w:r>
        <w:rPr>
          <w:rFonts w:asciiTheme="minorEastAsia" w:eastAsiaTheme="minorEastAsia" w:hAnsiTheme="minorEastAsia"/>
          <w:color w:val="000000"/>
          <w:sz w:val="24"/>
          <w:szCs w:val="24"/>
        </w:rPr>
        <w:t>后</w:t>
      </w:r>
      <w:r>
        <w:rPr>
          <w:rFonts w:asciiTheme="minorEastAsia" w:eastAsiaTheme="minorEastAsia" w:hAnsiTheme="minorEastAsia" w:hint="eastAsia"/>
          <w:color w:val="000000"/>
          <w:sz w:val="24"/>
          <w:szCs w:val="24"/>
        </w:rPr>
        <w:t>14</w:t>
      </w:r>
      <w:r>
        <w:rPr>
          <w:rFonts w:asciiTheme="minorEastAsia" w:eastAsiaTheme="minorEastAsia" w:hAnsiTheme="minorEastAsia"/>
          <w:color w:val="000000"/>
          <w:sz w:val="24"/>
          <w:szCs w:val="24"/>
        </w:rPr>
        <w:t>天内审批完</w:t>
      </w:r>
      <w:r>
        <w:rPr>
          <w:rFonts w:asciiTheme="minorEastAsia" w:eastAsiaTheme="minorEastAsia" w:hAnsiTheme="minorEastAsia"/>
          <w:color w:val="000000"/>
          <w:sz w:val="24"/>
          <w:szCs w:val="24"/>
        </w:rPr>
        <w:t>毕。</w:t>
      </w:r>
      <w:r>
        <w:rPr>
          <w:rFonts w:asciiTheme="minorEastAsia" w:eastAsiaTheme="minorEastAsia" w:hAnsiTheme="minorEastAsia" w:hint="eastAsia"/>
          <w:color w:val="000000"/>
          <w:sz w:val="24"/>
          <w:szCs w:val="24"/>
        </w:rPr>
        <w:t>发包人逾期未完成审批或未提出异议的，视为认可承包人提交的变更估价申请。</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因变更引起的价格调整应计入最近一期的进度款中支付。</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32" w:name="_Toc351203572"/>
      <w:r>
        <w:rPr>
          <w:rFonts w:asciiTheme="minorEastAsia" w:eastAsiaTheme="minorEastAsia" w:hAnsiTheme="minorEastAsia"/>
          <w:b w:val="0"/>
          <w:color w:val="000000"/>
          <w:sz w:val="24"/>
          <w:szCs w:val="24"/>
        </w:rPr>
        <w:t>1</w:t>
      </w:r>
      <w:bookmarkStart w:id="333" w:name="_Toc296503094"/>
      <w:bookmarkStart w:id="334" w:name="_Toc296346595"/>
      <w:bookmarkStart w:id="335" w:name="_Toc337558792"/>
      <w:r>
        <w:rPr>
          <w:rFonts w:asciiTheme="minorEastAsia" w:eastAsiaTheme="minorEastAsia" w:hAnsiTheme="minorEastAsia"/>
          <w:b w:val="0"/>
          <w:color w:val="000000"/>
          <w:sz w:val="24"/>
          <w:szCs w:val="24"/>
        </w:rPr>
        <w:t>0.5</w:t>
      </w:r>
      <w:r>
        <w:rPr>
          <w:rFonts w:asciiTheme="minorEastAsia" w:eastAsiaTheme="minorEastAsia" w:hAnsiTheme="minorEastAsia"/>
          <w:b w:val="0"/>
          <w:color w:val="000000"/>
          <w:sz w:val="24"/>
          <w:szCs w:val="24"/>
        </w:rPr>
        <w:t>承包人的合理化建议</w:t>
      </w:r>
      <w:bookmarkEnd w:id="332"/>
    </w:p>
    <w:bookmarkEnd w:id="333"/>
    <w:bookmarkEnd w:id="334"/>
    <w:bookmarkEnd w:id="335"/>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承包人提出合理化建议的，应向监理人提交合理化建议说明，说明建议的内容和理由，以及实施该建议对合同价格和工期的影响。</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除专用合同条款另有约定外，监理人应在收到承包人提交的合理化建议后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天内审查完毕并报送发包人，发现其中存在技术上的缺陷，应通知承包人修改。发包人应在收到监理人报送的合理化建议后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天内审批完毕。合理化建议经发包人批准的，监理人应及时发出变更指示，由此引起的合同价格调整按照第</w:t>
      </w:r>
      <w:r>
        <w:rPr>
          <w:rFonts w:asciiTheme="minorEastAsia" w:eastAsiaTheme="minorEastAsia" w:hAnsiTheme="minorEastAsia"/>
          <w:color w:val="000000"/>
          <w:sz w:val="24"/>
          <w:szCs w:val="24"/>
        </w:rPr>
        <w:t>10.4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变更估价</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约定执行。发包人不同意变更的，监理人应书面通知承包人。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合理化建议降低了合同价格或者提高了工程经济效益的，发包人可对承包人给予奖励，奖励的方法和金额在专用合同条款中约定。</w:t>
      </w:r>
    </w:p>
    <w:p w:rsidR="000941D7" w:rsidRDefault="005C7C38">
      <w:pPr>
        <w:pStyle w:val="5"/>
        <w:spacing w:before="120" w:after="120" w:line="400" w:lineRule="exact"/>
        <w:ind w:firstLineChars="200" w:firstLine="480"/>
        <w:rPr>
          <w:rFonts w:asciiTheme="minorEastAsia" w:eastAsiaTheme="minorEastAsia" w:hAnsiTheme="minorEastAsia"/>
          <w:color w:val="000000"/>
          <w:sz w:val="24"/>
          <w:szCs w:val="24"/>
        </w:rPr>
      </w:pPr>
      <w:bookmarkStart w:id="336" w:name="_Toc351203573"/>
      <w:r>
        <w:rPr>
          <w:rFonts w:asciiTheme="minorEastAsia" w:eastAsiaTheme="minorEastAsia" w:hAnsiTheme="minorEastAsia"/>
          <w:b w:val="0"/>
          <w:color w:val="000000"/>
          <w:sz w:val="24"/>
          <w:szCs w:val="24"/>
        </w:rPr>
        <w:t>1</w:t>
      </w:r>
      <w:bookmarkStart w:id="337" w:name="_Toc337558793"/>
      <w:r>
        <w:rPr>
          <w:rFonts w:asciiTheme="minorEastAsia" w:eastAsiaTheme="minorEastAsia" w:hAnsiTheme="minorEastAsia"/>
          <w:b w:val="0"/>
          <w:color w:val="000000"/>
          <w:sz w:val="24"/>
          <w:szCs w:val="24"/>
        </w:rPr>
        <w:t>0.6</w:t>
      </w:r>
      <w:r>
        <w:rPr>
          <w:rFonts w:asciiTheme="minorEastAsia" w:eastAsiaTheme="minorEastAsia" w:hAnsiTheme="minorEastAsia"/>
          <w:b w:val="0"/>
          <w:color w:val="000000"/>
          <w:sz w:val="24"/>
          <w:szCs w:val="24"/>
        </w:rPr>
        <w:t>变更引起的工期调整</w:t>
      </w:r>
      <w:bookmarkEnd w:id="336"/>
      <w:bookmarkEnd w:id="337"/>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因变更引起工期变化的</w:t>
      </w:r>
      <w:r>
        <w:rPr>
          <w:rFonts w:asciiTheme="minorEastAsia" w:eastAsiaTheme="minorEastAsia" w:hAnsiTheme="minorEastAsia"/>
          <w:color w:val="000000"/>
          <w:sz w:val="24"/>
          <w:szCs w:val="24"/>
        </w:rPr>
        <w:t>，合同当事人均可要求调整合同工期，由合同当事人按照第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并参考工程所在地的工期定额标准确定增减工期天数。</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38" w:name="_Toc351203574"/>
      <w:r>
        <w:rPr>
          <w:rFonts w:asciiTheme="minorEastAsia" w:eastAsiaTheme="minorEastAsia" w:hAnsiTheme="minorEastAsia"/>
          <w:b w:val="0"/>
          <w:color w:val="000000"/>
          <w:sz w:val="24"/>
          <w:szCs w:val="24"/>
        </w:rPr>
        <w:t>10.7</w:t>
      </w:r>
      <w:r>
        <w:rPr>
          <w:rFonts w:asciiTheme="minorEastAsia" w:eastAsiaTheme="minorEastAsia" w:hAnsiTheme="minorEastAsia"/>
          <w:b w:val="0"/>
          <w:color w:val="000000"/>
          <w:sz w:val="24"/>
          <w:szCs w:val="24"/>
        </w:rPr>
        <w:t>暂估价</w:t>
      </w:r>
      <w:bookmarkEnd w:id="338"/>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暂估价专业分包工程、</w:t>
      </w:r>
      <w:r>
        <w:rPr>
          <w:rFonts w:asciiTheme="minorEastAsia" w:eastAsiaTheme="minorEastAsia" w:hAnsiTheme="minorEastAsia" w:hint="eastAsia"/>
          <w:color w:val="000000"/>
          <w:sz w:val="24"/>
          <w:szCs w:val="24"/>
        </w:rPr>
        <w:t>服务、</w:t>
      </w:r>
      <w:r>
        <w:rPr>
          <w:rFonts w:asciiTheme="minorEastAsia" w:eastAsiaTheme="minorEastAsia" w:hAnsiTheme="minorEastAsia"/>
          <w:color w:val="000000"/>
          <w:sz w:val="24"/>
          <w:szCs w:val="24"/>
        </w:rPr>
        <w:t>材料和工程设备的明细由合同当事人在专用合同条款中约定。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10.7.1 </w:t>
      </w:r>
      <w:r>
        <w:rPr>
          <w:rFonts w:asciiTheme="minorEastAsia" w:eastAsiaTheme="minorEastAsia" w:hAnsiTheme="minorEastAsia"/>
          <w:color w:val="000000"/>
          <w:sz w:val="24"/>
          <w:szCs w:val="24"/>
        </w:rPr>
        <w:t>依法必须招标的暂估价项目</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对于依法必须招标的暂估价项目，采取以下第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种方式确定</w:t>
      </w:r>
      <w:r>
        <w:rPr>
          <w:rFonts w:asciiTheme="minorEastAsia" w:eastAsiaTheme="minorEastAsia" w:hAnsiTheme="minorEastAsia" w:hint="eastAsia"/>
          <w:color w:val="000000"/>
          <w:sz w:val="24"/>
          <w:szCs w:val="24"/>
        </w:rPr>
        <w:t>。合同当事人也可以在</w:t>
      </w:r>
      <w:r>
        <w:rPr>
          <w:rFonts w:asciiTheme="minorEastAsia" w:eastAsiaTheme="minorEastAsia" w:hAnsiTheme="minorEastAsia"/>
          <w:color w:val="000000"/>
          <w:sz w:val="24"/>
          <w:szCs w:val="24"/>
        </w:rPr>
        <w:t>专用合同条款</w:t>
      </w:r>
      <w:r>
        <w:rPr>
          <w:rFonts w:asciiTheme="minorEastAsia" w:eastAsiaTheme="minorEastAsia" w:hAnsiTheme="minorEastAsia" w:hint="eastAsia"/>
          <w:color w:val="000000"/>
          <w:sz w:val="24"/>
          <w:szCs w:val="24"/>
        </w:rPr>
        <w:t>中选择其他招标方式。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种方式：对于依法必须招标的暂估价项目，由承包人招标，对该暂估价项目的确认和批准按照以下约定执行：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）承包人应当根据施工进度计划，在招标工作启动前</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天将招标方案通过监理人报送发包人审查，发包人应当在收到承包人报送的招标方案后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天内批准或提出修改意见。承包人应当按照经过发包人批准的招标方案开展招标工作；</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）承包人应当根据施工进度计划，提前</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天将招标文件通过监理人报送发包人审批，发包人应当在收到承包人报送的相关文件后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天内完成审批或提出修改意见；发包人有权确定招标控制价</w:t>
      </w:r>
      <w:r>
        <w:rPr>
          <w:rFonts w:asciiTheme="minorEastAsia" w:eastAsiaTheme="minorEastAsia" w:hAnsiTheme="minorEastAsia" w:hint="eastAsia"/>
          <w:color w:val="000000"/>
          <w:sz w:val="24"/>
          <w:szCs w:val="24"/>
        </w:rPr>
        <w:t>并按照法律规定参加评标</w:t>
      </w:r>
      <w:r>
        <w:rPr>
          <w:rFonts w:asciiTheme="minorEastAsia" w:eastAsiaTheme="minorEastAsia" w:hAnsiTheme="minorEastAsia"/>
          <w:color w:val="000000"/>
          <w:sz w:val="24"/>
          <w:szCs w:val="24"/>
        </w:rPr>
        <w:t>；</w:t>
      </w:r>
    </w:p>
    <w:p w:rsidR="000941D7" w:rsidRDefault="005C7C38">
      <w:pPr>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）承包人与供应商、分包人在签订暂估价合同前，应当提前</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天将确定的中标候选供应商或中标候选分包</w:t>
      </w:r>
      <w:r>
        <w:rPr>
          <w:rFonts w:asciiTheme="minorEastAsia" w:eastAsiaTheme="minorEastAsia" w:hAnsiTheme="minorEastAsia"/>
          <w:color w:val="000000"/>
          <w:sz w:val="24"/>
          <w:szCs w:val="24"/>
        </w:rPr>
        <w:t>人的资料报送发包人，发包人应在收到资料后</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lastRenderedPageBreak/>
        <w:t>天内与承包人共同确定中标人；承包人应当在签订合同后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天内，将暂估价合同副本报送发包人留存。</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种方式：对于依法必须招标的暂估价项目，由发包人和承包人共同招标确定暂估价供应商或分包人的，承包人应按照施工进度计划，在招标工作启动前</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天通知发包人，并提交暂估价招标方案和工作分工。发包人应在收到后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天内确认。确定中标人后，由发包人、承包人与中标人共同签订暂估价合同。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10.7.2</w:t>
      </w:r>
      <w:r>
        <w:rPr>
          <w:rFonts w:asciiTheme="minorEastAsia" w:eastAsiaTheme="minorEastAsia" w:hAnsiTheme="minorEastAsia"/>
          <w:color w:val="000000"/>
          <w:sz w:val="24"/>
          <w:szCs w:val="24"/>
        </w:rPr>
        <w:t>不属于依法必须招标的暂估价项目</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除专用合同条款另有约定外，对于不属于依法必须招标的暂估价项目</w:t>
      </w:r>
      <w:r>
        <w:rPr>
          <w:rFonts w:asciiTheme="minorEastAsia" w:eastAsiaTheme="minorEastAsia" w:hAnsiTheme="minorEastAsia"/>
          <w:color w:val="000000"/>
          <w:sz w:val="24"/>
          <w:szCs w:val="24"/>
        </w:rPr>
        <w:t>，采取以下第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种方式确定：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种方式：对于不属于依法必须招标的暂估价项目，按本项约定确认和批准：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）承包人应根据施工进度计划，在签订暂估价项目的采购合同、分包合同前</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天向监理人提出书面申请。监理人应当在收到申请后</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天内报送发包人，发包人应当在收到申请后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天内给予批准或提出修改意见，发包人逾期未予批准或提出修改意见的，视为该书面申请已获得同意；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）发包人认为承包人确定的供应商、分包人无法满足工程质量或合同要求的，发包人可以要求承包人重新确定暂估价项目的供应商、分包人</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）承包人应当在签订暂估</w:t>
      </w:r>
      <w:r>
        <w:rPr>
          <w:rFonts w:asciiTheme="minorEastAsia" w:eastAsiaTheme="minorEastAsia" w:hAnsiTheme="minorEastAsia"/>
          <w:color w:val="000000"/>
          <w:sz w:val="24"/>
          <w:szCs w:val="24"/>
        </w:rPr>
        <w:t>价合同后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天内，将暂估价合同副本报送发包人留存。</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种方式：承包人按照第</w:t>
      </w:r>
      <w:r>
        <w:rPr>
          <w:rFonts w:asciiTheme="minorEastAsia" w:eastAsiaTheme="minorEastAsia" w:hAnsiTheme="minorEastAsia"/>
          <w:color w:val="000000"/>
          <w:sz w:val="24"/>
          <w:szCs w:val="24"/>
        </w:rPr>
        <w:t>10.7.1</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依法必须招标的暂估价项目</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约定的第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种方式确定暂估价项目。</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种方式：承包人直接实施的暂估价项目</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承包人具备实施暂估价项目的资格和条件的，经发包人和承包人协商一致后，可由承包人自行实施暂估价项目，合同当事人可以在专用合同条款约定具体事项。</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10.7.3 </w:t>
      </w:r>
      <w:r>
        <w:rPr>
          <w:rFonts w:asciiTheme="minorEastAsia" w:eastAsiaTheme="minorEastAsia" w:hAnsiTheme="minorEastAsia"/>
          <w:color w:val="000000"/>
          <w:sz w:val="24"/>
          <w:szCs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39" w:name="_Toc351203575"/>
      <w:r>
        <w:rPr>
          <w:rFonts w:asciiTheme="minorEastAsia" w:eastAsiaTheme="minorEastAsia" w:hAnsiTheme="minorEastAsia"/>
          <w:b w:val="0"/>
          <w:color w:val="000000"/>
          <w:sz w:val="24"/>
          <w:szCs w:val="24"/>
        </w:rPr>
        <w:t>1</w:t>
      </w:r>
      <w:bookmarkStart w:id="340" w:name="_Toc337558794"/>
      <w:bookmarkStart w:id="341" w:name="_Toc296346591"/>
      <w:bookmarkStart w:id="342" w:name="_Toc296503090"/>
      <w:bookmarkStart w:id="343" w:name="_Toc322522561"/>
      <w:r>
        <w:rPr>
          <w:rFonts w:asciiTheme="minorEastAsia" w:eastAsiaTheme="minorEastAsia" w:hAnsiTheme="minorEastAsia"/>
          <w:b w:val="0"/>
          <w:color w:val="000000"/>
          <w:sz w:val="24"/>
          <w:szCs w:val="24"/>
        </w:rPr>
        <w:t>0.8</w:t>
      </w:r>
      <w:r>
        <w:rPr>
          <w:rFonts w:asciiTheme="minorEastAsia" w:eastAsiaTheme="minorEastAsia" w:hAnsiTheme="minorEastAsia"/>
          <w:b w:val="0"/>
          <w:color w:val="000000"/>
          <w:sz w:val="24"/>
          <w:szCs w:val="24"/>
        </w:rPr>
        <w:t>暂列金额</w:t>
      </w:r>
      <w:bookmarkEnd w:id="339"/>
    </w:p>
    <w:bookmarkEnd w:id="340"/>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暂列金额应按照发包人的要求使用，发包人的要求应通过监理人发出。</w:t>
      </w:r>
      <w:r>
        <w:rPr>
          <w:rFonts w:asciiTheme="minorEastAsia" w:eastAsiaTheme="minorEastAsia" w:hAnsiTheme="minorEastAsia" w:hint="eastAsia"/>
          <w:color w:val="000000"/>
          <w:sz w:val="24"/>
          <w:szCs w:val="24"/>
        </w:rPr>
        <w:t>合同当事人可以在专用合同条款中协商确定有关事项。</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44" w:name="_Toc351203576"/>
      <w:bookmarkEnd w:id="341"/>
      <w:bookmarkEnd w:id="342"/>
      <w:bookmarkEnd w:id="343"/>
      <w:r>
        <w:rPr>
          <w:rFonts w:asciiTheme="minorEastAsia" w:eastAsiaTheme="minorEastAsia" w:hAnsiTheme="minorEastAsia"/>
          <w:b w:val="0"/>
          <w:color w:val="000000"/>
          <w:sz w:val="24"/>
          <w:szCs w:val="24"/>
        </w:rPr>
        <w:t>1</w:t>
      </w:r>
      <w:bookmarkStart w:id="345" w:name="_Toc296346592"/>
      <w:bookmarkStart w:id="346" w:name="_Toc296503091"/>
      <w:bookmarkStart w:id="347" w:name="_Toc337558796"/>
      <w:r>
        <w:rPr>
          <w:rFonts w:asciiTheme="minorEastAsia" w:eastAsiaTheme="minorEastAsia" w:hAnsiTheme="minorEastAsia"/>
          <w:b w:val="0"/>
          <w:color w:val="000000"/>
          <w:sz w:val="24"/>
          <w:szCs w:val="24"/>
        </w:rPr>
        <w:t>0.9</w:t>
      </w:r>
      <w:r>
        <w:rPr>
          <w:rFonts w:asciiTheme="minorEastAsia" w:eastAsiaTheme="minorEastAsia" w:hAnsiTheme="minorEastAsia"/>
          <w:b w:val="0"/>
          <w:color w:val="000000"/>
          <w:sz w:val="24"/>
          <w:szCs w:val="24"/>
        </w:rPr>
        <w:t>计日工</w:t>
      </w:r>
      <w:bookmarkEnd w:id="344"/>
      <w:bookmarkEnd w:id="345"/>
      <w:bookmarkEnd w:id="346"/>
      <w:bookmarkEnd w:id="347"/>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需要采用计日工方式的，经发包人同意后</w:t>
      </w:r>
      <w:r>
        <w:rPr>
          <w:rFonts w:asciiTheme="minorEastAsia" w:eastAsiaTheme="minorEastAsia" w:hAnsiTheme="minorEastAsia"/>
          <w:color w:val="000000"/>
          <w:sz w:val="24"/>
          <w:szCs w:val="24"/>
        </w:rPr>
        <w:t>，由监理人通知承包人以计日工计价方</w:t>
      </w:r>
      <w:r>
        <w:rPr>
          <w:rFonts w:asciiTheme="minorEastAsia" w:eastAsiaTheme="minorEastAsia" w:hAnsiTheme="minorEastAsia"/>
          <w:color w:val="000000"/>
          <w:sz w:val="24"/>
          <w:szCs w:val="24"/>
        </w:rPr>
        <w:lastRenderedPageBreak/>
        <w:t>式实施</w:t>
      </w:r>
      <w:r>
        <w:rPr>
          <w:rFonts w:asciiTheme="minorEastAsia" w:eastAsiaTheme="minorEastAsia" w:hAnsiTheme="minorEastAsia" w:hint="eastAsia"/>
          <w:color w:val="000000"/>
          <w:sz w:val="24"/>
          <w:szCs w:val="24"/>
        </w:rPr>
        <w:t>相应</w:t>
      </w:r>
      <w:r>
        <w:rPr>
          <w:rFonts w:asciiTheme="minorEastAsia" w:eastAsiaTheme="minorEastAsia" w:hAnsiTheme="minorEastAsia"/>
          <w:color w:val="000000"/>
          <w:sz w:val="24"/>
          <w:szCs w:val="24"/>
        </w:rPr>
        <w:t>的工作，其价款按列入已标价工程量清单或预算书中的计日工计价项目及其单价进行计算；</w:t>
      </w:r>
      <w:r>
        <w:rPr>
          <w:rFonts w:asciiTheme="minorEastAsia" w:eastAsiaTheme="minorEastAsia" w:hAnsiTheme="minorEastAsia"/>
          <w:color w:val="000000"/>
          <w:sz w:val="24"/>
          <w:szCs w:val="24"/>
        </w:rPr>
        <w:t>已标价工程量清单或预算书中无相应的计日工单价的，按照合理的成本与利润构成的原则，由合同当事人按照第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确定</w:t>
      </w:r>
      <w:r>
        <w:rPr>
          <w:rFonts w:asciiTheme="minorEastAsia" w:eastAsiaTheme="minorEastAsia" w:hAnsiTheme="minorEastAsia" w:hint="eastAsia"/>
          <w:color w:val="000000"/>
          <w:sz w:val="24"/>
          <w:szCs w:val="24"/>
        </w:rPr>
        <w:t>计日工</w:t>
      </w:r>
      <w:r>
        <w:rPr>
          <w:rFonts w:asciiTheme="minorEastAsia" w:eastAsiaTheme="minorEastAsia" w:hAnsiTheme="minorEastAsia"/>
          <w:color w:val="000000"/>
          <w:sz w:val="24"/>
          <w:szCs w:val="24"/>
        </w:rPr>
        <w:t>的单价。</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采用计日工计价的任何一项工作，承包人应在该项工作实施过程中，每天提交以下报表和有关凭证报送监理人审查：</w:t>
      </w:r>
    </w:p>
    <w:p w:rsidR="000941D7" w:rsidRDefault="005C7C38">
      <w:pPr>
        <w:spacing w:line="400" w:lineRule="exact"/>
        <w:ind w:firstLineChars="150" w:firstLine="36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）工作名称、内容和数量；</w:t>
      </w:r>
    </w:p>
    <w:p w:rsidR="000941D7" w:rsidRDefault="005C7C38">
      <w:pPr>
        <w:spacing w:line="400" w:lineRule="exact"/>
        <w:ind w:firstLineChars="150" w:firstLine="36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）投入该工作的所有人员的姓名、专业、工种、级别和耗用工时；</w:t>
      </w:r>
    </w:p>
    <w:p w:rsidR="000941D7" w:rsidRDefault="005C7C38">
      <w:pPr>
        <w:spacing w:line="400" w:lineRule="exact"/>
        <w:ind w:firstLineChars="150" w:firstLine="36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）投入该工作的材料类别和数量；</w:t>
      </w:r>
    </w:p>
    <w:p w:rsidR="000941D7" w:rsidRDefault="005C7C38">
      <w:pPr>
        <w:spacing w:line="400" w:lineRule="exact"/>
        <w:ind w:firstLineChars="150" w:firstLine="36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）投入该工作的施工设备型号、台数和耗用台时；</w:t>
      </w:r>
    </w:p>
    <w:p w:rsidR="000941D7" w:rsidRDefault="005C7C38">
      <w:pPr>
        <w:spacing w:line="400" w:lineRule="exact"/>
        <w:ind w:firstLineChars="150" w:firstLine="36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）其他有关资料和凭证。</w:t>
      </w:r>
    </w:p>
    <w:p w:rsidR="000941D7" w:rsidRDefault="005C7C38">
      <w:pPr>
        <w:spacing w:line="400" w:lineRule="exact"/>
        <w:ind w:firstLineChars="150" w:firstLine="36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计日工由承包人汇总后，列入最近一期进度付款申请单，由监理人审查并经发包人批准后列入进度付款。</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348" w:name="_Toc351203577"/>
      <w:r>
        <w:rPr>
          <w:rFonts w:asciiTheme="minorEastAsia" w:eastAsiaTheme="minorEastAsia" w:hAnsiTheme="minorEastAsia"/>
          <w:b w:val="0"/>
          <w:color w:val="000000"/>
          <w:sz w:val="24"/>
          <w:szCs w:val="24"/>
        </w:rPr>
        <w:t xml:space="preserve">11. </w:t>
      </w:r>
      <w:r>
        <w:rPr>
          <w:rFonts w:asciiTheme="minorEastAsia" w:eastAsiaTheme="minorEastAsia" w:hAnsiTheme="minorEastAsia"/>
          <w:b w:val="0"/>
          <w:color w:val="000000"/>
          <w:sz w:val="24"/>
          <w:szCs w:val="24"/>
        </w:rPr>
        <w:t>价格调整</w:t>
      </w:r>
      <w:bookmarkEnd w:id="348"/>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49" w:name="_Toc351203578"/>
      <w:bookmarkStart w:id="350" w:name="_Toc296346593"/>
      <w:bookmarkStart w:id="351" w:name="_Toc296503092"/>
      <w:bookmarkStart w:id="352" w:name="_Toc337558797"/>
      <w:r>
        <w:rPr>
          <w:rFonts w:asciiTheme="minorEastAsia" w:eastAsiaTheme="minorEastAsia" w:hAnsiTheme="minorEastAsia"/>
          <w:b w:val="0"/>
          <w:color w:val="000000"/>
          <w:sz w:val="24"/>
          <w:szCs w:val="24"/>
        </w:rPr>
        <w:t>11.1</w:t>
      </w:r>
      <w:r>
        <w:rPr>
          <w:rFonts w:asciiTheme="minorEastAsia" w:eastAsiaTheme="minorEastAsia" w:hAnsiTheme="minorEastAsia"/>
          <w:b w:val="0"/>
          <w:color w:val="000000"/>
          <w:sz w:val="24"/>
          <w:szCs w:val="24"/>
        </w:rPr>
        <w:t>市场价格波动引起的调整</w:t>
      </w:r>
      <w:bookmarkEnd w:id="349"/>
    </w:p>
    <w:bookmarkEnd w:id="350"/>
    <w:bookmarkEnd w:id="351"/>
    <w:bookmarkEnd w:id="352"/>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除专用合同条款另有约定外，市场价格波动超过合同当事人约定的范围，合同价格应当调整。合同当事人可以在专用合同条款中约定选择以下一种方式对合同价格进行调整：</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种方式：采用价格指数</w:t>
      </w:r>
      <w:r>
        <w:rPr>
          <w:rFonts w:asciiTheme="minorEastAsia" w:eastAsiaTheme="minorEastAsia" w:hAnsiTheme="minorEastAsia" w:hint="eastAsia"/>
          <w:color w:val="000000"/>
          <w:sz w:val="24"/>
          <w:szCs w:val="24"/>
        </w:rPr>
        <w:t>进行价格</w:t>
      </w:r>
      <w:r>
        <w:rPr>
          <w:rFonts w:asciiTheme="minorEastAsia" w:eastAsiaTheme="minorEastAsia" w:hAnsiTheme="minorEastAsia"/>
          <w:color w:val="000000"/>
          <w:sz w:val="24"/>
          <w:szCs w:val="24"/>
        </w:rPr>
        <w:t>调整。</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）价格调整公式</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因人工、材料和设备等价格波动影响合同价格时，根据专用合同条款中约定的数据，按以下公式计算差额并调整合同价格：</w:t>
      </w:r>
    </w:p>
    <w:p w:rsidR="000941D7" w:rsidRDefault="000941D7">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sidRPr="000941D7">
        <w:rPr>
          <w:rFonts w:asciiTheme="minorEastAsia" w:eastAsiaTheme="minorEastAsia" w:hAnsiTheme="minorEastAsia" w:hint="eastAsia"/>
          <w:color w:val="000000"/>
          <w:position w:val="-30"/>
          <w:sz w:val="24"/>
          <w:szCs w:val="24"/>
        </w:rPr>
        <w:object w:dxaOrig="589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4.25pt" o:ole="">
            <v:imagedata r:id="rId16" o:title=""/>
          </v:shape>
          <o:OLEObject Type="Embed" ProgID="Equation.3" ShapeID="_x0000_i1025" DrawAspect="Content" ObjectID="_1575959124" r:id="rId17"/>
        </w:object>
      </w:r>
    </w:p>
    <w:p w:rsidR="000941D7" w:rsidRDefault="005C7C38">
      <w:pPr>
        <w:tabs>
          <w:tab w:val="left" w:pos="0"/>
          <w:tab w:val="left" w:pos="360"/>
          <w:tab w:val="left" w:pos="540"/>
        </w:tabs>
        <w:spacing w:line="400" w:lineRule="exact"/>
        <w:ind w:firstLine="64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公式中：</w:t>
      </w:r>
      <w:r>
        <w:rPr>
          <w:rFonts w:asciiTheme="minorEastAsia" w:eastAsiaTheme="minorEastAsia" w:hAnsiTheme="minorEastAsia"/>
          <w:color w:val="000000"/>
          <w:sz w:val="24"/>
          <w:szCs w:val="24"/>
        </w:rPr>
        <w:t>ΔP——</w:t>
      </w:r>
      <w:r>
        <w:rPr>
          <w:rFonts w:asciiTheme="minorEastAsia" w:eastAsiaTheme="minorEastAsia" w:hAnsiTheme="minorEastAsia"/>
          <w:color w:val="000000"/>
          <w:sz w:val="24"/>
          <w:szCs w:val="24"/>
        </w:rPr>
        <w:t>需调整的价格差额；</w:t>
      </w:r>
    </w:p>
    <w:p w:rsidR="000941D7" w:rsidRDefault="000941D7">
      <w:pPr>
        <w:tabs>
          <w:tab w:val="left" w:pos="0"/>
          <w:tab w:val="left" w:pos="360"/>
          <w:tab w:val="left" w:pos="540"/>
        </w:tabs>
        <w:spacing w:line="400" w:lineRule="exact"/>
        <w:ind w:firstLineChars="600" w:firstLine="1440"/>
        <w:rPr>
          <w:rFonts w:asciiTheme="minorEastAsia" w:eastAsiaTheme="minorEastAsia" w:hAnsiTheme="minorEastAsia"/>
          <w:color w:val="000000"/>
          <w:sz w:val="24"/>
          <w:szCs w:val="24"/>
        </w:rPr>
      </w:pPr>
      <w:r w:rsidRPr="000941D7">
        <w:rPr>
          <w:rFonts w:asciiTheme="minorEastAsia" w:eastAsiaTheme="minorEastAsia" w:hAnsiTheme="minorEastAsia"/>
          <w:color w:val="000000"/>
          <w:position w:val="-6"/>
          <w:sz w:val="24"/>
          <w:szCs w:val="24"/>
        </w:rPr>
        <w:object w:dxaOrig="287" w:dyaOrig="287">
          <v:shape id="_x0000_i1026" type="#_x0000_t75" style="width:17.25pt;height:17.25pt" o:ole="">
            <v:imagedata r:id="rId18" o:title=""/>
          </v:shape>
          <o:OLEObject Type="Embed" ProgID="Equation.3" ShapeID="_x0000_i1026" DrawAspect="Content" ObjectID="_1575959125" r:id="rId19"/>
        </w:object>
      </w:r>
      <w:r w:rsidR="005C7C38">
        <w:rPr>
          <w:rFonts w:asciiTheme="minorEastAsia" w:eastAsiaTheme="minorEastAsia" w:hAnsiTheme="minorEastAsia"/>
          <w:color w:val="000000"/>
          <w:sz w:val="24"/>
          <w:szCs w:val="24"/>
        </w:rPr>
        <w:t>——</w:t>
      </w:r>
      <w:r w:rsidR="005C7C38">
        <w:rPr>
          <w:rFonts w:asciiTheme="minorEastAsia" w:eastAsiaTheme="minorEastAsia" w:hAnsiTheme="minorEastAsia"/>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A——</w:t>
      </w:r>
      <w:r>
        <w:rPr>
          <w:rFonts w:asciiTheme="minorEastAsia" w:eastAsiaTheme="minorEastAsia" w:hAnsiTheme="minorEastAsia"/>
          <w:color w:val="000000"/>
          <w:sz w:val="24"/>
          <w:szCs w:val="24"/>
        </w:rPr>
        <w:t>定值权重（即不调部分的权重）；</w:t>
      </w:r>
    </w:p>
    <w:p w:rsidR="000941D7" w:rsidRDefault="000941D7">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sidRPr="000941D7">
        <w:rPr>
          <w:rFonts w:asciiTheme="minorEastAsia" w:eastAsiaTheme="minorEastAsia" w:hAnsiTheme="minorEastAsia"/>
          <w:color w:val="000000"/>
          <w:position w:val="-10"/>
          <w:sz w:val="24"/>
          <w:szCs w:val="24"/>
        </w:rPr>
        <w:object w:dxaOrig="1548" w:dyaOrig="322">
          <v:shape id="_x0000_i1027" type="#_x0000_t75" style="width:102pt;height:20.25pt" o:ole="">
            <v:imagedata r:id="rId20" o:title=""/>
          </v:shape>
          <o:OLEObject Type="Embed" ProgID="Equation.3" ShapeID="_x0000_i1027" DrawAspect="Content" ObjectID="_1575959126" r:id="rId21"/>
        </w:object>
      </w:r>
      <w:r w:rsidR="005C7C38">
        <w:rPr>
          <w:rFonts w:asciiTheme="minorEastAsia" w:eastAsiaTheme="minorEastAsia" w:hAnsiTheme="minorEastAsia"/>
          <w:color w:val="000000"/>
          <w:sz w:val="24"/>
          <w:szCs w:val="24"/>
        </w:rPr>
        <w:t>——</w:t>
      </w:r>
      <w:r w:rsidR="005C7C38">
        <w:rPr>
          <w:rFonts w:asciiTheme="minorEastAsia" w:eastAsiaTheme="minorEastAsia" w:hAnsiTheme="minorEastAsia"/>
          <w:color w:val="000000"/>
          <w:sz w:val="24"/>
          <w:szCs w:val="24"/>
        </w:rPr>
        <w:t>各可调因子的变值权重（即可调部分的权重），为各可调因子在签约合同价中所占的比例；</w:t>
      </w:r>
    </w:p>
    <w:p w:rsidR="000941D7" w:rsidRDefault="000941D7">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sidRPr="000941D7">
        <w:rPr>
          <w:rFonts w:asciiTheme="minorEastAsia" w:eastAsiaTheme="minorEastAsia" w:hAnsiTheme="minorEastAsia"/>
          <w:color w:val="000000"/>
          <w:position w:val="-10"/>
          <w:sz w:val="24"/>
          <w:szCs w:val="24"/>
        </w:rPr>
        <w:object w:dxaOrig="1588" w:dyaOrig="322">
          <v:shape id="_x0000_i1028" type="#_x0000_t75" style="width:102pt;height:19.5pt" o:ole="">
            <v:imagedata r:id="rId22" o:title=""/>
          </v:shape>
          <o:OLEObject Type="Embed" ProgID="Equation.3" ShapeID="_x0000_i1028" DrawAspect="Content" ObjectID="_1575959127" r:id="rId23"/>
        </w:object>
      </w:r>
      <w:r w:rsidR="005C7C38">
        <w:rPr>
          <w:rFonts w:asciiTheme="minorEastAsia" w:eastAsiaTheme="minorEastAsia" w:hAnsiTheme="minorEastAsia"/>
          <w:color w:val="000000"/>
          <w:sz w:val="24"/>
          <w:szCs w:val="24"/>
        </w:rPr>
        <w:t>——</w:t>
      </w:r>
      <w:r w:rsidR="005C7C38">
        <w:rPr>
          <w:rFonts w:asciiTheme="minorEastAsia" w:eastAsiaTheme="minorEastAsia" w:hAnsiTheme="minorEastAsia"/>
          <w:color w:val="000000"/>
          <w:sz w:val="24"/>
          <w:szCs w:val="24"/>
        </w:rPr>
        <w:t>各可调因子的现行价格指数，指约定的付款证书相关周期最后一天的前</w:t>
      </w:r>
      <w:r w:rsidR="005C7C38">
        <w:rPr>
          <w:rFonts w:asciiTheme="minorEastAsia" w:eastAsiaTheme="minorEastAsia" w:hAnsiTheme="minorEastAsia"/>
          <w:color w:val="000000"/>
          <w:sz w:val="24"/>
          <w:szCs w:val="24"/>
        </w:rPr>
        <w:t>42</w:t>
      </w:r>
      <w:r w:rsidR="005C7C38">
        <w:rPr>
          <w:rFonts w:asciiTheme="minorEastAsia" w:eastAsiaTheme="minorEastAsia" w:hAnsiTheme="minorEastAsia"/>
          <w:color w:val="000000"/>
          <w:sz w:val="24"/>
          <w:szCs w:val="24"/>
        </w:rPr>
        <w:t>天的各可调因子的价格指数；</w:t>
      </w:r>
    </w:p>
    <w:p w:rsidR="000941D7" w:rsidRDefault="000941D7">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sidRPr="000941D7">
        <w:rPr>
          <w:rFonts w:asciiTheme="minorEastAsia" w:eastAsiaTheme="minorEastAsia" w:hAnsiTheme="minorEastAsia"/>
          <w:color w:val="000000"/>
          <w:position w:val="-10"/>
          <w:sz w:val="24"/>
          <w:szCs w:val="24"/>
        </w:rPr>
        <w:object w:dxaOrig="1729" w:dyaOrig="322">
          <v:shape id="_x0000_i1029" type="#_x0000_t75" style="width:108pt;height:19.5pt" o:ole="">
            <v:imagedata r:id="rId24" o:title=""/>
          </v:shape>
          <o:OLEObject Type="Embed" ProgID="Equation.3" ShapeID="_x0000_i1029" DrawAspect="Content" ObjectID="_1575959128" r:id="rId25"/>
        </w:object>
      </w:r>
      <w:r w:rsidR="005C7C38">
        <w:rPr>
          <w:rFonts w:asciiTheme="minorEastAsia" w:eastAsiaTheme="minorEastAsia" w:hAnsiTheme="minorEastAsia"/>
          <w:color w:val="000000"/>
          <w:sz w:val="24"/>
          <w:szCs w:val="24"/>
        </w:rPr>
        <w:t>——</w:t>
      </w:r>
      <w:r w:rsidR="005C7C38">
        <w:rPr>
          <w:rFonts w:asciiTheme="minorEastAsia" w:eastAsiaTheme="minorEastAsia" w:hAnsiTheme="minorEastAsia"/>
          <w:color w:val="000000"/>
          <w:sz w:val="24"/>
          <w:szCs w:val="24"/>
        </w:rPr>
        <w:t>各可调因子的基本价格指数，指基准日期的各可调因子的价格指数。</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）暂时确定调整差额</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在计算调整差</w:t>
      </w:r>
      <w:r>
        <w:rPr>
          <w:rFonts w:asciiTheme="minorEastAsia" w:eastAsiaTheme="minorEastAsia" w:hAnsiTheme="minorEastAsia"/>
          <w:color w:val="000000"/>
          <w:sz w:val="24"/>
          <w:szCs w:val="24"/>
        </w:rPr>
        <w:t>额时无现行价格指数的，合同当事人同意暂用前次价格指数计算。实际价格指数有调整的，合同当事人进行相应调整。</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）权重的调整</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因变更导致合同约定的权重不合理时，按照第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执行。</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）因承包人原因工期延误后的价格调整</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种方式：采用造价信息</w:t>
      </w:r>
      <w:r>
        <w:rPr>
          <w:rFonts w:asciiTheme="minorEastAsia" w:eastAsiaTheme="minorEastAsia" w:hAnsiTheme="minorEastAsia" w:hint="eastAsia"/>
          <w:color w:val="000000"/>
          <w:sz w:val="24"/>
          <w:szCs w:val="24"/>
        </w:rPr>
        <w:t>进行价格</w:t>
      </w:r>
      <w:r>
        <w:rPr>
          <w:rFonts w:asciiTheme="minorEastAsia" w:eastAsiaTheme="minorEastAsia" w:hAnsiTheme="minorEastAsia"/>
          <w:color w:val="000000"/>
          <w:sz w:val="24"/>
          <w:szCs w:val="24"/>
        </w:rPr>
        <w:t>调整。</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asciiTheme="minorEastAsia" w:eastAsiaTheme="minorEastAsia" w:hAnsiTheme="minorEastAsia" w:hint="eastAsia"/>
          <w:color w:val="000000"/>
          <w:sz w:val="24"/>
          <w:szCs w:val="24"/>
        </w:rPr>
        <w:t>量</w:t>
      </w:r>
      <w:r>
        <w:rPr>
          <w:rFonts w:asciiTheme="minorEastAsia" w:eastAsiaTheme="minorEastAsia" w:hAnsiTheme="minorEastAsia"/>
          <w:color w:val="000000"/>
          <w:sz w:val="24"/>
          <w:szCs w:val="24"/>
        </w:rPr>
        <w:t>应由发包人审批，发包人确认需调整的材料单价及数量，作为调整合同价格的依据。</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w:t>
      </w:r>
      <w:r>
        <w:rPr>
          <w:rFonts w:asciiTheme="minorEastAsia" w:eastAsiaTheme="minorEastAsia" w:hAnsiTheme="minorEastAsia"/>
          <w:color w:val="000000"/>
          <w:sz w:val="24"/>
          <w:szCs w:val="24"/>
        </w:rPr>
        <w:t>工单价的报价高于发布价格的除外。</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）材料、工程设备价格变化的价款调整按照发包人提供的基准价格，按以下风险范围规定执行</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①</w:t>
      </w:r>
      <w:r>
        <w:rPr>
          <w:rFonts w:asciiTheme="minorEastAsia" w:eastAsiaTheme="minorEastAsia" w:hAnsiTheme="minorEastAsia"/>
          <w:color w:val="000000"/>
          <w:sz w:val="24"/>
          <w:szCs w:val="24"/>
        </w:rPr>
        <w:t>承包人在已标价工程量清单或预算书中载明材料单价低于基准价格的：除专用合同条款另有约定外，合同履行期间材料单价涨幅以基准价格为基础超过</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时，或材料单价跌幅以在已标价工程量清单或预算书中载明材料单价为基础超过</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时，其超过部分据实调整。</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②</w:t>
      </w:r>
      <w:r>
        <w:rPr>
          <w:rFonts w:asciiTheme="minorEastAsia" w:eastAsiaTheme="minorEastAsia" w:hAnsiTheme="minorEastAsia"/>
          <w:color w:val="000000"/>
          <w:sz w:val="24"/>
          <w:szCs w:val="24"/>
        </w:rPr>
        <w:t>承包人在已标价工程量清单或预算书中载明材料单价高于基准价格的：除专用合同条款另有约定外，合同履行期间材料单价跌幅以基准价格为基础超过</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时，材料单价</w:t>
      </w:r>
      <w:r>
        <w:rPr>
          <w:rFonts w:asciiTheme="minorEastAsia" w:eastAsiaTheme="minorEastAsia" w:hAnsiTheme="minorEastAsia"/>
          <w:color w:val="000000"/>
          <w:sz w:val="24"/>
          <w:szCs w:val="24"/>
        </w:rPr>
        <w:t>涨幅以在已标价工程量清单或预算书中载明材料单价为基础超过</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时，其超过部分据实调整。</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③</w:t>
      </w:r>
      <w:r>
        <w:rPr>
          <w:rFonts w:asciiTheme="minorEastAsia" w:eastAsiaTheme="minorEastAsia" w:hAnsiTheme="minorEastAsia"/>
          <w:color w:val="000000"/>
          <w:sz w:val="24"/>
          <w:szCs w:val="24"/>
        </w:rPr>
        <w:t>承包人在已标价工程量清单或预算书中载明材料单价等于基准价格的：除专用合同条款另有约定外，合同履行期间材料单价涨跌幅以基准价格为基础超过</w:t>
      </w:r>
      <w:r>
        <w:rPr>
          <w:rFonts w:asciiTheme="minorEastAsia" w:eastAsiaTheme="minorEastAsia" w:hAnsiTheme="minorEastAsia"/>
          <w:color w:val="000000"/>
          <w:sz w:val="24"/>
          <w:szCs w:val="24"/>
        </w:rPr>
        <w:lastRenderedPageBreak/>
        <w:t>±5%</w:t>
      </w:r>
      <w:r>
        <w:rPr>
          <w:rFonts w:asciiTheme="minorEastAsia" w:eastAsiaTheme="minorEastAsia" w:hAnsiTheme="minorEastAsia"/>
          <w:color w:val="000000"/>
          <w:sz w:val="24"/>
          <w:szCs w:val="24"/>
        </w:rPr>
        <w:t>时，其超过部分据实调整。</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rPr>
        <w:t>④</w:t>
      </w:r>
      <w:r>
        <w:rPr>
          <w:rFonts w:asciiTheme="minorEastAsia" w:eastAsiaTheme="minorEastAsia" w:hAnsiTheme="minorEastAsia"/>
          <w:color w:val="000000"/>
          <w:sz w:val="24"/>
          <w:szCs w:val="24"/>
        </w:rPr>
        <w:t>承包人应在采购材料前将采购数量和新的材料单价报发包人核对，发包人确认用于工程时，发包人应确认采购材料的数量和单价。发包人在收到承包人报送的确认资料后</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天内不予答复的视为认可，作为调整合同价格的依据。未经发包人事先核对，承包人自行采购材料的，发包人有权不予调</w:t>
      </w:r>
      <w:r>
        <w:rPr>
          <w:rFonts w:asciiTheme="minorEastAsia" w:eastAsiaTheme="minorEastAsia" w:hAnsiTheme="minorEastAsia"/>
          <w:color w:val="000000"/>
          <w:sz w:val="24"/>
          <w:szCs w:val="24"/>
        </w:rPr>
        <w:t>整合同价格。发包人同意的，可以调整合同价格。</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）施工机械台班单价或施工机械使用费发生变化超过省级或行业建设主管部门或其授权的工程造价管理机构规定的范围时，按规定调整合同价格。</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种方式：专用合同条款约定的其他方式。</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53" w:name="_Toc351203579"/>
      <w:bookmarkStart w:id="354" w:name="_Toc296346594"/>
      <w:bookmarkStart w:id="355" w:name="_Toc296503093"/>
      <w:bookmarkStart w:id="356" w:name="_Toc337558798"/>
      <w:r>
        <w:rPr>
          <w:rFonts w:asciiTheme="minorEastAsia" w:eastAsiaTheme="minorEastAsia" w:hAnsiTheme="minorEastAsia"/>
          <w:b w:val="0"/>
          <w:color w:val="000000"/>
          <w:sz w:val="24"/>
          <w:szCs w:val="24"/>
        </w:rPr>
        <w:t>11.2</w:t>
      </w:r>
      <w:r>
        <w:rPr>
          <w:rFonts w:asciiTheme="minorEastAsia" w:eastAsiaTheme="minorEastAsia" w:hAnsiTheme="minorEastAsia"/>
          <w:b w:val="0"/>
          <w:color w:val="000000"/>
          <w:sz w:val="24"/>
          <w:szCs w:val="24"/>
        </w:rPr>
        <w:t>法律变化引起的调整</w:t>
      </w:r>
      <w:bookmarkEnd w:id="353"/>
    </w:p>
    <w:bookmarkEnd w:id="354"/>
    <w:bookmarkEnd w:id="355"/>
    <w:bookmarkEnd w:id="356"/>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基准日</w:t>
      </w:r>
      <w:r>
        <w:rPr>
          <w:rFonts w:asciiTheme="minorEastAsia" w:eastAsiaTheme="minorEastAsia" w:hAnsiTheme="minorEastAsia" w:hint="eastAsia"/>
          <w:color w:val="000000"/>
          <w:sz w:val="24"/>
          <w:szCs w:val="24"/>
        </w:rPr>
        <w:t>期</w:t>
      </w:r>
      <w:r>
        <w:rPr>
          <w:rFonts w:asciiTheme="minorEastAsia" w:eastAsiaTheme="minorEastAsia" w:hAnsiTheme="minorEastAsia"/>
          <w:color w:val="000000"/>
          <w:sz w:val="24"/>
          <w:szCs w:val="24"/>
        </w:rPr>
        <w:t>后，法律变化</w:t>
      </w:r>
      <w:r>
        <w:rPr>
          <w:rFonts w:asciiTheme="minorEastAsia" w:eastAsiaTheme="minorEastAsia" w:hAnsiTheme="minorEastAsia" w:hint="eastAsia"/>
          <w:color w:val="000000"/>
          <w:sz w:val="24"/>
          <w:szCs w:val="24"/>
        </w:rPr>
        <w:t>导致承包人在合同履行过程中所需要的费用发生除第</w:t>
      </w:r>
      <w:r>
        <w:rPr>
          <w:rFonts w:asciiTheme="minorEastAsia" w:eastAsiaTheme="minorEastAsia" w:hAnsiTheme="minorEastAsia" w:hint="eastAsia"/>
          <w:color w:val="000000"/>
          <w:sz w:val="24"/>
          <w:szCs w:val="24"/>
        </w:rPr>
        <w:t>11.1</w:t>
      </w:r>
      <w:r>
        <w:rPr>
          <w:rFonts w:asciiTheme="minorEastAsia" w:eastAsiaTheme="minorEastAsia" w:hAnsiTheme="minorEastAsia" w:hint="eastAsia"/>
          <w:color w:val="000000"/>
          <w:sz w:val="24"/>
          <w:szCs w:val="24"/>
        </w:rPr>
        <w:t>款〔市场价格波动引起的调整〕约定以外的增加时，由发包人承担由此增加的费用；减少时，应从合同价格中予以扣减。</w:t>
      </w:r>
      <w:r>
        <w:rPr>
          <w:rFonts w:asciiTheme="minorEastAsia" w:eastAsiaTheme="minorEastAsia" w:hAnsiTheme="minorEastAsia"/>
          <w:color w:val="000000"/>
          <w:sz w:val="24"/>
          <w:szCs w:val="24"/>
        </w:rPr>
        <w:t>基准日</w:t>
      </w:r>
      <w:r>
        <w:rPr>
          <w:rFonts w:asciiTheme="minorEastAsia" w:eastAsiaTheme="minorEastAsia" w:hAnsiTheme="minorEastAsia" w:hint="eastAsia"/>
          <w:color w:val="000000"/>
          <w:sz w:val="24"/>
          <w:szCs w:val="24"/>
        </w:rPr>
        <w:t>期</w:t>
      </w:r>
      <w:r>
        <w:rPr>
          <w:rFonts w:asciiTheme="minorEastAsia" w:eastAsiaTheme="minorEastAsia" w:hAnsiTheme="minorEastAsia"/>
          <w:color w:val="000000"/>
          <w:sz w:val="24"/>
          <w:szCs w:val="24"/>
        </w:rPr>
        <w:t>后，</w:t>
      </w:r>
      <w:r>
        <w:rPr>
          <w:rFonts w:asciiTheme="minorEastAsia" w:eastAsiaTheme="minorEastAsia" w:hAnsiTheme="minorEastAsia" w:hint="eastAsia"/>
          <w:color w:val="000000"/>
          <w:sz w:val="24"/>
          <w:szCs w:val="24"/>
        </w:rPr>
        <w:t>因</w:t>
      </w:r>
      <w:r>
        <w:rPr>
          <w:rFonts w:asciiTheme="minorEastAsia" w:eastAsiaTheme="minorEastAsia" w:hAnsiTheme="minorEastAsia"/>
          <w:color w:val="000000"/>
          <w:sz w:val="24"/>
          <w:szCs w:val="24"/>
        </w:rPr>
        <w:t>法律变化</w:t>
      </w:r>
      <w:r>
        <w:rPr>
          <w:rFonts w:asciiTheme="minorEastAsia" w:eastAsiaTheme="minorEastAsia" w:hAnsiTheme="minorEastAsia" w:hint="eastAsia"/>
          <w:color w:val="000000"/>
          <w:sz w:val="24"/>
          <w:szCs w:val="24"/>
        </w:rPr>
        <w:t>造成工期延误时，工期应予以顺延。</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因法律变化引起的合同价格和工期调整，合同当事人无法达成一致的，由总监理工程师按第</w:t>
      </w:r>
      <w:r>
        <w:rPr>
          <w:rFonts w:asciiTheme="minorEastAsia" w:eastAsiaTheme="minorEastAsia" w:hAnsiTheme="minorEastAsia" w:hint="eastAsia"/>
          <w:color w:val="000000"/>
          <w:sz w:val="24"/>
          <w:szCs w:val="24"/>
        </w:rPr>
        <w:t>4.4</w:t>
      </w:r>
      <w:r>
        <w:rPr>
          <w:rFonts w:asciiTheme="minorEastAsia" w:eastAsiaTheme="minorEastAsia" w:hAnsiTheme="minorEastAsia" w:hint="eastAsia"/>
          <w:color w:val="000000"/>
          <w:sz w:val="24"/>
          <w:szCs w:val="24"/>
        </w:rPr>
        <w:t>款〔商定或确定〕的约定处理。</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因承包人原因造成工期延误，在工期延误期间出现法律变化的，由此增加的费用和（或）延误的工期由承包人承担。</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357" w:name="_Toc351203580"/>
      <w:bookmarkStart w:id="358" w:name="_Toc337558799"/>
      <w:bookmarkStart w:id="359" w:name="_Toc296346597"/>
      <w:bookmarkStart w:id="360" w:name="_Toc296503096"/>
      <w:r>
        <w:rPr>
          <w:rFonts w:asciiTheme="minorEastAsia" w:eastAsiaTheme="minorEastAsia" w:hAnsiTheme="minorEastAsia"/>
          <w:b w:val="0"/>
          <w:color w:val="000000"/>
          <w:sz w:val="24"/>
          <w:szCs w:val="24"/>
        </w:rPr>
        <w:t xml:space="preserve">12. </w:t>
      </w:r>
      <w:r>
        <w:rPr>
          <w:rFonts w:asciiTheme="minorEastAsia" w:eastAsiaTheme="minorEastAsia" w:hAnsiTheme="minorEastAsia"/>
          <w:b w:val="0"/>
          <w:color w:val="000000"/>
          <w:sz w:val="24"/>
          <w:szCs w:val="24"/>
        </w:rPr>
        <w:t>合同价格、计量与支付</w:t>
      </w:r>
      <w:bookmarkEnd w:id="357"/>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61" w:name="_Toc351203581"/>
      <w:bookmarkStart w:id="362" w:name="_Toc337558800"/>
      <w:bookmarkEnd w:id="358"/>
      <w:r>
        <w:rPr>
          <w:rFonts w:asciiTheme="minorEastAsia" w:eastAsiaTheme="minorEastAsia" w:hAnsiTheme="minorEastAsia"/>
          <w:b w:val="0"/>
          <w:color w:val="000000"/>
          <w:sz w:val="24"/>
          <w:szCs w:val="24"/>
        </w:rPr>
        <w:t xml:space="preserve">12.1 </w:t>
      </w:r>
      <w:r>
        <w:rPr>
          <w:rFonts w:asciiTheme="minorEastAsia" w:eastAsiaTheme="minorEastAsia" w:hAnsiTheme="minorEastAsia"/>
          <w:b w:val="0"/>
          <w:color w:val="000000"/>
          <w:sz w:val="24"/>
          <w:szCs w:val="24"/>
        </w:rPr>
        <w:t>合同价</w:t>
      </w:r>
      <w:bookmarkEnd w:id="359"/>
      <w:bookmarkEnd w:id="360"/>
      <w:r>
        <w:rPr>
          <w:rFonts w:asciiTheme="minorEastAsia" w:eastAsiaTheme="minorEastAsia" w:hAnsiTheme="minorEastAsia"/>
          <w:b w:val="0"/>
          <w:color w:val="000000"/>
          <w:sz w:val="24"/>
          <w:szCs w:val="24"/>
        </w:rPr>
        <w:t>格形式</w:t>
      </w:r>
      <w:bookmarkEnd w:id="361"/>
    </w:p>
    <w:bookmarkEnd w:id="362"/>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发包人和承包人应在合同协议书中</w:t>
      </w:r>
      <w:r>
        <w:rPr>
          <w:rFonts w:asciiTheme="minorEastAsia" w:eastAsiaTheme="minorEastAsia" w:hAnsiTheme="minorEastAsia" w:hint="eastAsia"/>
          <w:color w:val="000000"/>
          <w:sz w:val="24"/>
          <w:szCs w:val="24"/>
        </w:rPr>
        <w:t>选择</w:t>
      </w:r>
      <w:r>
        <w:rPr>
          <w:rFonts w:asciiTheme="minorEastAsia" w:eastAsiaTheme="minorEastAsia" w:hAnsiTheme="minorEastAsia"/>
          <w:color w:val="000000"/>
          <w:sz w:val="24"/>
          <w:szCs w:val="24"/>
        </w:rPr>
        <w:t>下列一种合同价格形式：</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单价合同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单价合同是指合同当事人约定以工程量清单及其综合单价进行合同价格计算、调整和确认的建设工程施工合同，</w:t>
      </w:r>
      <w:r>
        <w:rPr>
          <w:rFonts w:asciiTheme="minorEastAsia" w:eastAsiaTheme="minorEastAsia" w:hAnsiTheme="minorEastAsia"/>
          <w:sz w:val="24"/>
          <w:szCs w:val="24"/>
        </w:rPr>
        <w:t>在约定的范围内合同单价不作调整</w:t>
      </w:r>
      <w:r>
        <w:rPr>
          <w:rFonts w:asciiTheme="minorEastAsia" w:eastAsiaTheme="minorEastAsia" w:hAnsiTheme="minorEastAsia"/>
          <w:color w:val="000000"/>
          <w:sz w:val="24"/>
          <w:szCs w:val="24"/>
        </w:rPr>
        <w:t>。合同当事人应在专用合同条款中约定综合单价包含的风险范围和风险费用的计算方法</w:t>
      </w:r>
      <w:r>
        <w:rPr>
          <w:rFonts w:asciiTheme="minorEastAsia" w:eastAsiaTheme="minorEastAsia" w:hAnsiTheme="minorEastAsia"/>
          <w:sz w:val="24"/>
          <w:szCs w:val="24"/>
        </w:rPr>
        <w:t>，</w:t>
      </w:r>
      <w:r>
        <w:rPr>
          <w:rFonts w:asciiTheme="minorEastAsia" w:eastAsiaTheme="minorEastAsia" w:hAnsiTheme="minorEastAsia"/>
          <w:color w:val="000000"/>
          <w:sz w:val="24"/>
          <w:szCs w:val="24"/>
        </w:rPr>
        <w:t>并约定风险范围以外的合同价格的调整方法，其中因市场价格波动引起的调整按第</w:t>
      </w:r>
      <w:r>
        <w:rPr>
          <w:rFonts w:asciiTheme="minorEastAsia" w:eastAsiaTheme="minorEastAsia" w:hAnsiTheme="minorEastAsia"/>
          <w:color w:val="000000"/>
          <w:sz w:val="24"/>
          <w:szCs w:val="24"/>
        </w:rPr>
        <w:t>11.1</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市场价格波动引起的调整</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约定执行。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总价合同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总价合同是指合同当事人约定以施工图、已标价工程量清单或预算书及有关条件进行合同价格计算、调整和确认</w:t>
      </w:r>
      <w:r>
        <w:rPr>
          <w:rFonts w:asciiTheme="minorEastAsia" w:eastAsiaTheme="minorEastAsia" w:hAnsiTheme="minorEastAsia"/>
          <w:color w:val="000000"/>
          <w:sz w:val="24"/>
          <w:szCs w:val="24"/>
        </w:rPr>
        <w:t>的建设工程施工合同，</w:t>
      </w:r>
      <w:r>
        <w:rPr>
          <w:rFonts w:asciiTheme="minorEastAsia" w:eastAsiaTheme="minorEastAsia" w:hAnsiTheme="minorEastAsia"/>
          <w:sz w:val="24"/>
          <w:szCs w:val="24"/>
        </w:rPr>
        <w:t>在约定的范围内合同总价不作</w:t>
      </w:r>
      <w:r>
        <w:rPr>
          <w:rFonts w:asciiTheme="minorEastAsia" w:eastAsiaTheme="minorEastAsia" w:hAnsiTheme="minorEastAsia"/>
          <w:sz w:val="24"/>
          <w:szCs w:val="24"/>
        </w:rPr>
        <w:lastRenderedPageBreak/>
        <w:t>调整</w:t>
      </w:r>
      <w:r>
        <w:rPr>
          <w:rFonts w:asciiTheme="minorEastAsia" w:eastAsiaTheme="minorEastAsia" w:hAnsiTheme="minorEastAsia"/>
          <w:color w:val="000000"/>
          <w:sz w:val="24"/>
          <w:szCs w:val="24"/>
        </w:rPr>
        <w:t>。合同当事人应在专用合同条款中约定总价包含的风险范围和风险费用的计算方法，并约定风险范围以外的合同价格的调整方法，其中因市场价格波动引起的调整按第</w:t>
      </w:r>
      <w:r>
        <w:rPr>
          <w:rFonts w:asciiTheme="minorEastAsia" w:eastAsiaTheme="minorEastAsia" w:hAnsiTheme="minorEastAsia"/>
          <w:color w:val="000000"/>
          <w:sz w:val="24"/>
          <w:szCs w:val="24"/>
        </w:rPr>
        <w:t>11.1</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市场价格波动引起的调整</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、因法律变化引起的调整按第</w:t>
      </w:r>
      <w:r>
        <w:rPr>
          <w:rFonts w:asciiTheme="minorEastAsia" w:eastAsiaTheme="minorEastAsia" w:hAnsiTheme="minorEastAsia"/>
          <w:color w:val="000000"/>
          <w:sz w:val="24"/>
          <w:szCs w:val="24"/>
        </w:rPr>
        <w:t>11.2</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法律变化引起的调整</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约定执行。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其它价格形式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合同当事人可在专用合同条款中约定其他合同价格形式。</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63" w:name="_Toc296503097"/>
      <w:bookmarkStart w:id="364" w:name="_Toc296346598"/>
      <w:bookmarkStart w:id="365" w:name="_Toc351203582"/>
      <w:bookmarkStart w:id="366" w:name="_Toc337558801"/>
      <w:r>
        <w:rPr>
          <w:rFonts w:asciiTheme="minorEastAsia" w:eastAsiaTheme="minorEastAsia" w:hAnsiTheme="minorEastAsia"/>
          <w:b w:val="0"/>
          <w:color w:val="000000"/>
          <w:sz w:val="24"/>
          <w:szCs w:val="24"/>
        </w:rPr>
        <w:t>12.2</w:t>
      </w:r>
      <w:r>
        <w:rPr>
          <w:rFonts w:asciiTheme="minorEastAsia" w:eastAsiaTheme="minorEastAsia" w:hAnsiTheme="minorEastAsia"/>
          <w:b w:val="0"/>
          <w:color w:val="000000"/>
          <w:sz w:val="24"/>
          <w:szCs w:val="24"/>
        </w:rPr>
        <w:t>预</w:t>
      </w:r>
      <w:bookmarkStart w:id="367" w:name="_Toc296503100"/>
      <w:bookmarkStart w:id="368" w:name="_Toc296346601"/>
      <w:bookmarkEnd w:id="363"/>
      <w:bookmarkEnd w:id="364"/>
      <w:r>
        <w:rPr>
          <w:rFonts w:asciiTheme="minorEastAsia" w:eastAsiaTheme="minorEastAsia" w:hAnsiTheme="minorEastAsia"/>
          <w:b w:val="0"/>
          <w:color w:val="000000"/>
          <w:sz w:val="24"/>
          <w:szCs w:val="24"/>
        </w:rPr>
        <w:t>付款</w:t>
      </w:r>
      <w:bookmarkEnd w:id="365"/>
    </w:p>
    <w:bookmarkEnd w:id="366"/>
    <w:bookmarkEnd w:id="367"/>
    <w:bookmarkEnd w:id="368"/>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12.2.1</w:t>
      </w:r>
      <w:r>
        <w:rPr>
          <w:rFonts w:asciiTheme="minorEastAsia" w:eastAsiaTheme="minorEastAsia" w:hAnsiTheme="minorEastAsia"/>
          <w:color w:val="000000"/>
          <w:sz w:val="24"/>
          <w:szCs w:val="24"/>
        </w:rPr>
        <w:t>预付款的支付</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预付款的支付按照专用合同条款约定执行，但至迟应在开工通知载明的开工日期</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天前支付。预付款应当用于材</w:t>
      </w:r>
      <w:r>
        <w:rPr>
          <w:rFonts w:asciiTheme="minorEastAsia" w:eastAsiaTheme="minorEastAsia" w:hAnsiTheme="minorEastAsia"/>
          <w:color w:val="000000"/>
          <w:sz w:val="24"/>
          <w:szCs w:val="24"/>
        </w:rPr>
        <w:t>料、工程设备、施工设备的采购及修建临时工程、组织施工队伍进场等。</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除专用合同条款另有约定外，预付款在进度付款中同比例扣回。在颁发工程接收证书前，提前解除合同的，尚未扣完的预付款应与合同价款一并结算。</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发包人逾期支付预付款超过</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天的，承包人有权向发包人发出要求预付的催告通知，发包人收到通知后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天内仍未支付的，承包人有权暂停施工，并按第</w:t>
      </w:r>
      <w:r>
        <w:rPr>
          <w:rFonts w:asciiTheme="minorEastAsia" w:eastAsiaTheme="minorEastAsia" w:hAnsiTheme="minorEastAsia"/>
          <w:color w:val="000000"/>
          <w:sz w:val="24"/>
          <w:szCs w:val="24"/>
        </w:rPr>
        <w:t>16.1.1</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发包人违约的情形</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执行。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12.2.2 </w:t>
      </w:r>
      <w:r>
        <w:rPr>
          <w:rFonts w:asciiTheme="minorEastAsia" w:eastAsiaTheme="minorEastAsia" w:hAnsiTheme="minorEastAsia"/>
          <w:color w:val="000000"/>
          <w:sz w:val="24"/>
          <w:szCs w:val="24"/>
        </w:rPr>
        <w:t>预付款担保</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发包人要求承包人提供预付款担保的</w:t>
      </w:r>
      <w:r>
        <w:rPr>
          <w:rFonts w:asciiTheme="minorEastAsia" w:eastAsiaTheme="minorEastAsia" w:hAnsiTheme="minorEastAsia"/>
          <w:color w:val="000000"/>
          <w:sz w:val="24"/>
          <w:szCs w:val="24"/>
        </w:rPr>
        <w:t>，承包人应在发包人支付预付款</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天前提供预付款担保</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专用合同条款另有约定</w:t>
      </w:r>
      <w:r>
        <w:rPr>
          <w:rFonts w:asciiTheme="minorEastAsia" w:eastAsiaTheme="minorEastAsia" w:hAnsiTheme="minorEastAsia" w:hint="eastAsia"/>
          <w:color w:val="000000"/>
          <w:sz w:val="24"/>
          <w:szCs w:val="24"/>
        </w:rPr>
        <w:t>除</w:t>
      </w:r>
      <w:r>
        <w:rPr>
          <w:rFonts w:asciiTheme="minorEastAsia" w:eastAsiaTheme="minorEastAsia" w:hAnsiTheme="minorEastAsia"/>
          <w:color w:val="000000"/>
          <w:sz w:val="24"/>
          <w:szCs w:val="24"/>
        </w:rPr>
        <w:t>外。预付款担保可采用银行保函、担保公司担保等形式，具体由合同当事人在专用合同条款中约定。在预付款完全扣回之前，承包人应保证预付款担保持续有效。</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发包人在工程款中逐期扣回预付款后，预付款担保额度应相应减少，但剩余的预付款担保金额不得低于未被扣回的预付款金额。</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69" w:name="_Toc351203583"/>
      <w:bookmarkStart w:id="370" w:name="_Toc337558802"/>
      <w:r>
        <w:rPr>
          <w:rFonts w:asciiTheme="minorEastAsia" w:eastAsiaTheme="minorEastAsia" w:hAnsiTheme="minorEastAsia"/>
          <w:b w:val="0"/>
          <w:color w:val="000000"/>
          <w:sz w:val="24"/>
          <w:szCs w:val="24"/>
        </w:rPr>
        <w:t>12.3</w:t>
      </w:r>
      <w:r>
        <w:rPr>
          <w:rFonts w:asciiTheme="minorEastAsia" w:eastAsiaTheme="minorEastAsia" w:hAnsiTheme="minorEastAsia"/>
          <w:b w:val="0"/>
          <w:color w:val="000000"/>
          <w:sz w:val="24"/>
          <w:szCs w:val="24"/>
        </w:rPr>
        <w:t>计量</w:t>
      </w:r>
      <w:bookmarkEnd w:id="369"/>
    </w:p>
    <w:bookmarkEnd w:id="370"/>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12.3.1 </w:t>
      </w:r>
      <w:r>
        <w:rPr>
          <w:rFonts w:asciiTheme="minorEastAsia" w:eastAsiaTheme="minorEastAsia" w:hAnsiTheme="minorEastAsia"/>
          <w:color w:val="000000"/>
          <w:sz w:val="24"/>
          <w:szCs w:val="24"/>
        </w:rPr>
        <w:t>计量原则</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工程量计量按照合同约定的工程量计算规则、图纸及变更指示</w:t>
      </w:r>
      <w:r>
        <w:rPr>
          <w:rFonts w:asciiTheme="minorEastAsia" w:eastAsiaTheme="minorEastAsia" w:hAnsiTheme="minorEastAsia" w:hint="eastAsia"/>
          <w:color w:val="000000"/>
          <w:sz w:val="24"/>
          <w:szCs w:val="24"/>
        </w:rPr>
        <w:t>等</w:t>
      </w:r>
      <w:r>
        <w:rPr>
          <w:rFonts w:asciiTheme="minorEastAsia" w:eastAsiaTheme="minorEastAsia" w:hAnsiTheme="minorEastAsia"/>
          <w:color w:val="000000"/>
          <w:sz w:val="24"/>
          <w:szCs w:val="24"/>
        </w:rPr>
        <w:t>进行计量。工程量计算规则应以相关的国家标准、行业标准</w:t>
      </w:r>
      <w:r>
        <w:rPr>
          <w:rFonts w:asciiTheme="minorEastAsia" w:eastAsiaTheme="minorEastAsia" w:hAnsiTheme="minorEastAsia" w:hint="eastAsia"/>
          <w:color w:val="000000"/>
          <w:sz w:val="24"/>
          <w:szCs w:val="24"/>
        </w:rPr>
        <w:t>等</w:t>
      </w:r>
      <w:r>
        <w:rPr>
          <w:rFonts w:asciiTheme="minorEastAsia" w:eastAsiaTheme="minorEastAsia" w:hAnsiTheme="minorEastAsia"/>
          <w:color w:val="000000"/>
          <w:sz w:val="24"/>
          <w:szCs w:val="24"/>
        </w:rPr>
        <w:t>为依据，由合同当事人在专用合同条款中约定。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12.3.2 </w:t>
      </w:r>
      <w:r>
        <w:rPr>
          <w:rFonts w:asciiTheme="minorEastAsia" w:eastAsiaTheme="minorEastAsia" w:hAnsiTheme="minorEastAsia"/>
          <w:color w:val="000000"/>
          <w:sz w:val="24"/>
          <w:szCs w:val="24"/>
        </w:rPr>
        <w:t>计量周期</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除专用合同条款另有约定外，工程量的计量按月进行。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12.3.3 </w:t>
      </w:r>
      <w:r>
        <w:rPr>
          <w:rFonts w:asciiTheme="minorEastAsia" w:eastAsiaTheme="minorEastAsia" w:hAnsiTheme="minorEastAsia"/>
          <w:color w:val="000000"/>
          <w:sz w:val="24"/>
          <w:szCs w:val="24"/>
        </w:rPr>
        <w:t>单价合同的计量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除专用合同条款另有约定外，单价合同的计量按照本项约定执行：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）承包人应于每月</w:t>
      </w:r>
      <w:r>
        <w:rPr>
          <w:rFonts w:asciiTheme="minorEastAsia" w:eastAsiaTheme="minorEastAsia" w:hAnsiTheme="minorEastAsia"/>
          <w:color w:val="000000"/>
          <w:sz w:val="24"/>
          <w:szCs w:val="24"/>
        </w:rPr>
        <w:t>25</w:t>
      </w:r>
      <w:r>
        <w:rPr>
          <w:rFonts w:asciiTheme="minorEastAsia" w:eastAsiaTheme="minorEastAsia" w:hAnsiTheme="minorEastAsia"/>
          <w:color w:val="000000"/>
          <w:sz w:val="24"/>
          <w:szCs w:val="24"/>
        </w:rPr>
        <w:t>日向监理人报送上月</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日至当月</w:t>
      </w:r>
      <w:r>
        <w:rPr>
          <w:rFonts w:asciiTheme="minorEastAsia" w:eastAsiaTheme="minorEastAsia" w:hAnsiTheme="minorEastAsia"/>
          <w:color w:val="000000"/>
          <w:sz w:val="24"/>
          <w:szCs w:val="24"/>
        </w:rPr>
        <w:t>19</w:t>
      </w:r>
      <w:r>
        <w:rPr>
          <w:rFonts w:asciiTheme="minorEastAsia" w:eastAsiaTheme="minorEastAsia" w:hAnsiTheme="minorEastAsia"/>
          <w:color w:val="000000"/>
          <w:sz w:val="24"/>
          <w:szCs w:val="24"/>
        </w:rPr>
        <w:t>日已完成的工</w:t>
      </w:r>
      <w:r>
        <w:rPr>
          <w:rFonts w:asciiTheme="minorEastAsia" w:eastAsiaTheme="minorEastAsia" w:hAnsiTheme="minorEastAsia"/>
          <w:color w:val="000000"/>
          <w:sz w:val="24"/>
          <w:szCs w:val="24"/>
        </w:rPr>
        <w:lastRenderedPageBreak/>
        <w:t>程量报告，并附具进度付款申请单、已完成工程量报表和有关资料。</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）监理人应在收到承包人提交的工程量报告后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w:t>
      </w:r>
      <w:r>
        <w:rPr>
          <w:rFonts w:asciiTheme="minorEastAsia" w:eastAsiaTheme="minorEastAsia" w:hAnsiTheme="minorEastAsia"/>
          <w:color w:val="000000"/>
          <w:sz w:val="24"/>
          <w:szCs w:val="24"/>
        </w:rPr>
        <w:t>提供补充计量资料。承包人未按监理人要求参加复核或抽样复测的，监理人复核或修正的工程量视为承包人实际完成的工程量。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）监理人未在收到承包人提交的工程量报表后的</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天内完成审核的，承包人报送的工程量报告中的工程量视为承包人实际完成的工程量，据此计算工程价款。</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12.3.4 </w:t>
      </w:r>
      <w:r>
        <w:rPr>
          <w:rFonts w:asciiTheme="minorEastAsia" w:eastAsiaTheme="minorEastAsia" w:hAnsiTheme="minorEastAsia"/>
          <w:color w:val="000000"/>
          <w:sz w:val="24"/>
          <w:szCs w:val="24"/>
        </w:rPr>
        <w:t>总价合同的计量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除专用合同条款另有约定外，按</w:t>
      </w:r>
      <w:r>
        <w:rPr>
          <w:rFonts w:asciiTheme="minorEastAsia" w:eastAsiaTheme="minorEastAsia" w:hAnsiTheme="minorEastAsia" w:hint="eastAsia"/>
          <w:color w:val="000000"/>
          <w:sz w:val="24"/>
          <w:szCs w:val="24"/>
        </w:rPr>
        <w:t>月计量支付</w:t>
      </w:r>
      <w:r>
        <w:rPr>
          <w:rFonts w:asciiTheme="minorEastAsia" w:eastAsiaTheme="minorEastAsia" w:hAnsiTheme="minorEastAsia"/>
          <w:color w:val="000000"/>
          <w:sz w:val="24"/>
          <w:szCs w:val="24"/>
        </w:rPr>
        <w:t>的总价合同，按照本项约定执行：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）承包人应于每月</w:t>
      </w:r>
      <w:r>
        <w:rPr>
          <w:rFonts w:asciiTheme="minorEastAsia" w:eastAsiaTheme="minorEastAsia" w:hAnsiTheme="minorEastAsia"/>
          <w:color w:val="000000"/>
          <w:sz w:val="24"/>
          <w:szCs w:val="24"/>
        </w:rPr>
        <w:t>25</w:t>
      </w:r>
      <w:r>
        <w:rPr>
          <w:rFonts w:asciiTheme="minorEastAsia" w:eastAsiaTheme="minorEastAsia" w:hAnsiTheme="minorEastAsia"/>
          <w:color w:val="000000"/>
          <w:sz w:val="24"/>
          <w:szCs w:val="24"/>
        </w:rPr>
        <w:t>日向监理人报送上月</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日至当月</w:t>
      </w:r>
      <w:r>
        <w:rPr>
          <w:rFonts w:asciiTheme="minorEastAsia" w:eastAsiaTheme="minorEastAsia" w:hAnsiTheme="minorEastAsia"/>
          <w:color w:val="000000"/>
          <w:sz w:val="24"/>
          <w:szCs w:val="24"/>
        </w:rPr>
        <w:t>19</w:t>
      </w:r>
      <w:r>
        <w:rPr>
          <w:rFonts w:asciiTheme="minorEastAsia" w:eastAsiaTheme="minorEastAsia" w:hAnsiTheme="minorEastAsia"/>
          <w:color w:val="000000"/>
          <w:sz w:val="24"/>
          <w:szCs w:val="24"/>
        </w:rPr>
        <w:t>日已完成的工程量报告，并附具进度付款申请单、已完成工程量报表和有关资料。</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）监理人应在收到承</w:t>
      </w:r>
      <w:r>
        <w:rPr>
          <w:rFonts w:asciiTheme="minorEastAsia" w:eastAsiaTheme="minorEastAsia" w:hAnsiTheme="minorEastAsia"/>
          <w:color w:val="000000"/>
          <w:sz w:val="24"/>
          <w:szCs w:val="24"/>
        </w:rPr>
        <w:t>包人提交的工程量报告后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）监理人未在收到承包人提交的工程量报表后的</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天内完成复核的，承包人提交的工程量报告中的工程量视为承包人实际完成的工程量。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12.3.5 </w:t>
      </w:r>
      <w:r>
        <w:rPr>
          <w:rFonts w:asciiTheme="minorEastAsia" w:eastAsiaTheme="minorEastAsia" w:hAnsiTheme="minorEastAsia"/>
          <w:color w:val="000000"/>
          <w:sz w:val="24"/>
          <w:szCs w:val="24"/>
        </w:rPr>
        <w:t>总价合同采用支付分解表计量支付的，可以按照</w:t>
      </w: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12.3.4</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总价合同的计量</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约定进行计量，但合同价款按照支付分解表进行支付。</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12.3.6 </w:t>
      </w:r>
      <w:r>
        <w:rPr>
          <w:rFonts w:asciiTheme="minorEastAsia" w:eastAsiaTheme="minorEastAsia" w:hAnsiTheme="minorEastAsia"/>
          <w:color w:val="000000"/>
          <w:sz w:val="24"/>
          <w:szCs w:val="24"/>
        </w:rPr>
        <w:t>其他价格形式合同的计量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合同当事人可在专用合同条款中约定其他价格形式合同的计量方式和程序。</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71" w:name="_Toc296346602"/>
      <w:bookmarkStart w:id="372" w:name="_Toc296503101"/>
      <w:bookmarkStart w:id="373" w:name="_Toc351203584"/>
      <w:bookmarkStart w:id="374" w:name="_Toc337558803"/>
      <w:r>
        <w:rPr>
          <w:rFonts w:asciiTheme="minorEastAsia" w:eastAsiaTheme="minorEastAsia" w:hAnsiTheme="minorEastAsia"/>
          <w:b w:val="0"/>
          <w:color w:val="000000"/>
          <w:sz w:val="24"/>
          <w:szCs w:val="24"/>
        </w:rPr>
        <w:t>12.4</w:t>
      </w:r>
      <w:r>
        <w:rPr>
          <w:rFonts w:asciiTheme="minorEastAsia" w:eastAsiaTheme="minorEastAsia" w:hAnsiTheme="minorEastAsia"/>
          <w:b w:val="0"/>
          <w:color w:val="000000"/>
          <w:sz w:val="24"/>
          <w:szCs w:val="24"/>
        </w:rPr>
        <w:t>工程进度款支</w:t>
      </w:r>
      <w:bookmarkEnd w:id="371"/>
      <w:bookmarkEnd w:id="372"/>
      <w:r>
        <w:rPr>
          <w:rFonts w:asciiTheme="minorEastAsia" w:eastAsiaTheme="minorEastAsia" w:hAnsiTheme="minorEastAsia"/>
          <w:b w:val="0"/>
          <w:color w:val="000000"/>
          <w:sz w:val="24"/>
          <w:szCs w:val="24"/>
        </w:rPr>
        <w:t>付</w:t>
      </w:r>
      <w:bookmarkEnd w:id="373"/>
    </w:p>
    <w:bookmarkEnd w:id="374"/>
    <w:p w:rsidR="000941D7" w:rsidRDefault="005C7C38">
      <w:pPr>
        <w:autoSpaceDE w:val="0"/>
        <w:autoSpaceDN w:val="0"/>
        <w:adjustRightInd w:val="0"/>
        <w:spacing w:line="400" w:lineRule="exact"/>
        <w:ind w:firstLineChars="200" w:firstLine="480"/>
        <w:jc w:val="left"/>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12.4.1 </w:t>
      </w:r>
      <w:r>
        <w:rPr>
          <w:rFonts w:asciiTheme="minorEastAsia" w:eastAsiaTheme="minorEastAsia" w:hAnsiTheme="minorEastAsia"/>
          <w:color w:val="000000"/>
          <w:sz w:val="24"/>
          <w:szCs w:val="24"/>
        </w:rPr>
        <w:t>付款周期</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除专用合同条款另有约定外，付款周期应按照第</w:t>
      </w:r>
      <w:r>
        <w:rPr>
          <w:rFonts w:asciiTheme="minorEastAsia" w:eastAsiaTheme="minorEastAsia" w:hAnsiTheme="minorEastAsia"/>
          <w:color w:val="000000"/>
          <w:sz w:val="24"/>
          <w:szCs w:val="24"/>
        </w:rPr>
        <w:t>12.3.2</w:t>
      </w:r>
      <w:r>
        <w:rPr>
          <w:rFonts w:asciiTheme="minorEastAsia" w:eastAsiaTheme="minorEastAsia" w:hAnsiTheme="minorEastAsia" w:hint="eastAsia"/>
          <w:color w:val="000000"/>
          <w:sz w:val="24"/>
          <w:szCs w:val="24"/>
        </w:rPr>
        <w:t>项〔</w:t>
      </w:r>
      <w:r>
        <w:rPr>
          <w:rFonts w:asciiTheme="minorEastAsia" w:eastAsiaTheme="minorEastAsia" w:hAnsiTheme="minorEastAsia"/>
          <w:color w:val="000000"/>
          <w:sz w:val="24"/>
          <w:szCs w:val="24"/>
        </w:rPr>
        <w:t>计量周期</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的约定与计量周期保持一致。</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12.4.2 </w:t>
      </w:r>
      <w:r>
        <w:rPr>
          <w:rFonts w:asciiTheme="minorEastAsia" w:eastAsiaTheme="minorEastAsia" w:hAnsiTheme="minorEastAsia"/>
          <w:color w:val="000000"/>
          <w:sz w:val="24"/>
          <w:szCs w:val="24"/>
        </w:rPr>
        <w:t>进度付款申请单的编制</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除专用合同条款另有约定外，进度付款申请单应包括下列内容：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）截至本次付款周期已完成工作对应的金额；</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）根据第</w:t>
      </w:r>
      <w:r>
        <w:rPr>
          <w:rFonts w:asciiTheme="minorEastAsia" w:eastAsiaTheme="minorEastAsia" w:hAnsiTheme="minorEastAsia"/>
          <w:color w:val="000000"/>
          <w:sz w:val="24"/>
          <w:szCs w:val="24"/>
        </w:rPr>
        <w:t>10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变更</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应增加和扣减的变更金额；</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）根据第</w:t>
      </w:r>
      <w:r>
        <w:rPr>
          <w:rFonts w:asciiTheme="minorEastAsia" w:eastAsiaTheme="minorEastAsia" w:hAnsiTheme="minorEastAsia"/>
          <w:color w:val="000000"/>
          <w:sz w:val="24"/>
          <w:szCs w:val="24"/>
        </w:rPr>
        <w:t>12.2</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预付款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约定应支付的预付款和扣减的返还预付款；</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）根据第</w:t>
      </w:r>
      <w:r>
        <w:rPr>
          <w:rFonts w:asciiTheme="minorEastAsia" w:eastAsiaTheme="minorEastAsia" w:hAnsiTheme="minorEastAsia"/>
          <w:color w:val="000000"/>
          <w:sz w:val="24"/>
          <w:szCs w:val="24"/>
        </w:rPr>
        <w:t>15.3</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质量保证金</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约定应扣减的质量保证金；</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）根据第</w:t>
      </w:r>
      <w:r>
        <w:rPr>
          <w:rFonts w:asciiTheme="minorEastAsia" w:eastAsiaTheme="minorEastAsia" w:hAnsiTheme="minorEastAsia"/>
          <w:color w:val="000000"/>
          <w:sz w:val="24"/>
          <w:szCs w:val="24"/>
        </w:rPr>
        <w:t>19</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索赔</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应增加和扣减的索赔金额；</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）对已签发的进度款支付证书中出现错误的修正，应在本次进度付款中支付或扣除的金额；</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）根据合同约定应增加和扣减的其他金额。</w:t>
      </w:r>
    </w:p>
    <w:p w:rsidR="000941D7" w:rsidRDefault="005C7C38">
      <w:pPr>
        <w:autoSpaceDE w:val="0"/>
        <w:autoSpaceDN w:val="0"/>
        <w:adjustRightInd w:val="0"/>
        <w:spacing w:line="400" w:lineRule="exact"/>
        <w:ind w:firstLineChars="200" w:firstLine="480"/>
        <w:jc w:val="left"/>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12.4.3 </w:t>
      </w:r>
      <w:r>
        <w:rPr>
          <w:rFonts w:asciiTheme="minorEastAsia" w:eastAsiaTheme="minorEastAsia" w:hAnsiTheme="minorEastAsia"/>
          <w:color w:val="000000"/>
          <w:sz w:val="24"/>
          <w:szCs w:val="24"/>
        </w:rPr>
        <w:t>进度付款申请单的提交</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）单价合同进度付款申请单的提交</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单价合同的进度付款申请单，按照第</w:t>
      </w:r>
      <w:r>
        <w:rPr>
          <w:rFonts w:asciiTheme="minorEastAsia" w:eastAsiaTheme="minorEastAsia" w:hAnsiTheme="minorEastAsia"/>
          <w:color w:val="000000"/>
          <w:sz w:val="24"/>
          <w:szCs w:val="24"/>
        </w:rPr>
        <w:t>12.3.3</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单价合同的计量</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约定的时间按月向监理人提交，并附上</w:t>
      </w:r>
      <w:r>
        <w:rPr>
          <w:rFonts w:asciiTheme="minorEastAsia" w:eastAsiaTheme="minorEastAsia" w:hAnsiTheme="minorEastAsia"/>
          <w:color w:val="000000"/>
          <w:sz w:val="24"/>
          <w:szCs w:val="24"/>
        </w:rPr>
        <w:t>已完成工程量报表和有关资料。单价合同中的总价项目按月进行支付分解，并汇总列入当期进度付款申请单。</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）总价合同进度付款申请单的提交</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总价合同按</w:t>
      </w:r>
      <w:r>
        <w:rPr>
          <w:rFonts w:asciiTheme="minorEastAsia" w:eastAsiaTheme="minorEastAsia" w:hAnsiTheme="minorEastAsia" w:hint="eastAsia"/>
          <w:color w:val="000000"/>
          <w:sz w:val="24"/>
          <w:szCs w:val="24"/>
        </w:rPr>
        <w:t>月计量支付的</w:t>
      </w:r>
      <w:r>
        <w:rPr>
          <w:rFonts w:asciiTheme="minorEastAsia" w:eastAsiaTheme="minorEastAsia" w:hAnsiTheme="minorEastAsia"/>
          <w:color w:val="000000"/>
          <w:sz w:val="24"/>
          <w:szCs w:val="24"/>
        </w:rPr>
        <w:t>，承包人按照第</w:t>
      </w:r>
      <w:r>
        <w:rPr>
          <w:rFonts w:asciiTheme="minorEastAsia" w:eastAsiaTheme="minorEastAsia" w:hAnsiTheme="minorEastAsia"/>
          <w:color w:val="000000"/>
          <w:sz w:val="24"/>
          <w:szCs w:val="24"/>
        </w:rPr>
        <w:t>12.3.4</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总价合同的计量</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约定的时间按月向监理人提交进度付款申请单，并附上已完成工程量报表和有关资料。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总价合同按支付分解表支付的，承包人应按照第</w:t>
      </w:r>
      <w:r>
        <w:rPr>
          <w:rFonts w:asciiTheme="minorEastAsia" w:eastAsiaTheme="minorEastAsia" w:hAnsiTheme="minorEastAsia"/>
          <w:color w:val="000000"/>
          <w:sz w:val="24"/>
          <w:szCs w:val="24"/>
        </w:rPr>
        <w:t>12.4.6</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支付分解表</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及第</w:t>
      </w:r>
      <w:r>
        <w:rPr>
          <w:rFonts w:asciiTheme="minorEastAsia" w:eastAsiaTheme="minorEastAsia" w:hAnsiTheme="minorEastAsia"/>
          <w:color w:val="000000"/>
          <w:sz w:val="24"/>
          <w:szCs w:val="24"/>
        </w:rPr>
        <w:t>12.4.2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进度付款申请单的编制</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的约定向监理人提交进度付款申请单。</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）其他价格形式合同的进度付款申请单的提交</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合同当事人可在专用合同条款中约定其他价</w:t>
      </w:r>
      <w:r>
        <w:rPr>
          <w:rFonts w:asciiTheme="minorEastAsia" w:eastAsiaTheme="minorEastAsia" w:hAnsiTheme="minorEastAsia"/>
          <w:color w:val="000000"/>
          <w:sz w:val="24"/>
          <w:szCs w:val="24"/>
        </w:rPr>
        <w:t>格形式合同的进度付款申请单的编制和提交程序。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12.4.4 </w:t>
      </w:r>
      <w:r>
        <w:rPr>
          <w:rFonts w:asciiTheme="minorEastAsia" w:eastAsiaTheme="minorEastAsia" w:hAnsiTheme="minorEastAsia"/>
          <w:color w:val="000000"/>
          <w:sz w:val="24"/>
          <w:szCs w:val="24"/>
        </w:rPr>
        <w:t>进度款审核和支付</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）除专用合同条款另有约定外，监理人应在收到承包人进度付款申请单以及相关资料后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天内完成审查并报送发包人，发包人应在收到后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天内完成审批并签发进度款支付证书。发包人逾期未完成</w:t>
      </w:r>
      <w:r>
        <w:rPr>
          <w:rFonts w:asciiTheme="minorEastAsia" w:eastAsiaTheme="minorEastAsia" w:hAnsiTheme="minorEastAsia" w:hint="eastAsia"/>
          <w:color w:val="000000"/>
          <w:sz w:val="24"/>
          <w:szCs w:val="24"/>
        </w:rPr>
        <w:t>审批</w:t>
      </w:r>
      <w:r>
        <w:rPr>
          <w:rFonts w:asciiTheme="minorEastAsia" w:eastAsiaTheme="minorEastAsia" w:hAnsiTheme="minorEastAsia"/>
          <w:color w:val="000000"/>
          <w:sz w:val="24"/>
          <w:szCs w:val="24"/>
        </w:rPr>
        <w:t>且未提出异议的，视为已签发进度款支付证书。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天内完成审查并报送发包人，发包人应在</w:t>
      </w:r>
      <w:r>
        <w:rPr>
          <w:rFonts w:asciiTheme="minorEastAsia" w:eastAsiaTheme="minorEastAsia" w:hAnsiTheme="minorEastAsia"/>
          <w:color w:val="000000"/>
          <w:sz w:val="24"/>
          <w:szCs w:val="24"/>
        </w:rPr>
        <w:t>收到监理人报送的进度付款申请单及相关资料后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天内，向承包人签发无异议部分的临时进度款支付证书。存在争议的部分，按照第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的约定处理。</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）除专用合同条款另有约定外，发包人应在进度款支付证书或临时进度款支付证书签发后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天内完成支付，发包人逾期支付进度款的，应按照中国人民银行发布的同期同类贷款基准利率支付违约金。</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）发包人签发进度款支付证书或临时进度款支付证书，不表明发包人已同意、批准或接受了承包人完成的相应部分的工作。</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12.4.5 </w:t>
      </w:r>
      <w:r>
        <w:rPr>
          <w:rFonts w:asciiTheme="minorEastAsia" w:eastAsiaTheme="minorEastAsia" w:hAnsiTheme="minorEastAsia"/>
          <w:color w:val="000000"/>
          <w:sz w:val="24"/>
          <w:szCs w:val="24"/>
        </w:rPr>
        <w:t>进度付款的修正</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在对已签发的进度款支付证书进行阶段汇总</w:t>
      </w:r>
      <w:r>
        <w:rPr>
          <w:rFonts w:asciiTheme="minorEastAsia" w:eastAsiaTheme="minorEastAsia" w:hAnsiTheme="minorEastAsia"/>
          <w:color w:val="000000"/>
          <w:sz w:val="24"/>
          <w:szCs w:val="24"/>
        </w:rPr>
        <w:t>和复核中发现错误、遗漏或重复的，发包人和承包人均有权提出修正申请。经发包人和承包人同意的修正，应在下期进度</w:t>
      </w:r>
      <w:r>
        <w:rPr>
          <w:rFonts w:asciiTheme="minorEastAsia" w:eastAsiaTheme="minorEastAsia" w:hAnsiTheme="minorEastAsia"/>
          <w:color w:val="000000"/>
          <w:sz w:val="24"/>
          <w:szCs w:val="24"/>
        </w:rPr>
        <w:lastRenderedPageBreak/>
        <w:t>付款中支付或扣除。</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12.4.6 </w:t>
      </w:r>
      <w:r>
        <w:rPr>
          <w:rFonts w:asciiTheme="minorEastAsia" w:eastAsiaTheme="minorEastAsia" w:hAnsiTheme="minorEastAsia"/>
          <w:color w:val="000000"/>
          <w:sz w:val="24"/>
          <w:szCs w:val="24"/>
        </w:rPr>
        <w:t>支付分解表</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支付分解表的编制要求</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）支付分解表中所列的每期付款金额，应为第</w:t>
      </w:r>
      <w:r>
        <w:rPr>
          <w:rFonts w:asciiTheme="minorEastAsia" w:eastAsiaTheme="minorEastAsia" w:hAnsiTheme="minorEastAsia"/>
          <w:color w:val="000000"/>
          <w:sz w:val="24"/>
          <w:szCs w:val="24"/>
        </w:rPr>
        <w:t>12.4.2</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进度付款申请单的编制</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目</w:t>
      </w:r>
      <w:r>
        <w:rPr>
          <w:rFonts w:asciiTheme="minorEastAsia" w:eastAsiaTheme="minorEastAsia" w:hAnsiTheme="minorEastAsia"/>
          <w:color w:val="000000"/>
          <w:sz w:val="24"/>
          <w:szCs w:val="24"/>
        </w:rPr>
        <w:t>的估算金额；</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）实际进度与施工进度计划不一致的，合同当事人可按照第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修改支付分解表；</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）不采用支付分解表的，承包人应向发包人和监理人提交按季度编制的支付估算分解表，用于支付参考。</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总价合同支付分解表的编制与审批</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）除专用合同条款另有约定外，承包人应根据第</w:t>
      </w:r>
      <w:r>
        <w:rPr>
          <w:rFonts w:asciiTheme="minorEastAsia" w:eastAsiaTheme="minorEastAsia" w:hAnsiTheme="minorEastAsia"/>
          <w:color w:val="000000"/>
          <w:sz w:val="24"/>
          <w:szCs w:val="24"/>
        </w:rPr>
        <w:t>7.2</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施工进度计划</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约定的施工进度计划、签约合同价和工程量等因素对总价合同按月进行分解，编制支付分解表。承包人应当在收到监理人和发包人批准的施工进度计划后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天内，将支付分解表及编制支付分解表的支持性资料报送监理人。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）监理人应在收到支付分解表后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天内完成审核并报送发包人。发包人应在收到经监理人审核的支付分解表后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天内完成审批，经发包人批准的支付分解表为有约束力的支付分解表。</w:t>
      </w:r>
    </w:p>
    <w:p w:rsidR="000941D7" w:rsidRDefault="005C7C38">
      <w:pPr>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）发包人逾期未完成支付分解表</w:t>
      </w:r>
      <w:r>
        <w:rPr>
          <w:rFonts w:asciiTheme="minorEastAsia" w:eastAsiaTheme="minorEastAsia" w:hAnsiTheme="minorEastAsia" w:hint="eastAsia"/>
          <w:color w:val="000000"/>
          <w:sz w:val="24"/>
          <w:szCs w:val="24"/>
        </w:rPr>
        <w:t>审批</w:t>
      </w:r>
      <w:r>
        <w:rPr>
          <w:rFonts w:asciiTheme="minorEastAsia" w:eastAsiaTheme="minorEastAsia" w:hAnsiTheme="minorEastAsia"/>
          <w:color w:val="000000"/>
          <w:sz w:val="24"/>
          <w:szCs w:val="24"/>
        </w:rPr>
        <w:t>的，也未及时要求承包人进行修正和提</w:t>
      </w:r>
      <w:r>
        <w:rPr>
          <w:rFonts w:asciiTheme="minorEastAsia" w:eastAsiaTheme="minorEastAsia" w:hAnsiTheme="minorEastAsia"/>
          <w:color w:val="000000"/>
          <w:sz w:val="24"/>
          <w:szCs w:val="24"/>
        </w:rPr>
        <w:t>供补充资料的，则承包人提交的支付分解表视为已经获得发包人批准。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单价合同的总价项目支付分解表的编制与审批</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75" w:name="_Toc351203585"/>
      <w:r>
        <w:rPr>
          <w:rFonts w:asciiTheme="minorEastAsia" w:eastAsiaTheme="minorEastAsia" w:hAnsiTheme="minorEastAsia"/>
          <w:b w:val="0"/>
          <w:color w:val="000000"/>
          <w:sz w:val="24"/>
          <w:szCs w:val="24"/>
        </w:rPr>
        <w:t>12.5</w:t>
      </w:r>
      <w:r>
        <w:rPr>
          <w:rFonts w:asciiTheme="minorEastAsia" w:eastAsiaTheme="minorEastAsia" w:hAnsiTheme="minorEastAsia"/>
          <w:b w:val="0"/>
          <w:color w:val="000000"/>
          <w:sz w:val="24"/>
          <w:szCs w:val="24"/>
        </w:rPr>
        <w:t>支付账户</w:t>
      </w:r>
      <w:bookmarkEnd w:id="375"/>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发包人应将合同价款支付至合同协议书中约定的承包人账户。</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376" w:name="_Toc351203586"/>
      <w:bookmarkStart w:id="377" w:name="_Toc296346607"/>
      <w:bookmarkStart w:id="378" w:name="_Toc296503106"/>
      <w:bookmarkStart w:id="379" w:name="_Toc322522574"/>
      <w:bookmarkStart w:id="380" w:name="_Toc337558804"/>
      <w:r>
        <w:rPr>
          <w:rFonts w:asciiTheme="minorEastAsia" w:eastAsiaTheme="minorEastAsia" w:hAnsiTheme="minorEastAsia"/>
          <w:b w:val="0"/>
          <w:color w:val="000000"/>
          <w:sz w:val="24"/>
          <w:szCs w:val="24"/>
        </w:rPr>
        <w:t xml:space="preserve">13. </w:t>
      </w:r>
      <w:r>
        <w:rPr>
          <w:rFonts w:asciiTheme="minorEastAsia" w:eastAsiaTheme="minorEastAsia" w:hAnsiTheme="minorEastAsia"/>
          <w:b w:val="0"/>
          <w:color w:val="000000"/>
          <w:sz w:val="24"/>
          <w:szCs w:val="24"/>
        </w:rPr>
        <w:t>验收和工程试车</w:t>
      </w:r>
      <w:bookmarkEnd w:id="376"/>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81" w:name="_Toc351203587"/>
      <w:bookmarkStart w:id="382" w:name="_Toc337558805"/>
      <w:bookmarkStart w:id="383" w:name="_Toc296346611"/>
      <w:bookmarkStart w:id="384" w:name="_Toc296503110"/>
      <w:bookmarkEnd w:id="377"/>
      <w:bookmarkEnd w:id="378"/>
      <w:bookmarkEnd w:id="379"/>
      <w:bookmarkEnd w:id="380"/>
      <w:r>
        <w:rPr>
          <w:rFonts w:asciiTheme="minorEastAsia" w:eastAsiaTheme="minorEastAsia" w:hAnsiTheme="minorEastAsia"/>
          <w:b w:val="0"/>
          <w:color w:val="000000"/>
          <w:sz w:val="24"/>
          <w:szCs w:val="24"/>
        </w:rPr>
        <w:t>13.1</w:t>
      </w:r>
      <w:r>
        <w:rPr>
          <w:rFonts w:asciiTheme="minorEastAsia" w:eastAsiaTheme="minorEastAsia" w:hAnsiTheme="minorEastAsia"/>
          <w:b w:val="0"/>
          <w:color w:val="000000"/>
          <w:sz w:val="24"/>
          <w:szCs w:val="24"/>
        </w:rPr>
        <w:t>分部分项工程验收</w:t>
      </w:r>
      <w:bookmarkEnd w:id="381"/>
    </w:p>
    <w:bookmarkEnd w:id="382"/>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13.1.1 </w:t>
      </w:r>
      <w:r>
        <w:rPr>
          <w:rFonts w:asciiTheme="minorEastAsia" w:eastAsiaTheme="minorEastAsia" w:hAnsiTheme="minorEastAsia"/>
          <w:color w:val="000000"/>
          <w:sz w:val="24"/>
          <w:szCs w:val="24"/>
        </w:rPr>
        <w:t>分部分项工程质量应符合国家有关工程施工验收规范、</w:t>
      </w:r>
      <w:r>
        <w:rPr>
          <w:rFonts w:asciiTheme="minorEastAsia" w:eastAsiaTheme="minorEastAsia" w:hAnsiTheme="minorEastAsia"/>
          <w:color w:val="000000"/>
          <w:sz w:val="24"/>
          <w:szCs w:val="24"/>
        </w:rPr>
        <w:t>标准及合同约定，承包人应按照施工组织设计的要求完成分部分项工程施工。</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13.1.2 </w:t>
      </w:r>
      <w:r>
        <w:rPr>
          <w:rFonts w:asciiTheme="minorEastAsia" w:eastAsiaTheme="minorEastAsia" w:hAnsiTheme="minorEastAsia"/>
          <w:color w:val="000000"/>
          <w:sz w:val="24"/>
          <w:szCs w:val="24"/>
        </w:rPr>
        <w:t>除专用合同条款另有约定外，分部分项工程经承包人自检合格并具备验收条件的，承包人应提前</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小时通知监理人进行验收。监理人不能按时进行验收的，应在验收前</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小时向承包人提交书面延期要求，但延期不能超过</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w:t>
      </w:r>
      <w:r>
        <w:rPr>
          <w:rFonts w:asciiTheme="minorEastAsia" w:eastAsiaTheme="minorEastAsia" w:hAnsiTheme="minorEastAsia"/>
          <w:color w:val="000000"/>
          <w:sz w:val="24"/>
          <w:szCs w:val="24"/>
        </w:rPr>
        <w:lastRenderedPageBreak/>
        <w:t>监理人未按时进行验收，也未提出延期要求的，承包人有权自行验收，监理人应认可验收结果。分部分项工程未经验收的，不得进入下一道工序施工。</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分部分项工程的验收资料应当作为竣工资料的组成部分。</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85" w:name="_Toc351203588"/>
      <w:bookmarkStart w:id="386" w:name="_Toc337558806"/>
      <w:r>
        <w:rPr>
          <w:rFonts w:asciiTheme="minorEastAsia" w:eastAsiaTheme="minorEastAsia" w:hAnsiTheme="minorEastAsia"/>
          <w:b w:val="0"/>
          <w:color w:val="000000"/>
          <w:sz w:val="24"/>
          <w:szCs w:val="24"/>
        </w:rPr>
        <w:t>13.2</w:t>
      </w:r>
      <w:r>
        <w:rPr>
          <w:rFonts w:asciiTheme="minorEastAsia" w:eastAsiaTheme="minorEastAsia" w:hAnsiTheme="minorEastAsia"/>
          <w:b w:val="0"/>
          <w:color w:val="000000"/>
          <w:sz w:val="24"/>
          <w:szCs w:val="24"/>
        </w:rPr>
        <w:t>竣工验收</w:t>
      </w:r>
      <w:bookmarkEnd w:id="385"/>
    </w:p>
    <w:bookmarkEnd w:id="383"/>
    <w:bookmarkEnd w:id="384"/>
    <w:bookmarkEnd w:id="386"/>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13.2.1</w:t>
      </w:r>
      <w:r>
        <w:rPr>
          <w:rFonts w:asciiTheme="minorEastAsia" w:eastAsiaTheme="minorEastAsia" w:hAnsiTheme="minorEastAsia"/>
          <w:color w:val="000000"/>
          <w:sz w:val="24"/>
          <w:szCs w:val="24"/>
        </w:rPr>
        <w:t>竣工验</w:t>
      </w:r>
      <w:r>
        <w:rPr>
          <w:rFonts w:asciiTheme="minorEastAsia" w:eastAsiaTheme="minorEastAsia" w:hAnsiTheme="minorEastAsia"/>
          <w:color w:val="000000"/>
          <w:sz w:val="24"/>
          <w:szCs w:val="24"/>
        </w:rPr>
        <w:t>收条件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工程具备以下条件的，承包人可以申请竣工验收：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）除发包人同意的甩项</w:t>
      </w:r>
      <w:r>
        <w:rPr>
          <w:rFonts w:asciiTheme="minorEastAsia" w:eastAsiaTheme="minorEastAsia" w:hAnsiTheme="minorEastAsia" w:hint="eastAsia"/>
          <w:color w:val="000000"/>
          <w:sz w:val="24"/>
          <w:szCs w:val="24"/>
        </w:rPr>
        <w:t>工作</w:t>
      </w:r>
      <w:r>
        <w:rPr>
          <w:rFonts w:asciiTheme="minorEastAsia" w:eastAsiaTheme="minorEastAsia" w:hAnsiTheme="minorEastAsia"/>
          <w:color w:val="000000"/>
          <w:sz w:val="24"/>
          <w:szCs w:val="24"/>
        </w:rPr>
        <w:t>和缺陷修补工作外，合同范围内的全部工程以及有关工作，包括合同要求的试验、试运行以及检验均已完成，并符合合同要求；</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）已按合同约定编制了甩项</w:t>
      </w:r>
      <w:r>
        <w:rPr>
          <w:rFonts w:asciiTheme="minorEastAsia" w:eastAsiaTheme="minorEastAsia" w:hAnsiTheme="minorEastAsia" w:hint="eastAsia"/>
          <w:color w:val="000000"/>
          <w:sz w:val="24"/>
          <w:szCs w:val="24"/>
        </w:rPr>
        <w:t>工作</w:t>
      </w:r>
      <w:r>
        <w:rPr>
          <w:rFonts w:asciiTheme="minorEastAsia" w:eastAsiaTheme="minorEastAsia" w:hAnsiTheme="minorEastAsia"/>
          <w:color w:val="000000"/>
          <w:sz w:val="24"/>
          <w:szCs w:val="24"/>
        </w:rPr>
        <w:t>和缺陷修补工作清单以及相应的施工计划；</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）已按合同约定的内容和份数备齐竣工资料。</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13.2.2</w:t>
      </w:r>
      <w:r>
        <w:rPr>
          <w:rFonts w:asciiTheme="minorEastAsia" w:eastAsiaTheme="minorEastAsia" w:hAnsiTheme="minorEastAsia"/>
          <w:color w:val="000000"/>
          <w:sz w:val="24"/>
          <w:szCs w:val="24"/>
        </w:rPr>
        <w:t>竣工验收程序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除专用合同条款另有约定外，承包人申请竣工验收的，应当按照以下程序进行：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）承包人向监理人报送竣工验收申请报告，监理人应在收到竣工验收申请报告后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）监理人审查后认为已具备竣工验收条件的，应将竣工验收申请报告提交发包人，发包人应在收到</w:t>
      </w:r>
      <w:r>
        <w:rPr>
          <w:rFonts w:asciiTheme="minorEastAsia" w:eastAsiaTheme="minorEastAsia" w:hAnsiTheme="minorEastAsia" w:hint="eastAsia"/>
          <w:color w:val="000000"/>
          <w:sz w:val="24"/>
          <w:szCs w:val="24"/>
        </w:rPr>
        <w:t>经</w:t>
      </w:r>
      <w:r>
        <w:rPr>
          <w:rFonts w:asciiTheme="minorEastAsia" w:eastAsiaTheme="minorEastAsia" w:hAnsiTheme="minorEastAsia"/>
          <w:color w:val="000000"/>
          <w:sz w:val="24"/>
          <w:szCs w:val="24"/>
        </w:rPr>
        <w:t>监理人审核的竣工验收申请报告后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w:t>
      </w:r>
      <w:r>
        <w:rPr>
          <w:rFonts w:asciiTheme="minorEastAsia" w:eastAsiaTheme="minorEastAsia" w:hAnsiTheme="minorEastAsia" w:hint="eastAsia"/>
          <w:color w:val="000000"/>
          <w:sz w:val="24"/>
          <w:szCs w:val="24"/>
        </w:rPr>
        <w:t>审批</w:t>
      </w:r>
      <w:r>
        <w:rPr>
          <w:rFonts w:asciiTheme="minorEastAsia" w:eastAsiaTheme="minorEastAsia" w:hAnsiTheme="minorEastAsia"/>
          <w:color w:val="000000"/>
          <w:sz w:val="24"/>
          <w:szCs w:val="24"/>
        </w:rPr>
        <w:t>完毕并组织监理人、承包人、设计人等相关单位完成竣工验收。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）竣工验收合格的，发包人应在验收合格后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天内向承包人签</w:t>
      </w:r>
      <w:r>
        <w:rPr>
          <w:rFonts w:asciiTheme="minorEastAsia" w:eastAsiaTheme="minorEastAsia" w:hAnsiTheme="minorEastAsia"/>
          <w:color w:val="000000"/>
          <w:sz w:val="24"/>
          <w:szCs w:val="24"/>
        </w:rPr>
        <w:t>发工程接收证书。发包人无正当理由逾期不颁发工程接收证书的，自验收合格后第</w:t>
      </w:r>
      <w:r>
        <w:rPr>
          <w:rFonts w:asciiTheme="minorEastAsia" w:eastAsiaTheme="minorEastAsia" w:hAnsiTheme="minorEastAsia"/>
          <w:color w:val="000000"/>
          <w:sz w:val="24"/>
          <w:szCs w:val="24"/>
        </w:rPr>
        <w:t>15</w:t>
      </w:r>
      <w:r>
        <w:rPr>
          <w:rFonts w:asciiTheme="minorEastAsia" w:eastAsiaTheme="minorEastAsia" w:hAnsiTheme="minorEastAsia"/>
          <w:color w:val="000000"/>
          <w:sz w:val="24"/>
          <w:szCs w:val="24"/>
        </w:rPr>
        <w:t>天起视为已颁发工程接收证书。</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）工程未经验收或验收不合格，发包人擅自使用的，应在转移占有工程后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天内向承包人颁发工程接收证书；发包人无正当理由逾期不颁发工程接收证</w:t>
      </w:r>
      <w:r>
        <w:rPr>
          <w:rFonts w:asciiTheme="minorEastAsia" w:eastAsiaTheme="minorEastAsia" w:hAnsiTheme="minorEastAsia"/>
          <w:color w:val="000000"/>
          <w:sz w:val="24"/>
          <w:szCs w:val="24"/>
        </w:rPr>
        <w:t>书的，自转移占有后第</w:t>
      </w:r>
      <w:r>
        <w:rPr>
          <w:rFonts w:asciiTheme="minorEastAsia" w:eastAsiaTheme="minorEastAsia" w:hAnsiTheme="minorEastAsia"/>
          <w:color w:val="000000"/>
          <w:sz w:val="24"/>
          <w:szCs w:val="24"/>
        </w:rPr>
        <w:t>15</w:t>
      </w:r>
      <w:r>
        <w:rPr>
          <w:rFonts w:asciiTheme="minorEastAsia" w:eastAsiaTheme="minorEastAsia" w:hAnsiTheme="minorEastAsia"/>
          <w:color w:val="000000"/>
          <w:sz w:val="24"/>
          <w:szCs w:val="24"/>
        </w:rPr>
        <w:t>天起视为已颁发工程接收证书。</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13.2.3</w:t>
      </w:r>
      <w:r>
        <w:rPr>
          <w:rFonts w:asciiTheme="minorEastAsia" w:eastAsiaTheme="minorEastAsia" w:hAnsiTheme="minorEastAsia"/>
          <w:color w:val="000000"/>
          <w:sz w:val="24"/>
          <w:szCs w:val="24"/>
        </w:rPr>
        <w:t>竣工日期</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工程经竣工验收合格的，以承包人提交竣工验收申请报告之日为实际竣工日期，并在工程接收证书中载明；因发包人原因，未在监理人收到承包人提交的竣工验收申请报告</w:t>
      </w:r>
      <w:r>
        <w:rPr>
          <w:rFonts w:asciiTheme="minorEastAsia" w:eastAsiaTheme="minorEastAsia" w:hAnsiTheme="minorEastAsia"/>
          <w:color w:val="000000"/>
          <w:sz w:val="24"/>
          <w:szCs w:val="24"/>
        </w:rPr>
        <w:t>42</w:t>
      </w:r>
      <w:r>
        <w:rPr>
          <w:rFonts w:asciiTheme="minorEastAsia" w:eastAsiaTheme="minorEastAsia" w:hAnsiTheme="minorEastAsia"/>
          <w:color w:val="000000"/>
          <w:sz w:val="24"/>
          <w:szCs w:val="24"/>
        </w:rPr>
        <w:t>天内完成</w:t>
      </w:r>
      <w:r>
        <w:rPr>
          <w:rFonts w:asciiTheme="minorEastAsia" w:eastAsiaTheme="minorEastAsia" w:hAnsiTheme="minorEastAsia" w:hint="eastAsia"/>
          <w:color w:val="000000"/>
          <w:sz w:val="24"/>
          <w:szCs w:val="24"/>
        </w:rPr>
        <w:t>竣工</w:t>
      </w:r>
      <w:r>
        <w:rPr>
          <w:rFonts w:asciiTheme="minorEastAsia" w:eastAsiaTheme="minorEastAsia" w:hAnsiTheme="minorEastAsia"/>
          <w:color w:val="000000"/>
          <w:sz w:val="24"/>
          <w:szCs w:val="24"/>
        </w:rPr>
        <w:t>验收</w:t>
      </w:r>
      <w:r>
        <w:rPr>
          <w:rFonts w:asciiTheme="minorEastAsia" w:eastAsiaTheme="minorEastAsia" w:hAnsiTheme="minorEastAsia" w:hint="eastAsia"/>
          <w:color w:val="000000"/>
          <w:sz w:val="24"/>
          <w:szCs w:val="24"/>
        </w:rPr>
        <w:t>，或完成竣工验收不予签发工程接收证书</w:t>
      </w:r>
      <w:r>
        <w:rPr>
          <w:rFonts w:asciiTheme="minorEastAsia" w:eastAsiaTheme="minorEastAsia" w:hAnsiTheme="minorEastAsia"/>
          <w:color w:val="000000"/>
          <w:sz w:val="24"/>
          <w:szCs w:val="24"/>
        </w:rPr>
        <w:t>的，以提交竣工验</w:t>
      </w:r>
      <w:bookmarkStart w:id="387" w:name="#go14"/>
      <w:bookmarkEnd w:id="387"/>
      <w:r>
        <w:rPr>
          <w:rFonts w:asciiTheme="minorEastAsia" w:eastAsiaTheme="minorEastAsia" w:hAnsiTheme="minorEastAsia"/>
          <w:color w:val="000000"/>
          <w:sz w:val="24"/>
          <w:szCs w:val="24"/>
        </w:rPr>
        <w:t>收申请报告的日期为实际竣工日期；工程未经竣工</w:t>
      </w:r>
      <w:r>
        <w:rPr>
          <w:rFonts w:asciiTheme="minorEastAsia" w:eastAsiaTheme="minorEastAsia" w:hAnsiTheme="minorEastAsia"/>
          <w:color w:val="000000"/>
          <w:sz w:val="24"/>
          <w:szCs w:val="24"/>
        </w:rPr>
        <w:t>验收，发包人擅自使用的，以转移占有工程之日为实际竣工日期。</w:t>
      </w:r>
    </w:p>
    <w:p w:rsidR="000941D7" w:rsidRDefault="005C7C38">
      <w:pPr>
        <w:spacing w:line="400" w:lineRule="exact"/>
        <w:ind w:firstLineChars="200" w:firstLine="480"/>
        <w:jc w:val="left"/>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13.2.4 </w:t>
      </w:r>
      <w:r>
        <w:rPr>
          <w:rFonts w:asciiTheme="minorEastAsia" w:eastAsiaTheme="minorEastAsia" w:hAnsiTheme="minorEastAsia"/>
          <w:color w:val="000000"/>
          <w:sz w:val="24"/>
          <w:szCs w:val="24"/>
        </w:rPr>
        <w:t>拒绝接收全部或部分工程</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对于竣工验收不合格的工程，承包人完成整改后，</w:t>
      </w:r>
      <w:r>
        <w:rPr>
          <w:rFonts w:asciiTheme="minorEastAsia" w:eastAsiaTheme="minorEastAsia" w:hAnsiTheme="minorEastAsia" w:hint="eastAsia"/>
          <w:color w:val="000000"/>
          <w:sz w:val="24"/>
          <w:szCs w:val="24"/>
        </w:rPr>
        <w:t>应当</w:t>
      </w:r>
      <w:r>
        <w:rPr>
          <w:rFonts w:asciiTheme="minorEastAsia" w:eastAsiaTheme="minorEastAsia" w:hAnsiTheme="minorEastAsia"/>
          <w:color w:val="000000"/>
          <w:sz w:val="24"/>
          <w:szCs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13.2.5 </w:t>
      </w:r>
      <w:r>
        <w:rPr>
          <w:rFonts w:asciiTheme="minorEastAsia" w:eastAsiaTheme="minorEastAsia" w:hAnsiTheme="minorEastAsia"/>
          <w:color w:val="000000"/>
          <w:sz w:val="24"/>
          <w:szCs w:val="24"/>
        </w:rPr>
        <w:t>移交、接收全部与部分工程</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除专用合同条款另有约定外，</w:t>
      </w:r>
      <w:r>
        <w:rPr>
          <w:rFonts w:asciiTheme="minorEastAsia" w:eastAsiaTheme="minorEastAsia" w:hAnsiTheme="minorEastAsia"/>
          <w:color w:val="000000"/>
          <w:sz w:val="24"/>
          <w:szCs w:val="24"/>
        </w:rPr>
        <w:t>合同当事人应当在颁发工程接收证书</w:t>
      </w:r>
      <w:r>
        <w:rPr>
          <w:rFonts w:asciiTheme="minorEastAsia" w:eastAsiaTheme="minorEastAsia" w:hAnsiTheme="minorEastAsia" w:hint="eastAsia"/>
          <w:color w:val="000000"/>
          <w:sz w:val="24"/>
          <w:szCs w:val="24"/>
        </w:rPr>
        <w:t>后</w:t>
      </w:r>
      <w:r>
        <w:rPr>
          <w:rFonts w:asciiTheme="minorEastAsia" w:eastAsiaTheme="minorEastAsia" w:hAnsiTheme="minorEastAsia" w:hint="eastAsia"/>
          <w:color w:val="000000"/>
          <w:sz w:val="24"/>
          <w:szCs w:val="24"/>
        </w:rPr>
        <w:t>7</w:t>
      </w:r>
      <w:r>
        <w:rPr>
          <w:rFonts w:asciiTheme="minorEastAsia" w:eastAsiaTheme="minorEastAsia" w:hAnsiTheme="minorEastAsia" w:hint="eastAsia"/>
          <w:color w:val="000000"/>
          <w:sz w:val="24"/>
          <w:szCs w:val="24"/>
        </w:rPr>
        <w:t>天内</w:t>
      </w:r>
      <w:r>
        <w:rPr>
          <w:rFonts w:asciiTheme="minorEastAsia" w:eastAsiaTheme="minorEastAsia" w:hAnsiTheme="minorEastAsia"/>
          <w:color w:val="000000"/>
          <w:sz w:val="24"/>
          <w:szCs w:val="24"/>
        </w:rPr>
        <w:t>完成工程的移交。</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发包人无正当理由不</w:t>
      </w:r>
      <w:r>
        <w:rPr>
          <w:rFonts w:asciiTheme="minorEastAsia" w:eastAsiaTheme="minorEastAsia" w:hAnsiTheme="minorEastAsia"/>
          <w:color w:val="000000"/>
          <w:sz w:val="24"/>
          <w:szCs w:val="24"/>
        </w:rPr>
        <w:t>接收工程的，发包人自</w:t>
      </w:r>
      <w:r>
        <w:rPr>
          <w:rFonts w:asciiTheme="minorEastAsia" w:eastAsiaTheme="minorEastAsia" w:hAnsiTheme="minorEastAsia" w:hint="eastAsia"/>
          <w:color w:val="000000"/>
          <w:sz w:val="24"/>
          <w:szCs w:val="24"/>
        </w:rPr>
        <w:t>应当接收工程</w:t>
      </w:r>
      <w:r>
        <w:rPr>
          <w:rFonts w:asciiTheme="minorEastAsia" w:eastAsiaTheme="minorEastAsia" w:hAnsiTheme="minorEastAsia"/>
          <w:color w:val="000000"/>
          <w:sz w:val="24"/>
          <w:szCs w:val="24"/>
        </w:rPr>
        <w:t>之日起，承担工程照管、成品保护、保管等与工程有关的各项费用</w:t>
      </w:r>
      <w:r>
        <w:rPr>
          <w:rFonts w:asciiTheme="minorEastAsia" w:eastAsiaTheme="minorEastAsia" w:hAnsiTheme="minorEastAsia" w:hint="eastAsia"/>
          <w:color w:val="000000"/>
          <w:sz w:val="24"/>
          <w:szCs w:val="24"/>
        </w:rPr>
        <w:t>，合同当事人可以在专用合同条款中另行约定发包人逾期接收工程的违约责任</w:t>
      </w:r>
      <w:r>
        <w:rPr>
          <w:rFonts w:asciiTheme="minorEastAsia" w:eastAsiaTheme="minorEastAsia" w:hAnsiTheme="minor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承包人无正当理由不移交工程的，</w:t>
      </w:r>
      <w:r>
        <w:rPr>
          <w:rFonts w:asciiTheme="minorEastAsia" w:eastAsiaTheme="minorEastAsia" w:hAnsiTheme="minorEastAsia" w:hint="eastAsia"/>
          <w:color w:val="000000"/>
          <w:sz w:val="24"/>
          <w:szCs w:val="24"/>
        </w:rPr>
        <w:t>承包人应承担</w:t>
      </w:r>
      <w:r>
        <w:rPr>
          <w:rFonts w:asciiTheme="minorEastAsia" w:eastAsiaTheme="minorEastAsia" w:hAnsiTheme="minorEastAsia"/>
          <w:color w:val="000000"/>
          <w:sz w:val="24"/>
          <w:szCs w:val="24"/>
        </w:rPr>
        <w:t>工程照管、成品保护、保管等与工程有关的各项费用</w:t>
      </w:r>
      <w:r>
        <w:rPr>
          <w:rFonts w:asciiTheme="minorEastAsia" w:eastAsiaTheme="minorEastAsia" w:hAnsiTheme="minorEastAsia" w:hint="eastAsia"/>
          <w:color w:val="000000"/>
          <w:sz w:val="24"/>
          <w:szCs w:val="24"/>
        </w:rPr>
        <w:t>，合同当事人可以在专用合同条款中另行约定承包人无正当理由不移交工程的违约责任</w:t>
      </w:r>
      <w:r>
        <w:rPr>
          <w:rFonts w:asciiTheme="minorEastAsia" w:eastAsiaTheme="minorEastAsia" w:hAnsiTheme="minorEastAsia"/>
          <w:color w:val="000000"/>
          <w:sz w:val="24"/>
          <w:szCs w:val="24"/>
        </w:rPr>
        <w:t>。</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88" w:name="_Toc351203589"/>
      <w:bookmarkStart w:id="389" w:name="_Toc296346612"/>
      <w:bookmarkStart w:id="390" w:name="_Toc296503111"/>
      <w:bookmarkStart w:id="391" w:name="_Toc337558807"/>
      <w:r>
        <w:rPr>
          <w:rFonts w:asciiTheme="minorEastAsia" w:eastAsiaTheme="minorEastAsia" w:hAnsiTheme="minorEastAsia"/>
          <w:b w:val="0"/>
          <w:color w:val="000000"/>
          <w:sz w:val="24"/>
          <w:szCs w:val="24"/>
        </w:rPr>
        <w:t>13.3</w:t>
      </w:r>
      <w:r>
        <w:rPr>
          <w:rFonts w:asciiTheme="minorEastAsia" w:eastAsiaTheme="minorEastAsia" w:hAnsiTheme="minorEastAsia"/>
          <w:b w:val="0"/>
          <w:color w:val="000000"/>
          <w:sz w:val="24"/>
          <w:szCs w:val="24"/>
        </w:rPr>
        <w:t>工程试车</w:t>
      </w:r>
      <w:bookmarkEnd w:id="388"/>
    </w:p>
    <w:bookmarkEnd w:id="389"/>
    <w:bookmarkEnd w:id="390"/>
    <w:bookmarkEnd w:id="391"/>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13.3.1</w:t>
      </w:r>
      <w:r>
        <w:rPr>
          <w:rFonts w:asciiTheme="minorEastAsia" w:eastAsiaTheme="minorEastAsia" w:hAnsiTheme="minorEastAsia"/>
          <w:color w:val="000000"/>
          <w:sz w:val="24"/>
          <w:szCs w:val="24"/>
        </w:rPr>
        <w:t>试车程序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工程需要试车的，除专用合同条款另有约定外，试车内容应与承包人承包范围相一致，试车费用由承包人承担。工程试车应按如下程序进行：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）具备单机无负荷试车条件，承包人组织试车，并在试车前</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小时后视为监理人已经认可试车记录，承包人可继续施工或办理竣工验收手续。</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监理人不能按时参加试车，应在试车前</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小时以书面形式向承包人提出延期要求，但延期不能超过</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小时，由此导致工期延误的，工期应予以顺延。监理人未能在前述期限内提出延期要求，又不参</w:t>
      </w:r>
      <w:r>
        <w:rPr>
          <w:rFonts w:asciiTheme="minorEastAsia" w:eastAsiaTheme="minorEastAsia" w:hAnsiTheme="minorEastAsia"/>
          <w:color w:val="000000"/>
          <w:sz w:val="24"/>
          <w:szCs w:val="24"/>
        </w:rPr>
        <w:t>加试车的，视为认可试车记录。</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）具备无负荷联动试车条件，发包人组织试车，并在试车前</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小时以书面形式通知承包人。通知中应载明试车内容、时间、地点和对承包人的要求，承包人按要求做好准备工作。试车合格，合同当事人在试车记录上签字。承包人无</w:t>
      </w:r>
      <w:r>
        <w:rPr>
          <w:rFonts w:asciiTheme="minorEastAsia" w:eastAsiaTheme="minorEastAsia" w:hAnsiTheme="minorEastAsia"/>
          <w:color w:val="000000"/>
          <w:sz w:val="24"/>
          <w:szCs w:val="24"/>
        </w:rPr>
        <w:lastRenderedPageBreak/>
        <w:t>正当理由不参加试车的，视为认可试车记录。</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13.3.2 </w:t>
      </w:r>
      <w:r>
        <w:rPr>
          <w:rFonts w:asciiTheme="minorEastAsia" w:eastAsiaTheme="minorEastAsia" w:hAnsiTheme="minorEastAsia"/>
          <w:color w:val="000000"/>
          <w:sz w:val="24"/>
          <w:szCs w:val="24"/>
        </w:rPr>
        <w:t>试车中的责任</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13.3.3 </w:t>
      </w:r>
      <w:r>
        <w:rPr>
          <w:rFonts w:asciiTheme="minorEastAsia" w:eastAsiaTheme="minorEastAsia" w:hAnsiTheme="minorEastAsia"/>
          <w:color w:val="000000"/>
          <w:sz w:val="24"/>
          <w:szCs w:val="24"/>
        </w:rPr>
        <w:t>投料试车</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如需进行投</w:t>
      </w:r>
      <w:r>
        <w:rPr>
          <w:rFonts w:asciiTheme="minorEastAsia" w:eastAsiaTheme="minorEastAsia" w:hAnsiTheme="minorEastAsia" w:hint="eastAsia"/>
          <w:color w:val="000000"/>
          <w:sz w:val="24"/>
          <w:szCs w:val="24"/>
        </w:rPr>
        <w:t>料试车的，</w:t>
      </w:r>
      <w:r>
        <w:rPr>
          <w:rFonts w:asciiTheme="minorEastAsia" w:eastAsiaTheme="minorEastAsia" w:hAnsiTheme="minorEastAsia"/>
          <w:color w:val="000000"/>
          <w:sz w:val="24"/>
          <w:szCs w:val="24"/>
        </w:rPr>
        <w:t>发包人</w:t>
      </w:r>
      <w:r>
        <w:rPr>
          <w:rFonts w:asciiTheme="minorEastAsia" w:eastAsiaTheme="minorEastAsia" w:hAnsiTheme="minorEastAsia" w:hint="eastAsia"/>
          <w:color w:val="000000"/>
          <w:sz w:val="24"/>
          <w:szCs w:val="24"/>
        </w:rPr>
        <w:t>应在</w:t>
      </w:r>
      <w:r>
        <w:rPr>
          <w:rFonts w:asciiTheme="minorEastAsia" w:eastAsiaTheme="minorEastAsia" w:hAnsiTheme="minorEastAsia"/>
          <w:color w:val="000000"/>
          <w:sz w:val="24"/>
          <w:szCs w:val="24"/>
        </w:rPr>
        <w:t>工程竣工验收后</w:t>
      </w:r>
      <w:r>
        <w:rPr>
          <w:rFonts w:asciiTheme="minorEastAsia" w:eastAsiaTheme="minorEastAsia" w:hAnsiTheme="minorEastAsia" w:hint="eastAsia"/>
          <w:color w:val="000000"/>
          <w:sz w:val="24"/>
          <w:szCs w:val="24"/>
        </w:rPr>
        <w:t>组织</w:t>
      </w:r>
      <w:r>
        <w:rPr>
          <w:rFonts w:asciiTheme="minorEastAsia" w:eastAsiaTheme="minorEastAsia" w:hAnsiTheme="minorEastAsia"/>
          <w:color w:val="000000"/>
          <w:sz w:val="24"/>
          <w:szCs w:val="24"/>
        </w:rPr>
        <w:t>投料试车</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发包人要求在工程竣工验收前进行或需要承包人配合时，应征得承包人同意</w:t>
      </w:r>
      <w:r>
        <w:rPr>
          <w:rFonts w:asciiTheme="minorEastAsia" w:eastAsiaTheme="minorEastAsia" w:hAnsiTheme="minorEastAsia" w:hint="eastAsia"/>
          <w:color w:val="000000"/>
          <w:sz w:val="24"/>
          <w:szCs w:val="24"/>
        </w:rPr>
        <w:t>，并在专用合同条款中约定有关事项</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投料试车合格的，费用由发包人承担；因承包人原因造成投料试车不合格的，承包人应按照发包人要求进行整改，由此产生的整改费用由承包人承担；非因承包人原因导致投料试车不合格的，</w:t>
      </w:r>
      <w:r>
        <w:rPr>
          <w:rFonts w:asciiTheme="minorEastAsia" w:eastAsiaTheme="minorEastAsia" w:hAnsiTheme="minorEastAsia" w:hint="eastAsia"/>
          <w:color w:val="000000"/>
          <w:sz w:val="24"/>
          <w:szCs w:val="24"/>
        </w:rPr>
        <w:t>如</w:t>
      </w:r>
      <w:r>
        <w:rPr>
          <w:rFonts w:asciiTheme="minorEastAsia" w:eastAsiaTheme="minorEastAsia" w:hAnsiTheme="minorEastAsia"/>
          <w:color w:val="000000"/>
          <w:sz w:val="24"/>
          <w:szCs w:val="24"/>
        </w:rPr>
        <w:t>发包人要求承包人进行整改</w:t>
      </w:r>
      <w:r>
        <w:rPr>
          <w:rFonts w:asciiTheme="minorEastAsia" w:eastAsiaTheme="minorEastAsia" w:hAnsiTheme="minorEastAsia" w:hint="eastAsia"/>
          <w:color w:val="000000"/>
          <w:sz w:val="24"/>
          <w:szCs w:val="24"/>
        </w:rPr>
        <w:t>的</w:t>
      </w:r>
      <w:r>
        <w:rPr>
          <w:rFonts w:asciiTheme="minorEastAsia" w:eastAsiaTheme="minorEastAsia" w:hAnsiTheme="minorEastAsia"/>
          <w:color w:val="000000"/>
          <w:sz w:val="24"/>
          <w:szCs w:val="24"/>
        </w:rPr>
        <w:t>，由此产生的费用由发包人承担。</w:t>
      </w:r>
    </w:p>
    <w:p w:rsidR="000941D7" w:rsidRDefault="005C7C38">
      <w:pPr>
        <w:pStyle w:val="5"/>
        <w:spacing w:before="120" w:after="120" w:line="400" w:lineRule="exact"/>
        <w:rPr>
          <w:rFonts w:asciiTheme="minorEastAsia" w:eastAsiaTheme="minorEastAsia" w:hAnsiTheme="minorEastAsia"/>
          <w:b w:val="0"/>
          <w:color w:val="000000"/>
          <w:sz w:val="24"/>
          <w:szCs w:val="24"/>
        </w:rPr>
      </w:pPr>
      <w:bookmarkStart w:id="392" w:name="_Toc351203590"/>
      <w:bookmarkStart w:id="393" w:name="_Toc337558808"/>
      <w:r>
        <w:rPr>
          <w:rFonts w:asciiTheme="minorEastAsia" w:eastAsiaTheme="minorEastAsia" w:hAnsiTheme="minorEastAsia"/>
          <w:b w:val="0"/>
          <w:color w:val="000000"/>
          <w:sz w:val="24"/>
          <w:szCs w:val="24"/>
        </w:rPr>
        <w:t>13.4</w:t>
      </w:r>
      <w:r>
        <w:rPr>
          <w:rFonts w:asciiTheme="minorEastAsia" w:eastAsiaTheme="minorEastAsia" w:hAnsiTheme="minorEastAsia"/>
          <w:b w:val="0"/>
          <w:color w:val="000000"/>
          <w:sz w:val="24"/>
          <w:szCs w:val="24"/>
        </w:rPr>
        <w:t>提前交付单位工程的验收</w:t>
      </w:r>
      <w:bookmarkEnd w:id="392"/>
    </w:p>
    <w:bookmarkEnd w:id="393"/>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13.4.1 </w:t>
      </w:r>
      <w:r>
        <w:rPr>
          <w:rFonts w:asciiTheme="minorEastAsia" w:eastAsiaTheme="minorEastAsia" w:hAnsiTheme="minorEastAsia"/>
          <w:color w:val="000000"/>
          <w:sz w:val="24"/>
          <w:szCs w:val="24"/>
        </w:rPr>
        <w:t>发包人需要在工程竣工前使用单位工程的，或承包人提出提前交付已经竣工的单位工程且经发包人同</w:t>
      </w:r>
      <w:r>
        <w:rPr>
          <w:rFonts w:asciiTheme="minorEastAsia" w:eastAsiaTheme="minorEastAsia" w:hAnsiTheme="minorEastAsia"/>
          <w:color w:val="000000"/>
          <w:sz w:val="24"/>
          <w:szCs w:val="24"/>
        </w:rPr>
        <w:t>意的，可进行单位工程验收，验收的程序按照第</w:t>
      </w:r>
      <w:r>
        <w:rPr>
          <w:rFonts w:asciiTheme="minorEastAsia" w:eastAsiaTheme="minorEastAsia" w:hAnsiTheme="minorEastAsia"/>
          <w:color w:val="000000"/>
          <w:sz w:val="24"/>
          <w:szCs w:val="24"/>
        </w:rPr>
        <w:t>13.2</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竣工验收</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的约定进行。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13.4.2 </w:t>
      </w:r>
      <w:r>
        <w:rPr>
          <w:rFonts w:asciiTheme="minorEastAsia" w:eastAsiaTheme="minorEastAsia" w:hAnsiTheme="minorEastAsia"/>
          <w:color w:val="000000"/>
          <w:sz w:val="24"/>
          <w:szCs w:val="24"/>
        </w:rPr>
        <w:t>发包人要求在工程竣工前交付单位工程，由此导致承包人费用增加和（或）工期延误的，由发包人承担由此增加的费用和（或）延误的工期，并支付承包人合理的利润。</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94" w:name="_Toc351203591"/>
      <w:r>
        <w:rPr>
          <w:rFonts w:asciiTheme="minorEastAsia" w:eastAsiaTheme="minorEastAsia" w:hAnsiTheme="minorEastAsia"/>
          <w:b w:val="0"/>
          <w:color w:val="000000"/>
          <w:sz w:val="24"/>
          <w:szCs w:val="24"/>
        </w:rPr>
        <w:t xml:space="preserve">13.5 </w:t>
      </w:r>
      <w:r>
        <w:rPr>
          <w:rFonts w:asciiTheme="minorEastAsia" w:eastAsiaTheme="minorEastAsia" w:hAnsiTheme="minorEastAsia"/>
          <w:b w:val="0"/>
          <w:color w:val="000000"/>
          <w:sz w:val="24"/>
          <w:szCs w:val="24"/>
        </w:rPr>
        <w:t>施工期运行</w:t>
      </w:r>
      <w:bookmarkEnd w:id="394"/>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13.5.1 </w:t>
      </w:r>
      <w:r>
        <w:rPr>
          <w:rFonts w:asciiTheme="minorEastAsia" w:eastAsiaTheme="minorEastAsia" w:hAnsiTheme="minorEastAsia"/>
          <w:color w:val="000000"/>
          <w:sz w:val="24"/>
          <w:szCs w:val="24"/>
        </w:rPr>
        <w:t>施工期运行是指合同工程尚未全部竣工，其中某项或某几项单位工</w:t>
      </w:r>
      <w:r>
        <w:rPr>
          <w:rFonts w:asciiTheme="minorEastAsia" w:eastAsiaTheme="minorEastAsia" w:hAnsiTheme="minorEastAsia"/>
          <w:color w:val="000000"/>
          <w:sz w:val="24"/>
          <w:szCs w:val="24"/>
        </w:rPr>
        <w:t>程或工程设备安装已竣工，根据专用合同条款约定，需要投入施工期运行的，经发包人按第</w:t>
      </w:r>
      <w:r>
        <w:rPr>
          <w:rFonts w:asciiTheme="minorEastAsia" w:eastAsiaTheme="minorEastAsia" w:hAnsiTheme="minorEastAsia"/>
          <w:color w:val="000000"/>
          <w:sz w:val="24"/>
          <w:szCs w:val="24"/>
        </w:rPr>
        <w:t>13.4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提前交付单位工程的验收</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的约定验收合格，证明能确保安全后，才能在施工期投入运行。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13.5.2 </w:t>
      </w:r>
      <w:r>
        <w:rPr>
          <w:rFonts w:asciiTheme="minorEastAsia" w:eastAsiaTheme="minorEastAsia" w:hAnsiTheme="minorEastAsia"/>
          <w:color w:val="000000"/>
          <w:sz w:val="24"/>
          <w:szCs w:val="24"/>
        </w:rPr>
        <w:t>在施工期运行中发现工程或工程设备损坏或存在缺陷的，由承包人按第</w:t>
      </w:r>
      <w:r>
        <w:rPr>
          <w:rFonts w:asciiTheme="minorEastAsia" w:eastAsiaTheme="minorEastAsia" w:hAnsiTheme="minorEastAsia"/>
          <w:color w:val="000000"/>
          <w:sz w:val="24"/>
          <w:szCs w:val="24"/>
        </w:rPr>
        <w:t>15.2</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缺陷责任期</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约定进行修复。</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395" w:name="_Toc296346613"/>
      <w:bookmarkStart w:id="396" w:name="_Toc296503112"/>
      <w:bookmarkStart w:id="397" w:name="_Toc351203592"/>
      <w:bookmarkStart w:id="398" w:name="_Toc337558809"/>
      <w:r>
        <w:rPr>
          <w:rFonts w:asciiTheme="minorEastAsia" w:eastAsiaTheme="minorEastAsia" w:hAnsiTheme="minorEastAsia"/>
          <w:b w:val="0"/>
          <w:color w:val="000000"/>
          <w:sz w:val="24"/>
          <w:szCs w:val="24"/>
        </w:rPr>
        <w:t xml:space="preserve">13.6 </w:t>
      </w:r>
      <w:r>
        <w:rPr>
          <w:rFonts w:asciiTheme="minorEastAsia" w:eastAsiaTheme="minorEastAsia" w:hAnsiTheme="minorEastAsia"/>
          <w:b w:val="0"/>
          <w:color w:val="000000"/>
          <w:sz w:val="24"/>
          <w:szCs w:val="24"/>
        </w:rPr>
        <w:t>竣工退</w:t>
      </w:r>
      <w:bookmarkEnd w:id="395"/>
      <w:bookmarkEnd w:id="396"/>
      <w:r>
        <w:rPr>
          <w:rFonts w:asciiTheme="minorEastAsia" w:eastAsiaTheme="minorEastAsia" w:hAnsiTheme="minorEastAsia"/>
          <w:b w:val="0"/>
          <w:color w:val="000000"/>
          <w:sz w:val="24"/>
          <w:szCs w:val="24"/>
        </w:rPr>
        <w:t>场</w:t>
      </w:r>
      <w:bookmarkEnd w:id="397"/>
    </w:p>
    <w:bookmarkEnd w:id="398"/>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13.6.1 </w:t>
      </w:r>
      <w:r>
        <w:rPr>
          <w:rFonts w:asciiTheme="minorEastAsia" w:eastAsiaTheme="minorEastAsia" w:hAnsiTheme="minorEastAsia"/>
          <w:color w:val="000000"/>
          <w:sz w:val="24"/>
          <w:szCs w:val="24"/>
        </w:rPr>
        <w:t>竣工退场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颁发工程接收证书后，承包人应按以下要求对施工现场进行清理：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）施工现场内残留的垃圾已全部清除出场；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）临时工程已拆除，场地已进行清理、平整或复原；</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）按合同约定应撤离的人员、承包人施工设备和剩余的材料，包括废弃的施工设备和材料，已按计划撤离施工现场；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）施工现场周边及其附近道路、河道的施工堆积物，已全部清理；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）施工现场其他场地清理工作已全部完成。</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13.6.2 </w:t>
      </w:r>
      <w:r>
        <w:rPr>
          <w:rFonts w:asciiTheme="minorEastAsia" w:eastAsiaTheme="minorEastAsia" w:hAnsiTheme="minorEastAsia"/>
          <w:color w:val="000000"/>
          <w:sz w:val="24"/>
          <w:szCs w:val="24"/>
        </w:rPr>
        <w:t>地表还原</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承包人应按发包人要求恢复临时占地及清理场</w:t>
      </w:r>
      <w:r>
        <w:rPr>
          <w:rFonts w:asciiTheme="minorEastAsia" w:eastAsiaTheme="minorEastAsia" w:hAnsiTheme="minorEastAsia"/>
          <w:color w:val="000000"/>
          <w:sz w:val="24"/>
          <w:szCs w:val="24"/>
        </w:rPr>
        <w:t>地，承包人未按发包人的要求恢复临时占地，或者场地清理未达到合同约定要求的，发包人有权委托其他人恢复或清理，所发生的费用由承包人承担。</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399" w:name="_Toc351203593"/>
      <w:bookmarkStart w:id="400" w:name="_Toc337558810"/>
      <w:bookmarkStart w:id="401" w:name="_Toc296346614"/>
      <w:bookmarkStart w:id="402" w:name="_Toc296503113"/>
      <w:r>
        <w:rPr>
          <w:rFonts w:asciiTheme="minorEastAsia" w:eastAsiaTheme="minorEastAsia" w:hAnsiTheme="minorEastAsia"/>
          <w:b w:val="0"/>
          <w:color w:val="000000"/>
          <w:sz w:val="24"/>
          <w:szCs w:val="24"/>
        </w:rPr>
        <w:t xml:space="preserve">14. </w:t>
      </w:r>
      <w:r>
        <w:rPr>
          <w:rFonts w:asciiTheme="minorEastAsia" w:eastAsiaTheme="minorEastAsia" w:hAnsiTheme="minorEastAsia"/>
          <w:b w:val="0"/>
          <w:color w:val="000000"/>
          <w:sz w:val="24"/>
          <w:szCs w:val="24"/>
        </w:rPr>
        <w:t>竣工结算</w:t>
      </w:r>
      <w:bookmarkEnd w:id="399"/>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03" w:name="_Toc351203594"/>
      <w:bookmarkStart w:id="404" w:name="_Toc337558811"/>
      <w:bookmarkEnd w:id="400"/>
      <w:r>
        <w:rPr>
          <w:rFonts w:asciiTheme="minorEastAsia" w:eastAsiaTheme="minorEastAsia" w:hAnsiTheme="minorEastAsia"/>
          <w:b w:val="0"/>
          <w:color w:val="000000"/>
          <w:sz w:val="24"/>
          <w:szCs w:val="24"/>
        </w:rPr>
        <w:t xml:space="preserve">14.1 </w:t>
      </w:r>
      <w:r>
        <w:rPr>
          <w:rFonts w:asciiTheme="minorEastAsia" w:eastAsiaTheme="minorEastAsia" w:hAnsiTheme="minorEastAsia"/>
          <w:b w:val="0"/>
          <w:color w:val="000000"/>
          <w:sz w:val="24"/>
          <w:szCs w:val="24"/>
        </w:rPr>
        <w:t>竣工结算申请</w:t>
      </w:r>
      <w:bookmarkEnd w:id="403"/>
    </w:p>
    <w:bookmarkEnd w:id="404"/>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除专用合同条款另有约定外，承包人应在工程竣工验收合格后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天内向发包人和监理人提交竣工结算申请单，并提交完整的结算资料，</w:t>
      </w:r>
      <w:r>
        <w:rPr>
          <w:rFonts w:asciiTheme="minorEastAsia" w:eastAsiaTheme="minorEastAsia" w:hAnsiTheme="minorEastAsia" w:hint="eastAsia"/>
          <w:color w:val="000000"/>
          <w:sz w:val="24"/>
          <w:szCs w:val="24"/>
        </w:rPr>
        <w:t>有关</w:t>
      </w:r>
      <w:r>
        <w:rPr>
          <w:rFonts w:asciiTheme="minorEastAsia" w:eastAsiaTheme="minorEastAsia" w:hAnsiTheme="minorEastAsia"/>
          <w:color w:val="000000"/>
          <w:sz w:val="24"/>
          <w:szCs w:val="24"/>
        </w:rPr>
        <w:t>竣工结算申请单</w:t>
      </w:r>
      <w:r>
        <w:rPr>
          <w:rFonts w:asciiTheme="minorEastAsia" w:eastAsiaTheme="minorEastAsia" w:hAnsiTheme="minorEastAsia" w:hint="eastAsia"/>
          <w:color w:val="000000"/>
          <w:sz w:val="24"/>
          <w:szCs w:val="24"/>
        </w:rPr>
        <w:t>的资料清单和</w:t>
      </w:r>
      <w:r>
        <w:rPr>
          <w:rFonts w:asciiTheme="minorEastAsia" w:eastAsiaTheme="minorEastAsia" w:hAnsiTheme="minorEastAsia"/>
          <w:color w:val="000000"/>
          <w:sz w:val="24"/>
          <w:szCs w:val="24"/>
        </w:rPr>
        <w:t>份数</w:t>
      </w:r>
      <w:r>
        <w:rPr>
          <w:rFonts w:asciiTheme="minorEastAsia" w:eastAsiaTheme="minorEastAsia" w:hAnsiTheme="minorEastAsia" w:hint="eastAsia"/>
          <w:color w:val="000000"/>
          <w:sz w:val="24"/>
          <w:szCs w:val="24"/>
        </w:rPr>
        <w:t>等要求</w:t>
      </w:r>
      <w:r>
        <w:rPr>
          <w:rFonts w:asciiTheme="minorEastAsia" w:eastAsiaTheme="minorEastAsia" w:hAnsiTheme="minorEastAsia"/>
          <w:color w:val="000000"/>
          <w:sz w:val="24"/>
          <w:szCs w:val="24"/>
        </w:rPr>
        <w:t>由合同当事人在专用合同条款中约定。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除专用合同条款另有约定外，竣工结算申请单应包括以下内容：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）竣工结算合同价格；</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）发包人已支付承包人的款项；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）应扣留的质量保证金</w:t>
      </w:r>
      <w:r>
        <w:rPr>
          <w:rFonts w:asciiTheme="minorEastAsia" w:eastAsiaTheme="minorEastAsia" w:hAnsiTheme="minorEastAsia" w:hint="eastAsia"/>
          <w:color w:val="000000"/>
          <w:sz w:val="24"/>
          <w:szCs w:val="24"/>
        </w:rPr>
        <w:t>。已缴纳履约保证金的或提供其他工程质量担保方式的除外</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）发包人应支付承包人的合同价款。</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05" w:name="_Toc351203595"/>
      <w:bookmarkStart w:id="406" w:name="_Toc337558812"/>
      <w:r>
        <w:rPr>
          <w:rFonts w:asciiTheme="minorEastAsia" w:eastAsiaTheme="minorEastAsia" w:hAnsiTheme="minorEastAsia"/>
          <w:b w:val="0"/>
          <w:color w:val="000000"/>
          <w:sz w:val="24"/>
          <w:szCs w:val="24"/>
        </w:rPr>
        <w:t xml:space="preserve">14.2 </w:t>
      </w:r>
      <w:r>
        <w:rPr>
          <w:rFonts w:asciiTheme="minorEastAsia" w:eastAsiaTheme="minorEastAsia" w:hAnsiTheme="minorEastAsia"/>
          <w:b w:val="0"/>
          <w:color w:val="000000"/>
          <w:sz w:val="24"/>
          <w:szCs w:val="24"/>
        </w:rPr>
        <w:t>竣工结算审核</w:t>
      </w:r>
      <w:bookmarkEnd w:id="405"/>
    </w:p>
    <w:bookmarkEnd w:id="406"/>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）除专用合同条款另有约定外，监理人应在收到竣工结算申请单后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天内完</w:t>
      </w:r>
      <w:r>
        <w:rPr>
          <w:rFonts w:asciiTheme="minorEastAsia" w:eastAsiaTheme="minorEastAsia" w:hAnsiTheme="minorEastAsia"/>
          <w:color w:val="000000"/>
          <w:sz w:val="24"/>
          <w:szCs w:val="24"/>
        </w:rPr>
        <w:lastRenderedPageBreak/>
        <w:t>成核查并报送发包人。发包人应在收到监理人提交的经审核的竣工结算申请单后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天内完成</w:t>
      </w:r>
      <w:r>
        <w:rPr>
          <w:rFonts w:asciiTheme="minorEastAsia" w:eastAsiaTheme="minorEastAsia" w:hAnsiTheme="minorEastAsia" w:hint="eastAsia"/>
          <w:color w:val="000000"/>
          <w:sz w:val="24"/>
          <w:szCs w:val="24"/>
        </w:rPr>
        <w:t>审批</w:t>
      </w:r>
      <w:r>
        <w:rPr>
          <w:rFonts w:asciiTheme="minorEastAsia" w:eastAsiaTheme="minorEastAsia" w:hAnsiTheme="minorEastAsia"/>
          <w:color w:val="000000"/>
          <w:sz w:val="24"/>
          <w:szCs w:val="24"/>
        </w:rPr>
        <w:t>，并由监理人向承包人签发经发包人签认的竣工付款证书。监理人或发包人对竣工结算申请单有异议的，有权要求承包人进行修正和提供补充资料，承包人应提交修正后的竣工结算申请单。</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发包人在收到承包人提交竣工结算申请书后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w:t>
      </w:r>
      <w:r>
        <w:rPr>
          <w:rFonts w:asciiTheme="minorEastAsia" w:eastAsiaTheme="minorEastAsia" w:hAnsiTheme="minorEastAsia" w:hint="eastAsia"/>
          <w:color w:val="000000"/>
          <w:sz w:val="24"/>
          <w:szCs w:val="24"/>
        </w:rPr>
        <w:t>内</w:t>
      </w:r>
      <w:r>
        <w:rPr>
          <w:rFonts w:asciiTheme="minorEastAsia" w:eastAsiaTheme="minorEastAsia" w:hAnsiTheme="minorEastAsia"/>
          <w:color w:val="000000"/>
          <w:sz w:val="24"/>
          <w:szCs w:val="24"/>
        </w:rPr>
        <w:t>未完成</w:t>
      </w:r>
      <w:r>
        <w:rPr>
          <w:rFonts w:asciiTheme="minorEastAsia" w:eastAsiaTheme="minorEastAsia" w:hAnsiTheme="minorEastAsia" w:hint="eastAsia"/>
          <w:color w:val="000000"/>
          <w:sz w:val="24"/>
          <w:szCs w:val="24"/>
        </w:rPr>
        <w:t>审批</w:t>
      </w:r>
      <w:r>
        <w:rPr>
          <w:rFonts w:asciiTheme="minorEastAsia" w:eastAsiaTheme="minorEastAsia" w:hAnsiTheme="minorEastAsia"/>
          <w:color w:val="000000"/>
          <w:sz w:val="24"/>
          <w:szCs w:val="24"/>
        </w:rPr>
        <w:t>且未提出异议的，视为发包人认可承包人提交的竣工结算申请单，并自发包人收到承包人提交的竣工结算申请单后第</w:t>
      </w:r>
      <w:r>
        <w:rPr>
          <w:rFonts w:asciiTheme="minorEastAsia" w:eastAsiaTheme="minorEastAsia" w:hAnsiTheme="minorEastAsia"/>
          <w:color w:val="000000"/>
          <w:sz w:val="24"/>
          <w:szCs w:val="24"/>
        </w:rPr>
        <w:t>29</w:t>
      </w:r>
      <w:r>
        <w:rPr>
          <w:rFonts w:asciiTheme="minorEastAsia" w:eastAsiaTheme="minorEastAsia" w:hAnsiTheme="minorEastAsia"/>
          <w:color w:val="000000"/>
          <w:sz w:val="24"/>
          <w:szCs w:val="24"/>
        </w:rPr>
        <w:t>天起视为已签发竣工付款证书。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）除专用合同条款另有约定外，发包人应在签发竣工付款证书后的</w:t>
      </w:r>
      <w:r>
        <w:rPr>
          <w:rFonts w:asciiTheme="minorEastAsia" w:eastAsiaTheme="minorEastAsia" w:hAnsiTheme="minorEastAsia"/>
          <w:color w:val="000000"/>
          <w:sz w:val="24"/>
          <w:szCs w:val="24"/>
        </w:rPr>
        <w:t xml:space="preserve">14 </w:t>
      </w:r>
      <w:r>
        <w:rPr>
          <w:rFonts w:asciiTheme="minorEastAsia" w:eastAsiaTheme="minorEastAsia" w:hAnsiTheme="minorEastAsia"/>
          <w:color w:val="000000"/>
          <w:sz w:val="24"/>
          <w:szCs w:val="24"/>
        </w:rPr>
        <w:t>天内，完成对承包人的竣工付款。发包人逾期支付的，按照中国人民银行发布的同期同类贷款基准利率支付违约金；逾期支付超过</w:t>
      </w:r>
      <w:r>
        <w:rPr>
          <w:rFonts w:asciiTheme="minorEastAsia" w:eastAsiaTheme="minorEastAsia" w:hAnsiTheme="minorEastAsia"/>
          <w:color w:val="000000"/>
          <w:sz w:val="24"/>
          <w:szCs w:val="24"/>
        </w:rPr>
        <w:t>56</w:t>
      </w:r>
      <w:r>
        <w:rPr>
          <w:rFonts w:asciiTheme="minorEastAsia" w:eastAsiaTheme="minorEastAsia" w:hAnsiTheme="minorEastAsia"/>
          <w:color w:val="000000"/>
          <w:sz w:val="24"/>
          <w:szCs w:val="24"/>
        </w:rPr>
        <w:t>天的，按照中国人民银行发布的同期同类贷款基准利率的两倍支付违约金。</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）承包人对发包人签认的竣工付款证书有异议的，对于有异议部分应在收到发包人签认的竣工付款证书后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天内提出异</w:t>
      </w:r>
      <w:r>
        <w:rPr>
          <w:rFonts w:asciiTheme="minorEastAsia" w:eastAsiaTheme="minorEastAsia" w:hAnsiTheme="minorEastAsia"/>
          <w:color w:val="000000"/>
          <w:sz w:val="24"/>
          <w:szCs w:val="24"/>
        </w:rPr>
        <w:t>议，并由合同当事人按照专用合同条款约定</w:t>
      </w:r>
      <w:r>
        <w:rPr>
          <w:rFonts w:asciiTheme="minorEastAsia" w:eastAsiaTheme="minorEastAsia" w:hAnsiTheme="minorEastAsia" w:hint="eastAsia"/>
          <w:color w:val="000000"/>
          <w:sz w:val="24"/>
          <w:szCs w:val="24"/>
        </w:rPr>
        <w:t>的方式和程序</w:t>
      </w:r>
      <w:r>
        <w:rPr>
          <w:rFonts w:asciiTheme="minorEastAsia" w:eastAsiaTheme="minorEastAsia" w:hAnsiTheme="minorEastAsia"/>
          <w:color w:val="000000"/>
          <w:sz w:val="24"/>
          <w:szCs w:val="24"/>
        </w:rPr>
        <w:t>进行复核，或按照第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约定处理。对于无异议部分，发包人应签发临时竣工付款证书，并按本款第（</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）项完成付款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承包人逾期未提出异议的，视为认可发包人的</w:t>
      </w:r>
      <w:r>
        <w:rPr>
          <w:rFonts w:asciiTheme="minorEastAsia" w:eastAsiaTheme="minorEastAsia" w:hAnsiTheme="minorEastAsia" w:hint="eastAsia"/>
          <w:color w:val="000000"/>
          <w:sz w:val="24"/>
          <w:szCs w:val="24"/>
        </w:rPr>
        <w:t>审批</w:t>
      </w:r>
      <w:r>
        <w:rPr>
          <w:rFonts w:asciiTheme="minorEastAsia" w:eastAsiaTheme="minorEastAsia" w:hAnsiTheme="minorEastAsia"/>
          <w:color w:val="000000"/>
          <w:sz w:val="24"/>
          <w:szCs w:val="24"/>
        </w:rPr>
        <w:t>结果。</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07" w:name="_Toc351203596"/>
      <w:bookmarkStart w:id="408" w:name="_Toc337558813"/>
      <w:r>
        <w:rPr>
          <w:rFonts w:asciiTheme="minorEastAsia" w:eastAsiaTheme="minorEastAsia" w:hAnsiTheme="minorEastAsia"/>
          <w:b w:val="0"/>
          <w:color w:val="000000"/>
          <w:sz w:val="24"/>
          <w:szCs w:val="24"/>
        </w:rPr>
        <w:t xml:space="preserve">14.3 </w:t>
      </w:r>
      <w:r>
        <w:rPr>
          <w:rFonts w:asciiTheme="minorEastAsia" w:eastAsiaTheme="minorEastAsia" w:hAnsiTheme="minorEastAsia"/>
          <w:b w:val="0"/>
          <w:color w:val="000000"/>
          <w:sz w:val="24"/>
          <w:szCs w:val="24"/>
        </w:rPr>
        <w:t>甩项竣工协议</w:t>
      </w:r>
      <w:bookmarkEnd w:id="407"/>
    </w:p>
    <w:bookmarkEnd w:id="408"/>
    <w:p w:rsidR="000941D7" w:rsidRDefault="005C7C38">
      <w:pPr>
        <w:autoSpaceDE w:val="0"/>
        <w:autoSpaceDN w:val="0"/>
        <w:adjustRightInd w:val="0"/>
        <w:spacing w:line="400" w:lineRule="exact"/>
        <w:ind w:firstLineChars="196" w:firstLine="470"/>
        <w:jc w:val="left"/>
        <w:rPr>
          <w:rFonts w:asciiTheme="minorEastAsia" w:eastAsiaTheme="minorEastAsia" w:hAnsiTheme="minorEastAsia"/>
          <w:color w:val="000000"/>
          <w:sz w:val="24"/>
          <w:szCs w:val="24"/>
        </w:rPr>
      </w:pPr>
      <w:r>
        <w:rPr>
          <w:rFonts w:asciiTheme="minorEastAsia" w:eastAsiaTheme="minorEastAsia" w:hAnsiTheme="minorEastAsia"/>
          <w:sz w:val="24"/>
          <w:szCs w:val="24"/>
        </w:rPr>
        <w:t>发包人要求甩项竣工的，合同当事人应签订甩项竣工协议。在甩项竣工协议中应明确，合同当事人按照第</w:t>
      </w:r>
      <w:r>
        <w:rPr>
          <w:rFonts w:asciiTheme="minorEastAsia" w:eastAsiaTheme="minorEastAsia" w:hAnsiTheme="minorEastAsia"/>
          <w:sz w:val="24"/>
          <w:szCs w:val="24"/>
        </w:rPr>
        <w:t>14.1</w:t>
      </w:r>
      <w:r>
        <w:rPr>
          <w:rFonts w:asciiTheme="minorEastAsia" w:eastAsiaTheme="minorEastAsia" w:hAnsiTheme="minorEastAsia"/>
          <w:sz w:val="24"/>
          <w:szCs w:val="24"/>
        </w:rPr>
        <w:t>款</w:t>
      </w:r>
      <w:r>
        <w:rPr>
          <w:rFonts w:asciiTheme="minorEastAsia" w:eastAsiaTheme="minorEastAsia" w:hAnsiTheme="minorEastAsia" w:hint="eastAsia"/>
          <w:sz w:val="24"/>
          <w:szCs w:val="24"/>
        </w:rPr>
        <w:t>〔</w:t>
      </w:r>
      <w:r>
        <w:rPr>
          <w:rFonts w:asciiTheme="minorEastAsia" w:eastAsiaTheme="minorEastAsia" w:hAnsiTheme="minorEastAsia"/>
          <w:sz w:val="24"/>
          <w:szCs w:val="24"/>
        </w:rPr>
        <w:t>竣工</w:t>
      </w:r>
      <w:r>
        <w:rPr>
          <w:rFonts w:asciiTheme="minorEastAsia" w:eastAsiaTheme="minorEastAsia" w:hAnsiTheme="minorEastAsia" w:hint="eastAsia"/>
          <w:sz w:val="24"/>
          <w:szCs w:val="24"/>
        </w:rPr>
        <w:t>结算</w:t>
      </w:r>
      <w:r>
        <w:rPr>
          <w:rFonts w:asciiTheme="minorEastAsia" w:eastAsiaTheme="minorEastAsia" w:hAnsiTheme="minorEastAsia"/>
          <w:sz w:val="24"/>
          <w:szCs w:val="24"/>
        </w:rPr>
        <w:t>申请</w:t>
      </w:r>
      <w:r>
        <w:rPr>
          <w:rFonts w:asciiTheme="minorEastAsia" w:eastAsiaTheme="minorEastAsia" w:hAnsiTheme="minorEastAsia" w:hint="eastAsia"/>
          <w:sz w:val="24"/>
          <w:szCs w:val="24"/>
        </w:rPr>
        <w:t>〕</w:t>
      </w:r>
      <w:r>
        <w:rPr>
          <w:rFonts w:asciiTheme="minorEastAsia" w:eastAsiaTheme="minorEastAsia" w:hAnsiTheme="minorEastAsia"/>
          <w:sz w:val="24"/>
          <w:szCs w:val="24"/>
        </w:rPr>
        <w:t>及</w:t>
      </w:r>
      <w:r>
        <w:rPr>
          <w:rFonts w:asciiTheme="minorEastAsia" w:eastAsiaTheme="minorEastAsia" w:hAnsiTheme="minorEastAsia"/>
          <w:sz w:val="24"/>
          <w:szCs w:val="24"/>
        </w:rPr>
        <w:t>14.2</w:t>
      </w:r>
      <w:r>
        <w:rPr>
          <w:rFonts w:asciiTheme="minorEastAsia" w:eastAsiaTheme="minorEastAsia" w:hAnsiTheme="minorEastAsia"/>
          <w:sz w:val="24"/>
          <w:szCs w:val="24"/>
        </w:rPr>
        <w:t>款</w:t>
      </w:r>
      <w:r>
        <w:rPr>
          <w:rFonts w:asciiTheme="minorEastAsia" w:eastAsiaTheme="minorEastAsia" w:hAnsiTheme="minorEastAsia" w:hint="eastAsia"/>
          <w:sz w:val="24"/>
          <w:szCs w:val="24"/>
        </w:rPr>
        <w:t>〔</w:t>
      </w:r>
      <w:r>
        <w:rPr>
          <w:rFonts w:asciiTheme="minorEastAsia" w:eastAsiaTheme="minorEastAsia" w:hAnsiTheme="minorEastAsia"/>
          <w:sz w:val="24"/>
          <w:szCs w:val="24"/>
        </w:rPr>
        <w:t>竣工结算审核</w:t>
      </w:r>
      <w:r>
        <w:rPr>
          <w:rFonts w:asciiTheme="minorEastAsia" w:eastAsiaTheme="minorEastAsia" w:hAnsiTheme="minorEastAsia" w:hint="eastAsia"/>
          <w:sz w:val="24"/>
          <w:szCs w:val="24"/>
        </w:rPr>
        <w:t>〕</w:t>
      </w:r>
      <w:r>
        <w:rPr>
          <w:rFonts w:asciiTheme="minorEastAsia" w:eastAsiaTheme="minorEastAsia" w:hAnsiTheme="minorEastAsia"/>
          <w:sz w:val="24"/>
          <w:szCs w:val="24"/>
        </w:rPr>
        <w:t>的约定，</w:t>
      </w:r>
      <w:r>
        <w:rPr>
          <w:rFonts w:asciiTheme="minorEastAsia" w:eastAsiaTheme="minorEastAsia" w:hAnsiTheme="minorEastAsia" w:hint="eastAsia"/>
          <w:sz w:val="24"/>
          <w:szCs w:val="24"/>
        </w:rPr>
        <w:t>对已</w:t>
      </w:r>
      <w:r>
        <w:rPr>
          <w:rFonts w:asciiTheme="minorEastAsia" w:eastAsiaTheme="minorEastAsia" w:hAnsiTheme="minorEastAsia"/>
          <w:sz w:val="24"/>
          <w:szCs w:val="24"/>
        </w:rPr>
        <w:t>完合格工程</w:t>
      </w:r>
      <w:r>
        <w:rPr>
          <w:rFonts w:asciiTheme="minorEastAsia" w:eastAsiaTheme="minorEastAsia" w:hAnsiTheme="minorEastAsia" w:hint="eastAsia"/>
          <w:sz w:val="24"/>
          <w:szCs w:val="24"/>
        </w:rPr>
        <w:t>进行</w:t>
      </w:r>
      <w:r>
        <w:rPr>
          <w:rFonts w:asciiTheme="minorEastAsia" w:eastAsiaTheme="minorEastAsia" w:hAnsiTheme="minorEastAsia"/>
          <w:sz w:val="24"/>
          <w:szCs w:val="24"/>
        </w:rPr>
        <w:t>结算，并支付相应</w:t>
      </w:r>
      <w:r>
        <w:rPr>
          <w:rFonts w:asciiTheme="minorEastAsia" w:eastAsiaTheme="minorEastAsia" w:hAnsiTheme="minorEastAsia" w:hint="eastAsia"/>
          <w:sz w:val="24"/>
          <w:szCs w:val="24"/>
        </w:rPr>
        <w:t>合同</w:t>
      </w:r>
      <w:r>
        <w:rPr>
          <w:rFonts w:asciiTheme="minorEastAsia" w:eastAsiaTheme="minorEastAsia" w:hAnsiTheme="minorEastAsia"/>
          <w:sz w:val="24"/>
          <w:szCs w:val="24"/>
        </w:rPr>
        <w:t>价款。</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09" w:name="_Toc351203597"/>
      <w:bookmarkStart w:id="410" w:name="_Toc337558814"/>
      <w:r>
        <w:rPr>
          <w:rFonts w:asciiTheme="minorEastAsia" w:eastAsiaTheme="minorEastAsia" w:hAnsiTheme="minorEastAsia"/>
          <w:b w:val="0"/>
          <w:color w:val="000000"/>
          <w:sz w:val="24"/>
          <w:szCs w:val="24"/>
        </w:rPr>
        <w:t xml:space="preserve">14.4 </w:t>
      </w:r>
      <w:r>
        <w:rPr>
          <w:rFonts w:asciiTheme="minorEastAsia" w:eastAsiaTheme="minorEastAsia" w:hAnsiTheme="minorEastAsia"/>
          <w:b w:val="0"/>
          <w:color w:val="000000"/>
          <w:sz w:val="24"/>
          <w:szCs w:val="24"/>
        </w:rPr>
        <w:t>最终结清</w:t>
      </w:r>
      <w:bookmarkEnd w:id="409"/>
    </w:p>
    <w:bookmarkEnd w:id="410"/>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14.4.1 </w:t>
      </w:r>
      <w:r>
        <w:rPr>
          <w:rFonts w:asciiTheme="minorEastAsia" w:eastAsiaTheme="minorEastAsia" w:hAnsiTheme="minorEastAsia"/>
          <w:color w:val="000000"/>
          <w:sz w:val="24"/>
          <w:szCs w:val="24"/>
        </w:rPr>
        <w:t>最终结清申请单</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）除专用合同条款另有约定外，承包人应在缺陷责任期终止证书颁发后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天内，按专用合同条款约定的份数向发包人提交最终结清申请单，并提供相关证明材料。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除专用合同条款另有约定外，最终结清申请单应列明质量保证金、应扣除的质量保证金、缺陷责任期内发生的增减费用。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）发包人对最终结清申请单内容有异议的，有权要求承包人进行修正和提供补充资料，承包人应向发包人提交修正后的最终结清申请单。</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14.4.2 </w:t>
      </w:r>
      <w:r>
        <w:rPr>
          <w:rFonts w:asciiTheme="minorEastAsia" w:eastAsiaTheme="minorEastAsia" w:hAnsiTheme="minorEastAsia"/>
          <w:color w:val="000000"/>
          <w:sz w:val="24"/>
          <w:szCs w:val="24"/>
        </w:rPr>
        <w:t>最终结清证书和支付</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）除专用合同条款另有约定外，发包人应在收到承包人提交的最终结清申请单后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天内完成审批并向承</w:t>
      </w:r>
      <w:r>
        <w:rPr>
          <w:rFonts w:asciiTheme="minorEastAsia" w:eastAsiaTheme="minorEastAsia" w:hAnsiTheme="minorEastAsia"/>
          <w:color w:val="000000"/>
          <w:sz w:val="24"/>
          <w:szCs w:val="24"/>
        </w:rPr>
        <w:t>包人颁发最终结清证书。发包人逾期未完成</w:t>
      </w:r>
      <w:r>
        <w:rPr>
          <w:rFonts w:asciiTheme="minorEastAsia" w:eastAsiaTheme="minorEastAsia" w:hAnsiTheme="minorEastAsia" w:hint="eastAsia"/>
          <w:color w:val="000000"/>
          <w:sz w:val="24"/>
          <w:szCs w:val="24"/>
        </w:rPr>
        <w:t>审批</w:t>
      </w:r>
      <w:r>
        <w:rPr>
          <w:rFonts w:asciiTheme="minorEastAsia" w:eastAsiaTheme="minorEastAsia" w:hAnsiTheme="minorEastAsia"/>
          <w:color w:val="000000"/>
          <w:sz w:val="24"/>
          <w:szCs w:val="24"/>
        </w:rPr>
        <w:t>，又未提出修改意见的，视为发包人同意承包人提交的最终结清申请单，且自发包人收到承包人提交的最终结清申请单后</w:t>
      </w:r>
      <w:r>
        <w:rPr>
          <w:rFonts w:asciiTheme="minorEastAsia" w:eastAsiaTheme="minorEastAsia" w:hAnsiTheme="minorEastAsia"/>
          <w:color w:val="000000"/>
          <w:sz w:val="24"/>
          <w:szCs w:val="24"/>
        </w:rPr>
        <w:t>15</w:t>
      </w:r>
      <w:r>
        <w:rPr>
          <w:rFonts w:asciiTheme="minorEastAsia" w:eastAsiaTheme="minorEastAsia" w:hAnsiTheme="minorEastAsia"/>
          <w:color w:val="000000"/>
          <w:sz w:val="24"/>
          <w:szCs w:val="24"/>
        </w:rPr>
        <w:t>天起视为已颁发最终结清证书。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）除专用合同条款另有约定外，发包人应在颁发最终结清证书后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天内完成支付。发包人逾期支付的，按照中国人民银行发布的同期同类贷款基准利率支付违约金；逾期支付超过</w:t>
      </w:r>
      <w:r>
        <w:rPr>
          <w:rFonts w:asciiTheme="minorEastAsia" w:eastAsiaTheme="minorEastAsia" w:hAnsiTheme="minorEastAsia"/>
          <w:color w:val="000000"/>
          <w:sz w:val="24"/>
          <w:szCs w:val="24"/>
        </w:rPr>
        <w:t>56</w:t>
      </w:r>
      <w:r>
        <w:rPr>
          <w:rFonts w:asciiTheme="minorEastAsia" w:eastAsiaTheme="minorEastAsia" w:hAnsiTheme="minorEastAsia"/>
          <w:color w:val="000000"/>
          <w:sz w:val="24"/>
          <w:szCs w:val="24"/>
        </w:rPr>
        <w:t>天的，按照中国人民银行发布的同期同类贷款基准利率的两倍支付违约金。</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）承包人对发包人颁发的最终结清证书有异议的，按第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的约定办理。</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411" w:name="_Toc351203598"/>
      <w:bookmarkStart w:id="412" w:name="_Toc337558815"/>
      <w:r>
        <w:rPr>
          <w:rFonts w:asciiTheme="minorEastAsia" w:eastAsiaTheme="minorEastAsia" w:hAnsiTheme="minorEastAsia"/>
          <w:b w:val="0"/>
          <w:color w:val="000000"/>
          <w:sz w:val="24"/>
          <w:szCs w:val="24"/>
        </w:rPr>
        <w:t xml:space="preserve">15. </w:t>
      </w:r>
      <w:r>
        <w:rPr>
          <w:rFonts w:asciiTheme="minorEastAsia" w:eastAsiaTheme="minorEastAsia" w:hAnsiTheme="minorEastAsia"/>
          <w:b w:val="0"/>
          <w:color w:val="000000"/>
          <w:sz w:val="24"/>
          <w:szCs w:val="24"/>
        </w:rPr>
        <w:t>缺陷责任与保修</w:t>
      </w:r>
      <w:bookmarkEnd w:id="411"/>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13" w:name="_Toc351203599"/>
      <w:bookmarkStart w:id="414" w:name="_Toc337558816"/>
      <w:bookmarkStart w:id="415" w:name="_Toc296346615"/>
      <w:bookmarkStart w:id="416" w:name="_Toc296503114"/>
      <w:bookmarkEnd w:id="401"/>
      <w:bookmarkEnd w:id="402"/>
      <w:bookmarkEnd w:id="412"/>
      <w:r>
        <w:rPr>
          <w:rFonts w:asciiTheme="minorEastAsia" w:eastAsiaTheme="minorEastAsia" w:hAnsiTheme="minorEastAsia"/>
          <w:b w:val="0"/>
          <w:color w:val="000000"/>
          <w:sz w:val="24"/>
          <w:szCs w:val="24"/>
        </w:rPr>
        <w:t xml:space="preserve">15.1 </w:t>
      </w:r>
      <w:r>
        <w:rPr>
          <w:rFonts w:asciiTheme="minorEastAsia" w:eastAsiaTheme="minorEastAsia" w:hAnsiTheme="minorEastAsia"/>
          <w:b w:val="0"/>
          <w:color w:val="000000"/>
          <w:sz w:val="24"/>
          <w:szCs w:val="24"/>
        </w:rPr>
        <w:t>工程保修的原则</w:t>
      </w:r>
      <w:bookmarkEnd w:id="413"/>
    </w:p>
    <w:bookmarkEnd w:id="414"/>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在工程移交发包人后，因承包人原因产生的质量缺陷，承包人应承担质量缺陷责任和保修义务。缺陷责任期届满，承包人仍应按合同约定的工程各部位保修年限承担保修义务。</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17" w:name="_Toc351203600"/>
      <w:bookmarkStart w:id="418" w:name="_Toc337558817"/>
      <w:r>
        <w:rPr>
          <w:rFonts w:asciiTheme="minorEastAsia" w:eastAsiaTheme="minorEastAsia" w:hAnsiTheme="minorEastAsia"/>
          <w:b w:val="0"/>
          <w:color w:val="000000"/>
          <w:sz w:val="24"/>
          <w:szCs w:val="24"/>
        </w:rPr>
        <w:t xml:space="preserve">15.2 </w:t>
      </w:r>
      <w:r>
        <w:rPr>
          <w:rFonts w:asciiTheme="minorEastAsia" w:eastAsiaTheme="minorEastAsia" w:hAnsiTheme="minorEastAsia"/>
          <w:b w:val="0"/>
          <w:color w:val="000000"/>
          <w:sz w:val="24"/>
          <w:szCs w:val="24"/>
        </w:rPr>
        <w:t>缺陷责任期</w:t>
      </w:r>
      <w:bookmarkEnd w:id="415"/>
      <w:bookmarkEnd w:id="416"/>
      <w:bookmarkEnd w:id="417"/>
    </w:p>
    <w:bookmarkEnd w:id="418"/>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15.2.1 </w:t>
      </w:r>
      <w:r>
        <w:rPr>
          <w:rFonts w:asciiTheme="minorEastAsia" w:eastAsiaTheme="minorEastAsia" w:hAnsiTheme="minorEastAsia"/>
          <w:color w:val="000000"/>
          <w:sz w:val="24"/>
          <w:szCs w:val="24"/>
        </w:rPr>
        <w:t>缺陷责任期</w:t>
      </w:r>
      <w:r>
        <w:rPr>
          <w:rFonts w:asciiTheme="minorEastAsia" w:eastAsiaTheme="minorEastAsia" w:hAnsiTheme="minorEastAsia" w:hint="eastAsia"/>
          <w:color w:val="000000"/>
          <w:sz w:val="24"/>
          <w:szCs w:val="24"/>
        </w:rPr>
        <w:t>从工程通过竣工验收之日</w:t>
      </w:r>
      <w:r>
        <w:rPr>
          <w:rFonts w:asciiTheme="minorEastAsia" w:eastAsiaTheme="minorEastAsia" w:hAnsiTheme="minorEastAsia"/>
          <w:color w:val="000000"/>
          <w:sz w:val="24"/>
          <w:szCs w:val="24"/>
        </w:rPr>
        <w:t>起计算，合同当事人应在专用合同条款约定缺陷责任期的具体期限，但该期限最长不超过</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个月。</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单位工程先于全部工程进行验收，经验收合格并交付使用的，该单位工程缺陷责任期自单位工程验收合格之日起算。</w:t>
      </w:r>
      <w:r>
        <w:rPr>
          <w:rFonts w:asciiTheme="minorEastAsia" w:eastAsiaTheme="minorEastAsia" w:hAnsiTheme="minorEastAsia" w:hint="eastAsia"/>
          <w:color w:val="000000"/>
          <w:sz w:val="24"/>
          <w:szCs w:val="24"/>
        </w:rPr>
        <w:t>因承包人原因导致工程无法按合同约定期限进行竣工验收的，</w:t>
      </w:r>
      <w:r>
        <w:rPr>
          <w:rFonts w:asciiTheme="minorEastAsia" w:eastAsiaTheme="minorEastAsia" w:hAnsiTheme="minorEastAsia" w:hint="eastAsia"/>
          <w:color w:val="000000"/>
          <w:sz w:val="24"/>
          <w:szCs w:val="24"/>
        </w:rPr>
        <w:t>缺陷责任期从实际通过竣工验收之日起计算。</w:t>
      </w:r>
      <w:r>
        <w:rPr>
          <w:rFonts w:asciiTheme="minorEastAsia" w:eastAsiaTheme="minorEastAsia" w:hAnsiTheme="minorEastAsia"/>
          <w:color w:val="000000"/>
          <w:sz w:val="24"/>
          <w:szCs w:val="24"/>
        </w:rPr>
        <w:t>因发包人原因导致工程无法按合同约定期限进行竣工验收的，</w:t>
      </w:r>
      <w:r>
        <w:rPr>
          <w:rFonts w:asciiTheme="minorEastAsia" w:eastAsiaTheme="minorEastAsia" w:hAnsiTheme="minorEastAsia" w:hint="eastAsia"/>
          <w:color w:val="000000"/>
          <w:sz w:val="24"/>
          <w:szCs w:val="24"/>
        </w:rPr>
        <w:t>在承包人提交竣工验收报告</w:t>
      </w:r>
      <w:r>
        <w:rPr>
          <w:rFonts w:asciiTheme="minorEastAsia" w:eastAsiaTheme="minorEastAsia" w:hAnsiTheme="minorEastAsia" w:hint="eastAsia"/>
          <w:color w:val="000000"/>
          <w:sz w:val="24"/>
          <w:szCs w:val="24"/>
        </w:rPr>
        <w:t>90</w:t>
      </w:r>
      <w:r>
        <w:rPr>
          <w:rFonts w:asciiTheme="minorEastAsia" w:eastAsiaTheme="minorEastAsia" w:hAnsiTheme="minorEastAsia" w:hint="eastAsia"/>
          <w:color w:val="000000"/>
          <w:sz w:val="24"/>
          <w:szCs w:val="24"/>
        </w:rPr>
        <w:t>天后，工程自动进入缺陷责任期</w:t>
      </w:r>
      <w:r>
        <w:rPr>
          <w:rFonts w:asciiTheme="minorEastAsia" w:eastAsiaTheme="minorEastAsia" w:hAnsiTheme="minorEastAsia"/>
          <w:color w:val="000000"/>
          <w:sz w:val="24"/>
          <w:szCs w:val="24"/>
        </w:rPr>
        <w:t>；发包人未经竣工验收擅自使用工程的，缺陷责任期自工程转移占有之日起开始计算。</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15.2.2</w:t>
      </w:r>
      <w:r>
        <w:rPr>
          <w:rFonts w:asciiTheme="minorEastAsia" w:eastAsiaTheme="minorEastAsia" w:hAnsiTheme="minorEastAsia" w:hint="eastAsia"/>
          <w:color w:val="000000"/>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Theme="minorEastAsia" w:eastAsiaTheme="minorEastAsia" w:hAnsiTheme="minorEastAsia"/>
          <w:color w:val="000000"/>
          <w:sz w:val="24"/>
          <w:szCs w:val="24"/>
        </w:rPr>
        <w:t>发包人有权要求承</w:t>
      </w:r>
      <w:r>
        <w:rPr>
          <w:rFonts w:asciiTheme="minorEastAsia" w:eastAsiaTheme="minorEastAsia" w:hAnsiTheme="minorEastAsia"/>
          <w:bCs/>
          <w:color w:val="000000"/>
          <w:sz w:val="24"/>
          <w:szCs w:val="24"/>
        </w:rPr>
        <w:t>包人延长缺陷责任期，</w:t>
      </w:r>
      <w:r>
        <w:rPr>
          <w:rFonts w:asciiTheme="minorEastAsia" w:eastAsiaTheme="minorEastAsia" w:hAnsiTheme="minorEastAsia"/>
          <w:color w:val="000000"/>
          <w:sz w:val="24"/>
          <w:szCs w:val="24"/>
        </w:rPr>
        <w:t>并应在原缺陷责任期届满前发出延长通知</w:t>
      </w:r>
      <w:r>
        <w:rPr>
          <w:rFonts w:asciiTheme="minorEastAsia" w:eastAsiaTheme="minorEastAsia" w:hAnsiTheme="minorEastAsia" w:hint="eastAsia"/>
          <w:color w:val="000000"/>
          <w:sz w:val="24"/>
          <w:szCs w:val="24"/>
        </w:rPr>
        <w:t>。</w:t>
      </w:r>
      <w:r>
        <w:rPr>
          <w:rFonts w:asciiTheme="minorEastAsia" w:eastAsiaTheme="minorEastAsia" w:hAnsiTheme="minorEastAsia"/>
          <w:bCs/>
          <w:color w:val="000000"/>
          <w:sz w:val="24"/>
          <w:szCs w:val="24"/>
        </w:rPr>
        <w:t>但缺陷责任期</w:t>
      </w:r>
      <w:r>
        <w:rPr>
          <w:rFonts w:asciiTheme="minorEastAsia" w:eastAsiaTheme="minorEastAsia" w:hAnsiTheme="minorEastAsia" w:hint="eastAsia"/>
          <w:bCs/>
          <w:color w:val="000000"/>
          <w:sz w:val="24"/>
          <w:szCs w:val="24"/>
        </w:rPr>
        <w:t>（含延长部分）</w:t>
      </w:r>
      <w:r>
        <w:rPr>
          <w:rFonts w:asciiTheme="minorEastAsia" w:eastAsiaTheme="minorEastAsia" w:hAnsiTheme="minorEastAsia"/>
          <w:bCs/>
          <w:color w:val="000000"/>
          <w:sz w:val="24"/>
          <w:szCs w:val="24"/>
        </w:rPr>
        <w:t>最长</w:t>
      </w:r>
      <w:r>
        <w:rPr>
          <w:rFonts w:asciiTheme="minorEastAsia" w:eastAsiaTheme="minorEastAsia" w:hAnsiTheme="minorEastAsia"/>
          <w:color w:val="000000"/>
          <w:sz w:val="24"/>
          <w:szCs w:val="24"/>
        </w:rPr>
        <w:t>不能超过</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个月。</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由他人原因造成的缺陷，发包人负责组织维修，承包人不承担费用，且发包人不得从保证金中扣除费用。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15.2.3 </w:t>
      </w:r>
      <w:r>
        <w:rPr>
          <w:rFonts w:asciiTheme="minorEastAsia" w:eastAsiaTheme="minorEastAsia" w:hAnsiTheme="minorEastAsia"/>
          <w:color w:val="000000"/>
          <w:sz w:val="24"/>
          <w:szCs w:val="24"/>
        </w:rPr>
        <w:t>任何一项缺陷或损坏修复后，经检查证明其影响了工程或工程设备的使用性能，承包人应重新进行合同约定的试验和试运行，试验和试运行的全部费用应由责任方承担。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15.2.4</w:t>
      </w:r>
      <w:r>
        <w:rPr>
          <w:rFonts w:asciiTheme="minorEastAsia" w:eastAsiaTheme="minorEastAsia" w:hAnsiTheme="minorEastAsia"/>
          <w:color w:val="000000"/>
          <w:sz w:val="24"/>
          <w:szCs w:val="24"/>
        </w:rPr>
        <w:t>除专用合同条款另有约定外，承包人应于缺陷责任期届满后</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天内向发包人发出缺陷责任期</w:t>
      </w:r>
      <w:r>
        <w:rPr>
          <w:rFonts w:asciiTheme="minorEastAsia" w:eastAsiaTheme="minorEastAsia" w:hAnsiTheme="minorEastAsia" w:hint="eastAsia"/>
          <w:color w:val="000000"/>
          <w:sz w:val="24"/>
          <w:szCs w:val="24"/>
        </w:rPr>
        <w:t>届</w:t>
      </w:r>
      <w:r>
        <w:rPr>
          <w:rFonts w:asciiTheme="minorEastAsia" w:eastAsiaTheme="minorEastAsia" w:hAnsiTheme="minorEastAsia"/>
          <w:color w:val="000000"/>
          <w:sz w:val="24"/>
          <w:szCs w:val="24"/>
        </w:rPr>
        <w:t>满通知，发包人应在</w:t>
      </w:r>
      <w:r>
        <w:rPr>
          <w:rFonts w:asciiTheme="minorEastAsia" w:eastAsiaTheme="minorEastAsia" w:hAnsiTheme="minorEastAsia" w:hint="eastAsia"/>
          <w:color w:val="000000"/>
          <w:sz w:val="24"/>
          <w:szCs w:val="24"/>
        </w:rPr>
        <w:t>收</w:t>
      </w:r>
      <w:r>
        <w:rPr>
          <w:rFonts w:asciiTheme="minorEastAsia" w:eastAsiaTheme="minorEastAsia" w:hAnsiTheme="minorEastAsia"/>
          <w:color w:val="000000"/>
          <w:sz w:val="24"/>
          <w:szCs w:val="24"/>
        </w:rPr>
        <w:t>到缺陷责任期满通</w:t>
      </w:r>
      <w:r>
        <w:rPr>
          <w:rFonts w:asciiTheme="minorEastAsia" w:eastAsiaTheme="minorEastAsia" w:hAnsiTheme="minorEastAsia"/>
          <w:color w:val="000000"/>
          <w:sz w:val="24"/>
          <w:szCs w:val="24"/>
        </w:rPr>
        <w:t>知后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天内核实承包人</w:t>
      </w:r>
      <w:r>
        <w:rPr>
          <w:rFonts w:asciiTheme="minorEastAsia" w:eastAsiaTheme="minorEastAsia" w:hAnsiTheme="minorEastAsia"/>
          <w:color w:val="000000"/>
          <w:sz w:val="24"/>
          <w:szCs w:val="24"/>
        </w:rPr>
        <w:lastRenderedPageBreak/>
        <w:t>是否履行缺陷</w:t>
      </w:r>
      <w:r>
        <w:rPr>
          <w:rFonts w:asciiTheme="minorEastAsia" w:eastAsiaTheme="minorEastAsia" w:hAnsiTheme="minorEastAsia" w:hint="eastAsia"/>
          <w:color w:val="000000"/>
          <w:sz w:val="24"/>
          <w:szCs w:val="24"/>
        </w:rPr>
        <w:t>修复</w:t>
      </w:r>
      <w:r>
        <w:rPr>
          <w:rFonts w:asciiTheme="minorEastAsia" w:eastAsiaTheme="minorEastAsia" w:hAnsiTheme="minorEastAsia"/>
          <w:color w:val="000000"/>
          <w:sz w:val="24"/>
          <w:szCs w:val="24"/>
        </w:rPr>
        <w:t>义务，承包人未能履行缺陷</w:t>
      </w:r>
      <w:r>
        <w:rPr>
          <w:rFonts w:asciiTheme="minorEastAsia" w:eastAsiaTheme="minorEastAsia" w:hAnsiTheme="minorEastAsia" w:hint="eastAsia"/>
          <w:color w:val="000000"/>
          <w:sz w:val="24"/>
          <w:szCs w:val="24"/>
        </w:rPr>
        <w:t>修复</w:t>
      </w:r>
      <w:r>
        <w:rPr>
          <w:rFonts w:asciiTheme="minorEastAsia" w:eastAsiaTheme="minorEastAsia" w:hAnsiTheme="minorEastAsia"/>
          <w:color w:val="000000"/>
          <w:sz w:val="24"/>
          <w:szCs w:val="24"/>
        </w:rPr>
        <w:t>义务的，发包人有权扣除相应金额的维修费用。发包人应在</w:t>
      </w:r>
      <w:r>
        <w:rPr>
          <w:rFonts w:asciiTheme="minorEastAsia" w:eastAsiaTheme="minorEastAsia" w:hAnsiTheme="minorEastAsia" w:hint="eastAsia"/>
          <w:color w:val="000000"/>
          <w:sz w:val="24"/>
          <w:szCs w:val="24"/>
        </w:rPr>
        <w:t>收到</w:t>
      </w:r>
      <w:r>
        <w:rPr>
          <w:rFonts w:asciiTheme="minorEastAsia" w:eastAsiaTheme="minorEastAsia" w:hAnsiTheme="minorEastAsia"/>
          <w:color w:val="000000"/>
          <w:sz w:val="24"/>
          <w:szCs w:val="24"/>
        </w:rPr>
        <w:t>缺陷责任期</w:t>
      </w:r>
      <w:r>
        <w:rPr>
          <w:rFonts w:asciiTheme="minorEastAsia" w:eastAsiaTheme="minorEastAsia" w:hAnsiTheme="minorEastAsia" w:hint="eastAsia"/>
          <w:color w:val="000000"/>
          <w:sz w:val="24"/>
          <w:szCs w:val="24"/>
        </w:rPr>
        <w:t>届</w:t>
      </w:r>
      <w:r>
        <w:rPr>
          <w:rFonts w:asciiTheme="minorEastAsia" w:eastAsiaTheme="minorEastAsia" w:hAnsiTheme="minorEastAsia"/>
          <w:color w:val="000000"/>
          <w:sz w:val="24"/>
          <w:szCs w:val="24"/>
        </w:rPr>
        <w:t>满</w:t>
      </w:r>
      <w:r>
        <w:rPr>
          <w:rFonts w:asciiTheme="minorEastAsia" w:eastAsiaTheme="minorEastAsia" w:hAnsiTheme="minorEastAsia" w:hint="eastAsia"/>
          <w:color w:val="000000"/>
          <w:sz w:val="24"/>
          <w:szCs w:val="24"/>
        </w:rPr>
        <w:t>通知后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天内，向承包人颁发缺陷责任期终止证</w:t>
      </w:r>
      <w:r>
        <w:rPr>
          <w:rFonts w:asciiTheme="minorEastAsia" w:eastAsiaTheme="minorEastAsia" w:hAnsiTheme="minorEastAsia" w:hint="eastAsia"/>
          <w:color w:val="000000"/>
          <w:sz w:val="24"/>
          <w:szCs w:val="24"/>
        </w:rPr>
        <w:t>书</w:t>
      </w:r>
      <w:r>
        <w:rPr>
          <w:rFonts w:asciiTheme="minorEastAsia" w:eastAsiaTheme="minorEastAsia" w:hAnsiTheme="minorEastAsia"/>
          <w:color w:val="000000"/>
          <w:sz w:val="24"/>
          <w:szCs w:val="24"/>
        </w:rPr>
        <w:t>。</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19" w:name="_Toc351203601"/>
      <w:bookmarkStart w:id="420" w:name="_Toc337558818"/>
      <w:bookmarkStart w:id="421" w:name="_Toc296503115"/>
      <w:bookmarkStart w:id="422" w:name="_Toc296346616"/>
      <w:r>
        <w:rPr>
          <w:rFonts w:asciiTheme="minorEastAsia" w:eastAsiaTheme="minorEastAsia" w:hAnsiTheme="minorEastAsia"/>
          <w:b w:val="0"/>
          <w:color w:val="000000"/>
          <w:sz w:val="24"/>
          <w:szCs w:val="24"/>
        </w:rPr>
        <w:t xml:space="preserve">15.3 </w:t>
      </w:r>
      <w:r>
        <w:rPr>
          <w:rFonts w:asciiTheme="minorEastAsia" w:eastAsiaTheme="minorEastAsia" w:hAnsiTheme="minorEastAsia"/>
          <w:b w:val="0"/>
          <w:color w:val="000000"/>
          <w:sz w:val="24"/>
          <w:szCs w:val="24"/>
        </w:rPr>
        <w:t>质量保证金</w:t>
      </w:r>
      <w:bookmarkEnd w:id="419"/>
    </w:p>
    <w:bookmarkEnd w:id="420"/>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经合同当事人协商一致扣留质量保证金的，应在专用合同条款中予以明确。</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在工程项目竣工前，承包人已经提供履约担保的，发包人不得同时预留工程质量保证金。</w:t>
      </w:r>
    </w:p>
    <w:p w:rsidR="000941D7" w:rsidRDefault="000941D7">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15.3.1 </w:t>
      </w:r>
      <w:r>
        <w:rPr>
          <w:rFonts w:asciiTheme="minorEastAsia" w:eastAsiaTheme="minorEastAsia" w:hAnsiTheme="minorEastAsia" w:hint="eastAsia"/>
          <w:color w:val="000000"/>
          <w:sz w:val="24"/>
          <w:szCs w:val="24"/>
        </w:rPr>
        <w:t>承包人提供</w:t>
      </w:r>
      <w:r>
        <w:rPr>
          <w:rFonts w:asciiTheme="minorEastAsia" w:eastAsiaTheme="minorEastAsia" w:hAnsiTheme="minorEastAsia"/>
          <w:color w:val="000000"/>
          <w:sz w:val="24"/>
          <w:szCs w:val="24"/>
        </w:rPr>
        <w:t>质量保证金的</w:t>
      </w:r>
      <w:r>
        <w:rPr>
          <w:rFonts w:asciiTheme="minorEastAsia" w:eastAsiaTheme="minorEastAsia" w:hAnsiTheme="minorEastAsia" w:hint="eastAsia"/>
          <w:color w:val="000000"/>
          <w:sz w:val="24"/>
          <w:szCs w:val="24"/>
        </w:rPr>
        <w:t>方</w:t>
      </w:r>
      <w:r>
        <w:rPr>
          <w:rFonts w:asciiTheme="minorEastAsia" w:eastAsiaTheme="minorEastAsia" w:hAnsiTheme="minorEastAsia"/>
          <w:color w:val="000000"/>
          <w:sz w:val="24"/>
          <w:szCs w:val="24"/>
        </w:rPr>
        <w:t>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承包人提供</w:t>
      </w:r>
      <w:r>
        <w:rPr>
          <w:rFonts w:asciiTheme="minorEastAsia" w:eastAsiaTheme="minorEastAsia" w:hAnsiTheme="minorEastAsia"/>
          <w:color w:val="000000"/>
          <w:sz w:val="24"/>
          <w:szCs w:val="24"/>
        </w:rPr>
        <w:t>质量保证金</w:t>
      </w:r>
      <w:r>
        <w:rPr>
          <w:rFonts w:asciiTheme="minorEastAsia" w:eastAsiaTheme="minorEastAsia" w:hAnsiTheme="minorEastAsia" w:hint="eastAsia"/>
          <w:color w:val="000000"/>
          <w:sz w:val="24"/>
          <w:szCs w:val="24"/>
        </w:rPr>
        <w:t>有</w:t>
      </w:r>
      <w:r>
        <w:rPr>
          <w:rFonts w:asciiTheme="minorEastAsia" w:eastAsiaTheme="minorEastAsia" w:hAnsiTheme="minorEastAsia"/>
          <w:color w:val="000000"/>
          <w:sz w:val="24"/>
          <w:szCs w:val="24"/>
        </w:rPr>
        <w:t>以下</w:t>
      </w:r>
      <w:r>
        <w:rPr>
          <w:rFonts w:asciiTheme="minorEastAsia" w:eastAsiaTheme="minorEastAsia" w:hAnsiTheme="minorEastAsia" w:hint="eastAsia"/>
          <w:color w:val="000000"/>
          <w:sz w:val="24"/>
          <w:szCs w:val="24"/>
        </w:rPr>
        <w:t>三种方</w:t>
      </w:r>
      <w:r>
        <w:rPr>
          <w:rFonts w:asciiTheme="minorEastAsia" w:eastAsiaTheme="minorEastAsia" w:hAnsiTheme="minorEastAsia"/>
          <w:color w:val="000000"/>
          <w:sz w:val="24"/>
          <w:szCs w:val="24"/>
        </w:rPr>
        <w:t>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）质量保证金保函；</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）相应比例的工程款；</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）双方约定的其他</w:t>
      </w:r>
      <w:r>
        <w:rPr>
          <w:rFonts w:asciiTheme="minorEastAsia" w:eastAsiaTheme="minorEastAsia" w:hAnsiTheme="minorEastAsia" w:hint="eastAsia"/>
          <w:color w:val="000000"/>
          <w:sz w:val="24"/>
          <w:szCs w:val="24"/>
        </w:rPr>
        <w:t>方</w:t>
      </w:r>
      <w:r>
        <w:rPr>
          <w:rFonts w:asciiTheme="minorEastAsia" w:eastAsiaTheme="minorEastAsia" w:hAnsiTheme="minorEastAsia"/>
          <w:color w:val="000000"/>
          <w:sz w:val="24"/>
          <w:szCs w:val="24"/>
        </w:rPr>
        <w:t>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除专用合同条款另有约定外，质量保证金</w:t>
      </w:r>
      <w:r>
        <w:rPr>
          <w:rFonts w:asciiTheme="minorEastAsia" w:eastAsiaTheme="minorEastAsia" w:hAnsiTheme="minorEastAsia" w:hint="eastAsia"/>
          <w:color w:val="000000"/>
          <w:sz w:val="24"/>
          <w:szCs w:val="24"/>
        </w:rPr>
        <w:t>原则上</w:t>
      </w:r>
      <w:r>
        <w:rPr>
          <w:rFonts w:asciiTheme="minorEastAsia" w:eastAsiaTheme="minorEastAsia" w:hAnsiTheme="minorEastAsia"/>
          <w:color w:val="000000"/>
          <w:sz w:val="24"/>
          <w:szCs w:val="24"/>
        </w:rPr>
        <w:t>采</w:t>
      </w:r>
      <w:r>
        <w:rPr>
          <w:rFonts w:asciiTheme="minorEastAsia" w:eastAsiaTheme="minorEastAsia" w:hAnsiTheme="minorEastAsia" w:hint="eastAsia"/>
          <w:color w:val="000000"/>
          <w:sz w:val="24"/>
          <w:szCs w:val="24"/>
        </w:rPr>
        <w:t>用上述</w:t>
      </w: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）种</w:t>
      </w:r>
      <w:r>
        <w:rPr>
          <w:rFonts w:asciiTheme="minorEastAsia" w:eastAsiaTheme="minorEastAsia" w:hAnsiTheme="minorEastAsia" w:hint="eastAsia"/>
          <w:color w:val="000000"/>
          <w:sz w:val="24"/>
          <w:szCs w:val="24"/>
        </w:rPr>
        <w:t>方式。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15.3.2 </w:t>
      </w:r>
      <w:r>
        <w:rPr>
          <w:rFonts w:asciiTheme="minorEastAsia" w:eastAsiaTheme="minorEastAsia" w:hAnsiTheme="minorEastAsia"/>
          <w:color w:val="000000"/>
          <w:sz w:val="24"/>
          <w:szCs w:val="24"/>
        </w:rPr>
        <w:t>质量保证金的扣留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质量保证金</w:t>
      </w:r>
      <w:r>
        <w:rPr>
          <w:rFonts w:asciiTheme="minorEastAsia" w:eastAsiaTheme="minorEastAsia" w:hAnsiTheme="minorEastAsia" w:hint="eastAsia"/>
          <w:color w:val="000000"/>
          <w:sz w:val="24"/>
          <w:szCs w:val="24"/>
        </w:rPr>
        <w:t>的</w:t>
      </w:r>
      <w:r>
        <w:rPr>
          <w:rFonts w:asciiTheme="minorEastAsia" w:eastAsiaTheme="minorEastAsia" w:hAnsiTheme="minorEastAsia"/>
          <w:color w:val="000000"/>
          <w:sz w:val="24"/>
          <w:szCs w:val="24"/>
        </w:rPr>
        <w:t>扣留</w:t>
      </w:r>
      <w:r>
        <w:rPr>
          <w:rFonts w:asciiTheme="minorEastAsia" w:eastAsiaTheme="minorEastAsia" w:hAnsiTheme="minorEastAsia" w:hint="eastAsia"/>
          <w:color w:val="000000"/>
          <w:sz w:val="24"/>
          <w:szCs w:val="24"/>
        </w:rPr>
        <w:t>有</w:t>
      </w:r>
      <w:r>
        <w:rPr>
          <w:rFonts w:asciiTheme="minorEastAsia" w:eastAsiaTheme="minorEastAsia" w:hAnsiTheme="minorEastAsia"/>
          <w:color w:val="000000"/>
          <w:sz w:val="24"/>
          <w:szCs w:val="24"/>
        </w:rPr>
        <w:t>以下</w:t>
      </w:r>
      <w:r>
        <w:rPr>
          <w:rFonts w:asciiTheme="minorEastAsia" w:eastAsiaTheme="minorEastAsia" w:hAnsiTheme="minorEastAsia" w:hint="eastAsia"/>
          <w:color w:val="000000"/>
          <w:sz w:val="24"/>
          <w:szCs w:val="24"/>
        </w:rPr>
        <w:t>三</w:t>
      </w:r>
      <w:r>
        <w:rPr>
          <w:rFonts w:asciiTheme="minorEastAsia" w:eastAsiaTheme="minorEastAsia" w:hAnsiTheme="minorEastAsia"/>
          <w:color w:val="000000"/>
          <w:sz w:val="24"/>
          <w:szCs w:val="24"/>
        </w:rPr>
        <w:t>种</w:t>
      </w:r>
      <w:r>
        <w:rPr>
          <w:rFonts w:asciiTheme="minorEastAsia" w:eastAsiaTheme="minorEastAsia" w:hAnsiTheme="minorEastAsia" w:hint="eastAsia"/>
          <w:color w:val="000000"/>
          <w:sz w:val="24"/>
          <w:szCs w:val="24"/>
        </w:rPr>
        <w:t>方式</w:t>
      </w:r>
      <w:r>
        <w:rPr>
          <w:rFonts w:asciiTheme="minorEastAsia" w:eastAsiaTheme="minorEastAsia" w:hAnsiTheme="minor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）在支付工程进度款时逐次扣留，在此情形下，质量保证金的计算基数不包括预付款的支付、扣回以及价格调整的金额；</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）工</w:t>
      </w:r>
      <w:bookmarkStart w:id="423" w:name="#go6"/>
      <w:bookmarkEnd w:id="423"/>
      <w:r>
        <w:rPr>
          <w:rFonts w:asciiTheme="minorEastAsia" w:eastAsiaTheme="minorEastAsia" w:hAnsiTheme="minorEastAsia"/>
          <w:color w:val="000000"/>
          <w:sz w:val="24"/>
          <w:szCs w:val="24"/>
        </w:rPr>
        <w:t>程竣工结算时一次性扣留质量保证金；</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）双方约定的其他扣留方式。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除专用合同条款另有约定外，质量保证金</w:t>
      </w:r>
      <w:r>
        <w:rPr>
          <w:rFonts w:asciiTheme="minorEastAsia" w:eastAsiaTheme="minorEastAsia" w:hAnsiTheme="minorEastAsia" w:hint="eastAsia"/>
          <w:color w:val="000000"/>
          <w:sz w:val="24"/>
          <w:szCs w:val="24"/>
        </w:rPr>
        <w:t>的</w:t>
      </w:r>
      <w:r>
        <w:rPr>
          <w:rFonts w:asciiTheme="minorEastAsia" w:eastAsiaTheme="minorEastAsia" w:hAnsiTheme="minorEastAsia"/>
          <w:color w:val="000000"/>
          <w:sz w:val="24"/>
          <w:szCs w:val="24"/>
        </w:rPr>
        <w:t>扣留</w:t>
      </w:r>
      <w:r>
        <w:rPr>
          <w:rFonts w:asciiTheme="minorEastAsia" w:eastAsiaTheme="minorEastAsia" w:hAnsiTheme="minorEastAsia" w:hint="eastAsia"/>
          <w:color w:val="000000"/>
          <w:sz w:val="24"/>
          <w:szCs w:val="24"/>
        </w:rPr>
        <w:t>原则上</w:t>
      </w:r>
      <w:r>
        <w:rPr>
          <w:rFonts w:asciiTheme="minorEastAsia" w:eastAsiaTheme="minorEastAsia" w:hAnsiTheme="minorEastAsia"/>
          <w:color w:val="000000"/>
          <w:sz w:val="24"/>
          <w:szCs w:val="24"/>
        </w:rPr>
        <w:t>采</w:t>
      </w:r>
      <w:r>
        <w:rPr>
          <w:rFonts w:asciiTheme="minorEastAsia" w:eastAsiaTheme="minorEastAsia" w:hAnsiTheme="minorEastAsia" w:hint="eastAsia"/>
          <w:color w:val="000000"/>
          <w:sz w:val="24"/>
          <w:szCs w:val="24"/>
        </w:rPr>
        <w:t>用上述</w:t>
      </w: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）种方式</w:t>
      </w:r>
      <w:r>
        <w:rPr>
          <w:rFonts w:asciiTheme="minorEastAsia" w:eastAsiaTheme="minorEastAsia" w:hAnsiTheme="minorEastAsia" w:hint="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w:t>
      </w:r>
      <w:bookmarkStart w:id="424" w:name="#go4"/>
      <w:bookmarkEnd w:id="424"/>
      <w:r>
        <w:rPr>
          <w:rFonts w:asciiTheme="minorEastAsia" w:eastAsiaTheme="minorEastAsia" w:hAnsiTheme="minorEastAsia"/>
          <w:color w:val="000000"/>
          <w:sz w:val="24"/>
          <w:szCs w:val="24"/>
        </w:rPr>
        <w:t>包人累计扣留的质量保证金不得超过</w:t>
      </w:r>
      <w:r>
        <w:rPr>
          <w:rFonts w:asciiTheme="minorEastAsia" w:eastAsiaTheme="minorEastAsia" w:hAnsiTheme="minorEastAsia" w:hint="eastAsia"/>
          <w:color w:val="000000"/>
          <w:sz w:val="24"/>
          <w:szCs w:val="24"/>
        </w:rPr>
        <w:t>工程价款结算总额</w:t>
      </w:r>
      <w:r>
        <w:rPr>
          <w:rFonts w:asciiTheme="minorEastAsia" w:eastAsiaTheme="minorEastAsia" w:hAnsiTheme="minorEastAsia"/>
          <w:color w:val="000000"/>
          <w:sz w:val="24"/>
          <w:szCs w:val="24"/>
        </w:rPr>
        <w:t>的</w:t>
      </w:r>
      <w:r>
        <w:rPr>
          <w:rFonts w:asciiTheme="minorEastAsia" w:eastAsiaTheme="minorEastAsia" w:hAnsiTheme="minorEastAsia"/>
          <w:color w:val="000000"/>
          <w:sz w:val="24"/>
          <w:szCs w:val="24"/>
        </w:rPr>
        <w:t>3%</w:t>
      </w:r>
      <w:r>
        <w:rPr>
          <w:rFonts w:asciiTheme="minorEastAsia" w:eastAsiaTheme="minorEastAsia" w:hAnsiTheme="minorEastAsia" w:hint="eastAsia"/>
          <w:color w:val="000000"/>
          <w:sz w:val="24"/>
          <w:szCs w:val="24"/>
        </w:rPr>
        <w:t>。如</w:t>
      </w:r>
      <w:r>
        <w:rPr>
          <w:rFonts w:asciiTheme="minorEastAsia" w:eastAsiaTheme="minorEastAsia" w:hAnsiTheme="minorEastAsia"/>
          <w:color w:val="000000"/>
          <w:sz w:val="24"/>
          <w:szCs w:val="24"/>
        </w:rPr>
        <w:t>承包人在发包人签发竣工付款证书后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天内提交质量保证金保函，发包人应同时退还扣留的作为质量保证金的工程价款</w:t>
      </w:r>
      <w:r>
        <w:rPr>
          <w:rFonts w:asciiTheme="minorEastAsia" w:eastAsiaTheme="minorEastAsia" w:hAnsiTheme="minorEastAsia" w:hint="eastAsia"/>
          <w:color w:val="000000"/>
          <w:sz w:val="24"/>
          <w:szCs w:val="24"/>
        </w:rPr>
        <w:t>；保函金额不得超过工程价款结算总额的</w:t>
      </w:r>
      <w:r>
        <w:rPr>
          <w:rFonts w:asciiTheme="minorEastAsia" w:eastAsiaTheme="minorEastAsia" w:hAnsiTheme="minorEastAsia" w:hint="eastAsia"/>
          <w:color w:val="000000"/>
          <w:sz w:val="24"/>
          <w:szCs w:val="24"/>
        </w:rPr>
        <w:t>3%</w:t>
      </w:r>
      <w:r>
        <w:rPr>
          <w:rFonts w:asciiTheme="minorEastAsia" w:eastAsiaTheme="minorEastAsia" w:hAnsiTheme="minor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发包人在退还质量保证金的同时</w:t>
      </w:r>
      <w:r>
        <w:rPr>
          <w:rFonts w:asciiTheme="minorEastAsia" w:eastAsiaTheme="minorEastAsia" w:hAnsiTheme="minorEastAsia"/>
          <w:color w:val="000000"/>
          <w:sz w:val="24"/>
          <w:szCs w:val="24"/>
        </w:rPr>
        <w:t>按照中国人民银行发布的同期同类贷款基准利率支付</w:t>
      </w:r>
      <w:r>
        <w:rPr>
          <w:rFonts w:asciiTheme="minorEastAsia" w:eastAsiaTheme="minorEastAsia" w:hAnsiTheme="minorEastAsia" w:hint="eastAsia"/>
          <w:color w:val="000000"/>
          <w:sz w:val="24"/>
          <w:szCs w:val="24"/>
        </w:rPr>
        <w:t>利息。</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15.3.3 </w:t>
      </w:r>
      <w:r>
        <w:rPr>
          <w:rFonts w:asciiTheme="minorEastAsia" w:eastAsiaTheme="minorEastAsia" w:hAnsiTheme="minorEastAsia"/>
          <w:color w:val="000000"/>
          <w:sz w:val="24"/>
          <w:szCs w:val="24"/>
        </w:rPr>
        <w:t>质量保证金的退还</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缺陷责任期内，承包人认真履行合同约定的责任，到期后，承包人可向发包人申请返还保证金。</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发包人在接到承包人返还保证金申请后，应于</w:t>
      </w:r>
      <w:r>
        <w:rPr>
          <w:rFonts w:asciiTheme="minorEastAsia" w:eastAsiaTheme="minorEastAsia" w:hAnsiTheme="minorEastAsia" w:hint="eastAsia"/>
          <w:color w:val="000000"/>
          <w:sz w:val="24"/>
          <w:szCs w:val="24"/>
        </w:rPr>
        <w:t>14</w:t>
      </w:r>
      <w:r>
        <w:rPr>
          <w:rFonts w:asciiTheme="minorEastAsia" w:eastAsiaTheme="minorEastAsia" w:hAnsiTheme="minorEastAsia" w:hint="eastAsia"/>
          <w:color w:val="000000"/>
          <w:sz w:val="24"/>
          <w:szCs w:val="24"/>
        </w:rPr>
        <w:t>天内会同承包人按照合同约定的内容进行核实。如无异议，发包人应当按照约定将保证金返还给承包人。对返还期限没有约定或者约定</w:t>
      </w:r>
      <w:r>
        <w:rPr>
          <w:rFonts w:asciiTheme="minorEastAsia" w:eastAsiaTheme="minorEastAsia" w:hAnsiTheme="minorEastAsia" w:hint="eastAsia"/>
          <w:color w:val="000000"/>
          <w:sz w:val="24"/>
          <w:szCs w:val="24"/>
        </w:rPr>
        <w:t>不明确的，发包人应当在核实后</w:t>
      </w:r>
      <w:r>
        <w:rPr>
          <w:rFonts w:asciiTheme="minorEastAsia" w:eastAsiaTheme="minorEastAsia" w:hAnsiTheme="minorEastAsia" w:hint="eastAsia"/>
          <w:color w:val="000000"/>
          <w:sz w:val="24"/>
          <w:szCs w:val="24"/>
        </w:rPr>
        <w:t>14</w:t>
      </w:r>
      <w:r>
        <w:rPr>
          <w:rFonts w:asciiTheme="minorEastAsia" w:eastAsiaTheme="minorEastAsia" w:hAnsiTheme="minorEastAsia" w:hint="eastAsia"/>
          <w:color w:val="000000"/>
          <w:sz w:val="24"/>
          <w:szCs w:val="24"/>
        </w:rPr>
        <w:t>天内将保证金返还承包人，逾期未返还的，依法承担违约责任。发包人在接到承包人返还保证金申请后</w:t>
      </w:r>
      <w:r>
        <w:rPr>
          <w:rFonts w:asciiTheme="minorEastAsia" w:eastAsiaTheme="minorEastAsia" w:hAnsiTheme="minorEastAsia" w:hint="eastAsia"/>
          <w:color w:val="000000"/>
          <w:sz w:val="24"/>
          <w:szCs w:val="24"/>
        </w:rPr>
        <w:t>14</w:t>
      </w:r>
      <w:r>
        <w:rPr>
          <w:rFonts w:asciiTheme="minorEastAsia" w:eastAsiaTheme="minorEastAsia" w:hAnsiTheme="minorEastAsia" w:hint="eastAsia"/>
          <w:color w:val="000000"/>
          <w:sz w:val="24"/>
          <w:szCs w:val="24"/>
        </w:rPr>
        <w:t>天内不予答复，经催告后</w:t>
      </w:r>
      <w:r>
        <w:rPr>
          <w:rFonts w:asciiTheme="minorEastAsia" w:eastAsiaTheme="minorEastAsia" w:hAnsiTheme="minorEastAsia" w:hint="eastAsia"/>
          <w:color w:val="000000"/>
          <w:sz w:val="24"/>
          <w:szCs w:val="24"/>
        </w:rPr>
        <w:t>14</w:t>
      </w:r>
      <w:r>
        <w:rPr>
          <w:rFonts w:asciiTheme="minorEastAsia" w:eastAsiaTheme="minorEastAsia" w:hAnsiTheme="minorEastAsia" w:hint="eastAsia"/>
          <w:color w:val="000000"/>
          <w:sz w:val="24"/>
          <w:szCs w:val="24"/>
        </w:rPr>
        <w:t>天内仍不予答复，视同认可承包人的返还保证金申请。</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发包人和承包人对保证金预留、返还以及工程维修质量、费用有争议的，按本合同第</w:t>
      </w:r>
      <w:r>
        <w:rPr>
          <w:rFonts w:asciiTheme="minorEastAsia" w:eastAsiaTheme="minorEastAsia" w:hAnsiTheme="minorEastAsia" w:hint="eastAsia"/>
          <w:color w:val="000000"/>
          <w:sz w:val="24"/>
          <w:szCs w:val="24"/>
        </w:rPr>
        <w:t>20</w:t>
      </w:r>
      <w:r>
        <w:rPr>
          <w:rFonts w:asciiTheme="minorEastAsia" w:eastAsiaTheme="minorEastAsia" w:hAnsiTheme="minorEastAsia" w:hint="eastAsia"/>
          <w:color w:val="000000"/>
          <w:sz w:val="24"/>
          <w:szCs w:val="24"/>
        </w:rPr>
        <w:t>条约定的争议和纠纷解决程序处理</w:t>
      </w:r>
      <w:r>
        <w:rPr>
          <w:rFonts w:asciiTheme="minorEastAsia" w:eastAsiaTheme="minorEastAsia" w:hAnsiTheme="minorEastAsia"/>
          <w:color w:val="000000"/>
          <w:sz w:val="24"/>
          <w:szCs w:val="24"/>
        </w:rPr>
        <w:t>。</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25" w:name="_Toc351203602"/>
      <w:bookmarkStart w:id="426" w:name="_Toc337558819"/>
      <w:r>
        <w:rPr>
          <w:rFonts w:asciiTheme="minorEastAsia" w:eastAsiaTheme="minorEastAsia" w:hAnsiTheme="minorEastAsia"/>
          <w:b w:val="0"/>
          <w:color w:val="000000"/>
          <w:sz w:val="24"/>
          <w:szCs w:val="24"/>
        </w:rPr>
        <w:t xml:space="preserve">15.4 </w:t>
      </w:r>
      <w:r>
        <w:rPr>
          <w:rFonts w:asciiTheme="minorEastAsia" w:eastAsiaTheme="minorEastAsia" w:hAnsiTheme="minorEastAsia"/>
          <w:b w:val="0"/>
          <w:color w:val="000000"/>
          <w:sz w:val="24"/>
          <w:szCs w:val="24"/>
        </w:rPr>
        <w:t>保修</w:t>
      </w:r>
      <w:bookmarkEnd w:id="425"/>
    </w:p>
    <w:bookmarkEnd w:id="421"/>
    <w:bookmarkEnd w:id="422"/>
    <w:bookmarkEnd w:id="426"/>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15.4.1</w:t>
      </w:r>
      <w:r>
        <w:rPr>
          <w:rFonts w:asciiTheme="minorEastAsia" w:eastAsiaTheme="minorEastAsia" w:hAnsiTheme="minorEastAsia"/>
          <w:color w:val="000000"/>
          <w:sz w:val="24"/>
          <w:szCs w:val="24"/>
        </w:rPr>
        <w:t>保修责任</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发包人未经竣工验收擅自使用工程的，保修期自转移占有之日起算。</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15.4.2 </w:t>
      </w:r>
      <w:r>
        <w:rPr>
          <w:rFonts w:asciiTheme="minorEastAsia" w:eastAsiaTheme="minorEastAsia" w:hAnsiTheme="minorEastAsia"/>
          <w:color w:val="000000"/>
          <w:sz w:val="24"/>
          <w:szCs w:val="24"/>
        </w:rPr>
        <w:t>修复费用</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保修期内，修复的费用按照以下约定处理：</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）保修期内，因承包人原因造成工程的缺陷、损坏，承包人应负责修复，并承担修复的费用以及因工程的缺陷、损坏造成的人身伤害和财产损失；</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）保修期内，因发包人使用不当造成工程的缺陷、损坏，可以</w:t>
      </w:r>
      <w:r>
        <w:rPr>
          <w:rFonts w:asciiTheme="minorEastAsia" w:eastAsiaTheme="minorEastAsia" w:hAnsiTheme="minorEastAsia"/>
          <w:color w:val="000000"/>
          <w:sz w:val="24"/>
          <w:szCs w:val="24"/>
        </w:rPr>
        <w:t>委托承包人修复，但发包人应承担修复的费用，并支付承包人合理利润；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）因其他原因造成工程的缺陷、损坏，可以委托承包人修复，发包人应承担修复的费用，并支付承包人合理的利润，因工程的缺陷、损坏造成的人身伤害和财产损失由责任方承担。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15.4.3 </w:t>
      </w:r>
      <w:r>
        <w:rPr>
          <w:rFonts w:asciiTheme="minorEastAsia" w:eastAsiaTheme="minorEastAsia" w:hAnsiTheme="minorEastAsia"/>
          <w:color w:val="000000"/>
          <w:sz w:val="24"/>
          <w:szCs w:val="24"/>
        </w:rPr>
        <w:t>修复通知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在保修期内，发包人在使用过程中，发现已接收的工程存在缺陷或损坏的，应书面通知承包人予以修复，但情况紧急必须立即修复缺陷或损坏的，发包人可以口头通知承包人并在口头通知后</w:t>
      </w:r>
      <w:r>
        <w:rPr>
          <w:rFonts w:asciiTheme="minorEastAsia" w:eastAsiaTheme="minorEastAsia" w:hAnsiTheme="minorEastAsia"/>
          <w:color w:val="000000"/>
          <w:sz w:val="24"/>
          <w:szCs w:val="24"/>
        </w:rPr>
        <w:t>48</w:t>
      </w:r>
      <w:r>
        <w:rPr>
          <w:rFonts w:asciiTheme="minorEastAsia" w:eastAsiaTheme="minorEastAsia" w:hAnsiTheme="minorEastAsia"/>
          <w:color w:val="000000"/>
          <w:sz w:val="24"/>
          <w:szCs w:val="24"/>
        </w:rPr>
        <w:t>小时内书面确认，承包人应在专用合同条款约定的合理期限内到达工程现场并修复缺陷或损坏。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 xml:space="preserve">5.4.4 </w:t>
      </w:r>
      <w:r>
        <w:rPr>
          <w:rFonts w:asciiTheme="minorEastAsia" w:eastAsiaTheme="minorEastAsia" w:hAnsiTheme="minorEastAsia"/>
          <w:color w:val="000000"/>
          <w:sz w:val="24"/>
          <w:szCs w:val="24"/>
        </w:rPr>
        <w:t>未能修复</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asciiTheme="minorEastAsia" w:eastAsiaTheme="minorEastAsia" w:hAnsiTheme="minorEastAsia" w:hint="eastAsia"/>
          <w:color w:val="000000"/>
          <w:sz w:val="24"/>
          <w:szCs w:val="24"/>
        </w:rPr>
        <w:t>但修复范围超出缺陷或损坏范围的，超出范围部分的修复费用由发包人承担。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15.4.5 </w:t>
      </w:r>
      <w:r>
        <w:rPr>
          <w:rFonts w:asciiTheme="minorEastAsia" w:eastAsiaTheme="minorEastAsia" w:hAnsiTheme="minorEastAsia"/>
          <w:color w:val="000000"/>
          <w:sz w:val="24"/>
          <w:szCs w:val="24"/>
        </w:rPr>
        <w:t>承包人出入权</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在保修期内，为了修复缺陷或损坏，承包人有权出入工程现场，除情况紧急必须立即修复缺陷或损坏外，承包人应提前</w:t>
      </w:r>
      <w:r>
        <w:rPr>
          <w:rFonts w:asciiTheme="minorEastAsia" w:eastAsiaTheme="minorEastAsia" w:hAnsiTheme="minorEastAsia"/>
          <w:color w:val="000000"/>
          <w:sz w:val="24"/>
          <w:szCs w:val="24"/>
        </w:rPr>
        <w:t>24</w:t>
      </w:r>
      <w:r>
        <w:rPr>
          <w:rFonts w:asciiTheme="minorEastAsia" w:eastAsiaTheme="minorEastAsia" w:hAnsiTheme="minorEastAsia"/>
          <w:color w:val="000000"/>
          <w:sz w:val="24"/>
          <w:szCs w:val="24"/>
        </w:rPr>
        <w:t>小时通知发包人进场修复的时间。承包人进入工程现场前应获得发包人同意，且不应影响发包人正常的生产经营，并应遵守发包人有关保安和保密等规定。</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427" w:name="_Toc351203603"/>
      <w:bookmarkStart w:id="428" w:name="_Toc337558820"/>
      <w:r>
        <w:rPr>
          <w:rFonts w:asciiTheme="minorEastAsia" w:eastAsiaTheme="minorEastAsia" w:hAnsiTheme="minorEastAsia"/>
          <w:b w:val="0"/>
          <w:color w:val="000000"/>
          <w:sz w:val="24"/>
          <w:szCs w:val="24"/>
        </w:rPr>
        <w:lastRenderedPageBreak/>
        <w:t xml:space="preserve">16. </w:t>
      </w:r>
      <w:r>
        <w:rPr>
          <w:rFonts w:asciiTheme="minorEastAsia" w:eastAsiaTheme="minorEastAsia" w:hAnsiTheme="minorEastAsia"/>
          <w:b w:val="0"/>
          <w:color w:val="000000"/>
          <w:sz w:val="24"/>
          <w:szCs w:val="24"/>
        </w:rPr>
        <w:t>违约</w:t>
      </w:r>
      <w:bookmarkEnd w:id="427"/>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29" w:name="_Toc296346630"/>
      <w:bookmarkStart w:id="430" w:name="_Toc296503129"/>
      <w:bookmarkStart w:id="431" w:name="_Toc351203604"/>
      <w:bookmarkStart w:id="432" w:name="_Toc337558821"/>
      <w:bookmarkEnd w:id="428"/>
      <w:r>
        <w:rPr>
          <w:rFonts w:asciiTheme="minorEastAsia" w:eastAsiaTheme="minorEastAsia" w:hAnsiTheme="minorEastAsia"/>
          <w:b w:val="0"/>
          <w:color w:val="000000"/>
          <w:sz w:val="24"/>
          <w:szCs w:val="24"/>
        </w:rPr>
        <w:t xml:space="preserve">16.1 </w:t>
      </w:r>
      <w:r>
        <w:rPr>
          <w:rFonts w:asciiTheme="minorEastAsia" w:eastAsiaTheme="minorEastAsia" w:hAnsiTheme="minorEastAsia"/>
          <w:b w:val="0"/>
          <w:color w:val="000000"/>
          <w:sz w:val="24"/>
          <w:szCs w:val="24"/>
        </w:rPr>
        <w:t>发</w:t>
      </w:r>
      <w:bookmarkEnd w:id="429"/>
      <w:bookmarkEnd w:id="430"/>
      <w:r>
        <w:rPr>
          <w:rFonts w:asciiTheme="minorEastAsia" w:eastAsiaTheme="minorEastAsia" w:hAnsiTheme="minorEastAsia"/>
          <w:b w:val="0"/>
          <w:color w:val="000000"/>
          <w:sz w:val="24"/>
          <w:szCs w:val="24"/>
        </w:rPr>
        <w:t>包人违约</w:t>
      </w:r>
      <w:bookmarkEnd w:id="431"/>
    </w:p>
    <w:bookmarkEnd w:id="432"/>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16.1.1 </w:t>
      </w:r>
      <w:r>
        <w:rPr>
          <w:rFonts w:asciiTheme="minorEastAsia" w:eastAsiaTheme="minorEastAsia" w:hAnsiTheme="minorEastAsia"/>
          <w:color w:val="000000"/>
          <w:sz w:val="24"/>
          <w:szCs w:val="24"/>
        </w:rPr>
        <w:t>发包人违约的情形</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在合同履行过程中发生的下列情形，属于发包人违约：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）因发包人原因未能在计划开工日期前</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天内下达开工通知的；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）因发包人原因未能按合同约定支付合同价款的；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）发包人违反第</w:t>
      </w:r>
      <w:r>
        <w:rPr>
          <w:rFonts w:asciiTheme="minorEastAsia" w:eastAsiaTheme="minorEastAsia" w:hAnsiTheme="minorEastAsia"/>
          <w:color w:val="000000"/>
          <w:sz w:val="24"/>
          <w:szCs w:val="24"/>
        </w:rPr>
        <w:t>10.1</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变更的</w:t>
      </w:r>
      <w:r>
        <w:rPr>
          <w:rFonts w:asciiTheme="minorEastAsia" w:eastAsiaTheme="minorEastAsia" w:hAnsiTheme="minorEastAsia"/>
          <w:color w:val="000000"/>
          <w:sz w:val="24"/>
          <w:szCs w:val="24"/>
        </w:rPr>
        <w:t>范围</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）项约定，自行实施被取消的工作或转由他人实施的；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）发包人提供的材料、工程设备的规格、数量或质量不符合合同约定，或因发包人原因导致交货日期延误或交货地点变更等情况的；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）因发包人违反合同约定造成暂停施工的；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）发包人无正当理由没有在约定期限内发出复工指示，导致承包人无法复工的；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）发包人明确表示或者以其行为表明不履行合同主要义务的；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8</w:t>
      </w:r>
      <w:r>
        <w:rPr>
          <w:rFonts w:asciiTheme="minorEastAsia" w:eastAsiaTheme="minorEastAsia" w:hAnsiTheme="minorEastAsia"/>
          <w:color w:val="000000"/>
          <w:sz w:val="24"/>
          <w:szCs w:val="24"/>
        </w:rPr>
        <w:t>）发包人未能按照合同约定履行其他义务的。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发包人发生除本项第（</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）目以外的违约情况时，承包人可向发包人发出通知，要求发包人采取有效措施纠正违约行</w:t>
      </w:r>
      <w:r>
        <w:rPr>
          <w:rFonts w:asciiTheme="minorEastAsia" w:eastAsiaTheme="minorEastAsia" w:hAnsiTheme="minorEastAsia"/>
          <w:color w:val="000000"/>
          <w:sz w:val="24"/>
          <w:szCs w:val="24"/>
        </w:rPr>
        <w:t>为。发包人收到承包人通知后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天内仍不纠正违约行为的，承包人有权暂停相应部位工程施工，并通知监理人。</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16.1.2 </w:t>
      </w:r>
      <w:r>
        <w:rPr>
          <w:rFonts w:asciiTheme="minorEastAsia" w:eastAsiaTheme="minorEastAsia" w:hAnsiTheme="minorEastAsia"/>
          <w:color w:val="000000"/>
          <w:sz w:val="24"/>
          <w:szCs w:val="24"/>
        </w:rPr>
        <w:t>发包人违约的责任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发包人应承担因其违约给承包人增加的费用和（或）延误的工期，并支付承包人合理的利润。此外，合同当事人可在专用合同条款中另行约定发包人违约责任的承担方式和计算方法。</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16.1.3 </w:t>
      </w:r>
      <w:r>
        <w:rPr>
          <w:rFonts w:asciiTheme="minorEastAsia" w:eastAsiaTheme="minorEastAsia" w:hAnsiTheme="minorEastAsia"/>
          <w:color w:val="000000"/>
          <w:sz w:val="24"/>
          <w:szCs w:val="24"/>
        </w:rPr>
        <w:t>因发包人违约解除合同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除专用合同条款另有约定外，承包人按第</w:t>
      </w:r>
      <w:r>
        <w:rPr>
          <w:rFonts w:asciiTheme="minorEastAsia" w:eastAsiaTheme="minorEastAsia" w:hAnsiTheme="minorEastAsia"/>
          <w:color w:val="000000"/>
          <w:sz w:val="24"/>
          <w:szCs w:val="24"/>
        </w:rPr>
        <w:t>16.1.1</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发包人违约的情形</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约定暂停施工满</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天后</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发包人仍不纠正其违约行为并致使合同目的不能实现的，</w:t>
      </w:r>
      <w:r>
        <w:rPr>
          <w:rFonts w:asciiTheme="minorEastAsia" w:eastAsiaTheme="minorEastAsia" w:hAnsiTheme="minorEastAsia" w:hint="eastAsia"/>
          <w:color w:val="000000"/>
          <w:sz w:val="24"/>
          <w:szCs w:val="24"/>
        </w:rPr>
        <w:t>或</w:t>
      </w:r>
      <w:r>
        <w:rPr>
          <w:rFonts w:asciiTheme="minorEastAsia" w:eastAsiaTheme="minorEastAsia" w:hAnsiTheme="minorEastAsia"/>
          <w:color w:val="000000"/>
          <w:sz w:val="24"/>
          <w:szCs w:val="24"/>
        </w:rPr>
        <w:t>出现第</w:t>
      </w:r>
      <w:r>
        <w:rPr>
          <w:rFonts w:asciiTheme="minorEastAsia" w:eastAsiaTheme="minorEastAsia" w:hAnsiTheme="minorEastAsia"/>
          <w:color w:val="000000"/>
          <w:sz w:val="24"/>
          <w:szCs w:val="24"/>
        </w:rPr>
        <w:t>16.1.1</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发包人违约的情形</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）目约定的违约情况，承包人有权解除合同，发包人应承担由此增加的费用，并支付承包人合理的利润。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16.1.4 </w:t>
      </w:r>
      <w:r>
        <w:rPr>
          <w:rFonts w:asciiTheme="minorEastAsia" w:eastAsiaTheme="minorEastAsia" w:hAnsiTheme="minorEastAsia"/>
          <w:color w:val="000000"/>
          <w:sz w:val="24"/>
          <w:szCs w:val="24"/>
        </w:rPr>
        <w:t>因发包人违约解除合同后的付款</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承包人按照本款约定解除合同的，发包人应在解除合同后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天内支付下列款项，并解除履约担保：</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）合同解除前所完成工作的价款；</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）承包人为工程施工订购并已付款的材料、工程设备和其他物品的价款；</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）承包人撤离施工现场以及遣散承包人人员的款项；</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）按照合同约定在合同解除前应支付的违约金；</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）按照合同约定应当支付给承包人的其他款项；</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）按照合同约定应退还的质量保证金；</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）因解除合同给承包人造成的损失。</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合同当事人未能就解除合同后的结清达成一致的，按照第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的约定处理。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承包人应妥善做好已完工程和与工程有关的已购材料、工程设备的保护和移交工作，并将施工设备和人员撤出施工现场，发包人应为承包人撤出提供必要条件。</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33" w:name="_Toc351203605"/>
      <w:bookmarkStart w:id="434" w:name="_Toc296503131"/>
      <w:bookmarkStart w:id="435" w:name="_Toc296346632"/>
      <w:bookmarkStart w:id="436" w:name="_Toc337558822"/>
      <w:r>
        <w:rPr>
          <w:rFonts w:asciiTheme="minorEastAsia" w:eastAsiaTheme="minorEastAsia" w:hAnsiTheme="minorEastAsia"/>
          <w:b w:val="0"/>
          <w:color w:val="000000"/>
          <w:sz w:val="24"/>
          <w:szCs w:val="24"/>
        </w:rPr>
        <w:t xml:space="preserve">16.2 </w:t>
      </w:r>
      <w:r>
        <w:rPr>
          <w:rFonts w:asciiTheme="minorEastAsia" w:eastAsiaTheme="minorEastAsia" w:hAnsiTheme="minorEastAsia"/>
          <w:b w:val="0"/>
          <w:color w:val="000000"/>
          <w:sz w:val="24"/>
          <w:szCs w:val="24"/>
        </w:rPr>
        <w:t>承包人违约</w:t>
      </w:r>
      <w:bookmarkEnd w:id="433"/>
    </w:p>
    <w:bookmarkEnd w:id="434"/>
    <w:bookmarkEnd w:id="435"/>
    <w:bookmarkEnd w:id="436"/>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16.2.1 </w:t>
      </w:r>
      <w:r>
        <w:rPr>
          <w:rFonts w:asciiTheme="minorEastAsia" w:eastAsiaTheme="minorEastAsia" w:hAnsiTheme="minorEastAsia"/>
          <w:color w:val="000000"/>
          <w:sz w:val="24"/>
          <w:szCs w:val="24"/>
        </w:rPr>
        <w:t>承包人违约的情形</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在合同履行过程中发生的下列情形，属于承包人违约：</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）承包人违反合同约定进行转包或违法分包的；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）承包人违反合同约定采购和使用不合格的材料和工程设备的</w:t>
      </w:r>
      <w:r>
        <w:rPr>
          <w:rFonts w:asciiTheme="minorEastAsia" w:eastAsiaTheme="minorEastAsia" w:hAnsiTheme="minor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）因承包人原因导致工程质量不符合合同要求的；</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）承包人违反第</w:t>
      </w:r>
      <w:r>
        <w:rPr>
          <w:rFonts w:asciiTheme="minorEastAsia" w:eastAsiaTheme="minorEastAsia" w:hAnsiTheme="minorEastAsia"/>
          <w:color w:val="000000"/>
          <w:sz w:val="24"/>
          <w:szCs w:val="24"/>
        </w:rPr>
        <w:t>8.9</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材料与设备专用</w:t>
      </w:r>
      <w:r>
        <w:rPr>
          <w:rFonts w:asciiTheme="minorEastAsia" w:eastAsiaTheme="minorEastAsia" w:hAnsiTheme="minorEastAsia" w:hint="eastAsia"/>
          <w:color w:val="000000"/>
          <w:sz w:val="24"/>
          <w:szCs w:val="24"/>
        </w:rPr>
        <w:t>要求〕</w:t>
      </w:r>
      <w:r>
        <w:rPr>
          <w:rFonts w:asciiTheme="minorEastAsia" w:eastAsiaTheme="minorEastAsia" w:hAnsiTheme="minorEastAsia"/>
          <w:color w:val="000000"/>
          <w:sz w:val="24"/>
          <w:szCs w:val="24"/>
        </w:rPr>
        <w:t>的约定，未经批准，私自将已按照合同约定进入施工现场的材料或设备撤离施工现场的；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）承包人未能按施工进度计划及时完成合同约定的工作，造成工期延误的；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）承包人在缺陷责任期及保修期内，未能在合理期限对工程缺陷进行修复，或拒绝按发包人要求进行修复的；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）承包人明确表示或者以其行为表明不履行合同主要义务的；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8</w:t>
      </w:r>
      <w:r>
        <w:rPr>
          <w:rFonts w:asciiTheme="minorEastAsia" w:eastAsiaTheme="minorEastAsia" w:hAnsiTheme="minorEastAsia"/>
          <w:color w:val="000000"/>
          <w:sz w:val="24"/>
          <w:szCs w:val="24"/>
        </w:rPr>
        <w:t>）承包人未能按照合同约定履行其他义务的。</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承包人发生除本项第（</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）目约定以外的其他违约情况时，监理人可向承包人发出整改通知，要求其在指定的期限内改正。</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16.2.2 </w:t>
      </w:r>
      <w:r>
        <w:rPr>
          <w:rFonts w:asciiTheme="minorEastAsia" w:eastAsiaTheme="minorEastAsia" w:hAnsiTheme="minorEastAsia"/>
          <w:color w:val="000000"/>
          <w:sz w:val="24"/>
          <w:szCs w:val="24"/>
        </w:rPr>
        <w:t>承包人违约的责任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承包人应承担因其违约行为而增加的费用</w:t>
      </w:r>
      <w:r>
        <w:rPr>
          <w:rFonts w:asciiTheme="minorEastAsia" w:eastAsiaTheme="minorEastAsia" w:hAnsiTheme="minorEastAsia" w:hint="eastAsia"/>
          <w:color w:val="000000"/>
          <w:sz w:val="24"/>
          <w:szCs w:val="24"/>
        </w:rPr>
        <w:t>和（或）延误的</w:t>
      </w:r>
      <w:r>
        <w:rPr>
          <w:rFonts w:asciiTheme="minorEastAsia" w:eastAsiaTheme="minorEastAsia" w:hAnsiTheme="minorEastAsia"/>
          <w:color w:val="000000"/>
          <w:sz w:val="24"/>
          <w:szCs w:val="24"/>
        </w:rPr>
        <w:t>工期。此外，合同当事人可在专用合同条款中另行约定承包人违约责任的承担方式和计算方法。</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16.2.3 </w:t>
      </w:r>
      <w:r>
        <w:rPr>
          <w:rFonts w:asciiTheme="minorEastAsia" w:eastAsiaTheme="minorEastAsia" w:hAnsiTheme="minorEastAsia"/>
          <w:color w:val="000000"/>
          <w:sz w:val="24"/>
          <w:szCs w:val="24"/>
        </w:rPr>
        <w:t>因承包人违约解除合同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除专用合同条款另有约定外，出现第</w:t>
      </w:r>
      <w:r>
        <w:rPr>
          <w:rFonts w:asciiTheme="minorEastAsia" w:eastAsiaTheme="minorEastAsia" w:hAnsiTheme="minorEastAsia"/>
          <w:color w:val="000000"/>
          <w:sz w:val="24"/>
          <w:szCs w:val="24"/>
        </w:rPr>
        <w:t>16.2.1</w:t>
      </w:r>
      <w:r>
        <w:rPr>
          <w:rFonts w:asciiTheme="minorEastAsia" w:eastAsiaTheme="minorEastAsia" w:hAnsiTheme="minorEastAsia"/>
          <w:color w:val="000000"/>
          <w:sz w:val="24"/>
          <w:szCs w:val="24"/>
        </w:rPr>
        <w:t>项</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承包人违约的情形</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）目约定的违约情况时，或监理人发出整改通知后，承包人在指定的合理期限内仍不纠正违约行为并致使合同目的不能实现的，发包人有权解除</w:t>
      </w:r>
      <w:r>
        <w:rPr>
          <w:rFonts w:asciiTheme="minorEastAsia" w:eastAsiaTheme="minorEastAsia" w:hAnsiTheme="minorEastAsia"/>
          <w:color w:val="000000"/>
          <w:sz w:val="24"/>
          <w:szCs w:val="24"/>
        </w:rPr>
        <w:t>合同。合同解除后，因继续完成工程的需要，发包人有权使用承包人在施工现场的材料、设备、临时工程、承包人文件和由承包人或以其名义编制的其他文件，</w:t>
      </w:r>
      <w:r>
        <w:rPr>
          <w:rFonts w:asciiTheme="minorEastAsia" w:eastAsiaTheme="minorEastAsia" w:hAnsiTheme="minorEastAsia" w:hint="eastAsia"/>
          <w:color w:val="000000"/>
          <w:sz w:val="24"/>
          <w:szCs w:val="24"/>
        </w:rPr>
        <w:t>合同当事人应在专用合同条款约定相应费用的承担方式。</w:t>
      </w:r>
      <w:r>
        <w:rPr>
          <w:rFonts w:asciiTheme="minorEastAsia" w:eastAsiaTheme="minorEastAsia" w:hAnsiTheme="minorEastAsia"/>
          <w:color w:val="000000"/>
          <w:sz w:val="24"/>
          <w:szCs w:val="24"/>
        </w:rPr>
        <w:t>发包人</w:t>
      </w:r>
      <w:r>
        <w:rPr>
          <w:rFonts w:asciiTheme="minorEastAsia" w:eastAsiaTheme="minorEastAsia" w:hAnsiTheme="minorEastAsia" w:hint="eastAsia"/>
          <w:color w:val="000000"/>
          <w:sz w:val="24"/>
          <w:szCs w:val="24"/>
        </w:rPr>
        <w:t>继续使用的</w:t>
      </w:r>
      <w:r>
        <w:rPr>
          <w:rFonts w:asciiTheme="minorEastAsia" w:eastAsiaTheme="minorEastAsia" w:hAnsiTheme="minorEastAsia"/>
          <w:color w:val="000000"/>
          <w:sz w:val="24"/>
          <w:szCs w:val="24"/>
        </w:rPr>
        <w:t>行为不免除或减轻承包人应承担的违约责任。</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16.2.4</w:t>
      </w:r>
      <w:r>
        <w:rPr>
          <w:rFonts w:asciiTheme="minorEastAsia" w:eastAsiaTheme="minorEastAsia" w:hAnsiTheme="minorEastAsia"/>
          <w:color w:val="000000"/>
          <w:sz w:val="24"/>
          <w:szCs w:val="24"/>
        </w:rPr>
        <w:t>因承包人违约解除合同后的处理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因承包人原因导致合同解除的，则合同当事人应在合同解除后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天内完成估价、付款和清算，并按以下约定执行：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）合同解除后，按第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商定或确定承包人实际完成工作对应的合同价款，以及承包人已提供的材料、工程设备、施工设备和临时工程等的价值；</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）合同解除后，承包人应支付的违约金；</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）合同解除后，因解除合同给发包人造成的损失；</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）合同解除后，承包人应按照发包人要求和监理人的指示完成现场的清理和撤离；</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）发包人和承包人应在合同解除后进行清算，出具最终结清付款证书，结清全部款项。</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因承包人违约解除合同的，</w:t>
      </w:r>
      <w:r>
        <w:rPr>
          <w:rFonts w:asciiTheme="minorEastAsia" w:eastAsiaTheme="minorEastAsia" w:hAnsiTheme="minorEastAsia"/>
          <w:color w:val="000000"/>
          <w:sz w:val="24"/>
          <w:szCs w:val="24"/>
        </w:rPr>
        <w:t>发包人有权暂停对承包人的付款，查清各项付款和已扣款项。发包人和承包人未能就合同解除后的清算和款项支付达成一致的，按照第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w:t>
      </w:r>
      <w:r>
        <w:rPr>
          <w:rFonts w:asciiTheme="minorEastAsia" w:eastAsiaTheme="minorEastAsia" w:hAnsiTheme="minorEastAsia"/>
          <w:color w:val="000000"/>
          <w:sz w:val="24"/>
          <w:szCs w:val="24"/>
        </w:rPr>
        <w:t>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的约定处理。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16.2.5</w:t>
      </w:r>
      <w:r>
        <w:rPr>
          <w:rFonts w:asciiTheme="minorEastAsia" w:eastAsiaTheme="minorEastAsia" w:hAnsiTheme="minorEastAsia"/>
          <w:color w:val="000000"/>
          <w:sz w:val="24"/>
          <w:szCs w:val="24"/>
        </w:rPr>
        <w:t>采购合同权益转让</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因承包人违约解除合同的，发包人有权要求承包人将其为实施合同而签订的材料和设备的采购合同的权益转让给发包人，承包人应在收到解除合同通知后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天内，协助发包人与采购合同的供应商达成相关的转让协议。</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37" w:name="_Toc351203606"/>
      <w:r>
        <w:rPr>
          <w:rFonts w:asciiTheme="minorEastAsia" w:eastAsiaTheme="minorEastAsia" w:hAnsiTheme="minorEastAsia"/>
          <w:b w:val="0"/>
          <w:color w:val="000000"/>
          <w:sz w:val="24"/>
          <w:szCs w:val="24"/>
        </w:rPr>
        <w:t xml:space="preserve">16.3 </w:t>
      </w:r>
      <w:r>
        <w:rPr>
          <w:rFonts w:asciiTheme="minorEastAsia" w:eastAsiaTheme="minorEastAsia" w:hAnsiTheme="minorEastAsia"/>
          <w:b w:val="0"/>
          <w:color w:val="000000"/>
          <w:sz w:val="24"/>
          <w:szCs w:val="24"/>
        </w:rPr>
        <w:t>第三人造成的违约</w:t>
      </w:r>
      <w:bookmarkEnd w:id="437"/>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在履行合同过程中，一方当事人因第三人的原因造成违约的，应当向对方当事人承担违约责任。一方当事人和第三人之间的纠纷，依照法律规定或者按照约定解决。</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438" w:name="_Toc351203607"/>
      <w:bookmarkStart w:id="439" w:name="_Toc296346617"/>
      <w:bookmarkStart w:id="440" w:name="_Toc296503116"/>
      <w:bookmarkStart w:id="441" w:name="_Toc337558823"/>
      <w:r>
        <w:rPr>
          <w:rFonts w:asciiTheme="minorEastAsia" w:eastAsiaTheme="minorEastAsia" w:hAnsiTheme="minorEastAsia"/>
          <w:b w:val="0"/>
          <w:color w:val="000000"/>
          <w:sz w:val="24"/>
          <w:szCs w:val="24"/>
        </w:rPr>
        <w:t xml:space="preserve">17. </w:t>
      </w:r>
      <w:r>
        <w:rPr>
          <w:rFonts w:asciiTheme="minorEastAsia" w:eastAsiaTheme="minorEastAsia" w:hAnsiTheme="minorEastAsia"/>
          <w:b w:val="0"/>
          <w:color w:val="000000"/>
          <w:sz w:val="24"/>
          <w:szCs w:val="24"/>
        </w:rPr>
        <w:t>不可抗力</w:t>
      </w:r>
      <w:bookmarkEnd w:id="438"/>
      <w:bookmarkEnd w:id="439"/>
      <w:bookmarkEnd w:id="440"/>
      <w:bookmarkEnd w:id="441"/>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42" w:name="_Toc351203608"/>
      <w:bookmarkStart w:id="443" w:name="_Toc296346618"/>
      <w:bookmarkStart w:id="444" w:name="_Toc296503117"/>
      <w:bookmarkStart w:id="445" w:name="_Toc337558824"/>
      <w:r>
        <w:rPr>
          <w:rFonts w:asciiTheme="minorEastAsia" w:eastAsiaTheme="minorEastAsia" w:hAnsiTheme="minorEastAsia"/>
          <w:b w:val="0"/>
          <w:color w:val="000000"/>
          <w:sz w:val="24"/>
          <w:szCs w:val="24"/>
        </w:rPr>
        <w:t xml:space="preserve">17.1 </w:t>
      </w:r>
      <w:r>
        <w:rPr>
          <w:rFonts w:asciiTheme="minorEastAsia" w:eastAsiaTheme="minorEastAsia" w:hAnsiTheme="minorEastAsia"/>
          <w:b w:val="0"/>
          <w:color w:val="000000"/>
          <w:sz w:val="24"/>
          <w:szCs w:val="24"/>
        </w:rPr>
        <w:t>不可抗力的确认</w:t>
      </w:r>
      <w:bookmarkEnd w:id="442"/>
    </w:p>
    <w:bookmarkEnd w:id="443"/>
    <w:bookmarkEnd w:id="444"/>
    <w:bookmarkEnd w:id="445"/>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不可抗力是指合同当事人在签订合同时不可预见，在合</w:t>
      </w:r>
      <w:r>
        <w:rPr>
          <w:rFonts w:asciiTheme="minorEastAsia" w:eastAsiaTheme="minorEastAsia" w:hAnsiTheme="minorEastAsia"/>
          <w:color w:val="000000"/>
          <w:sz w:val="24"/>
          <w:szCs w:val="24"/>
        </w:rPr>
        <w:t>同履行过程中不可避免且不能克服的自然灾害和社会性突发事件，如地震、海啸、瘟疫、骚乱、戒严、暴动、战争和专用合同条款中约定的其他情形。</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不可抗力发生后，发包人和承包人应收集证明不可抗力发生及不可抗力造成损失的证据，并及时认真统计所造成的损失。合同当事人对是否属于不可抗力或其损失的意见不一致的，由监理人按第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的约定处理。发生争议时，按第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的约定处理。</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46" w:name="_Toc351203609"/>
      <w:bookmarkStart w:id="447" w:name="_Toc296346619"/>
      <w:bookmarkStart w:id="448" w:name="_Toc296503118"/>
      <w:bookmarkStart w:id="449" w:name="_Toc337558825"/>
      <w:r>
        <w:rPr>
          <w:rFonts w:asciiTheme="minorEastAsia" w:eastAsiaTheme="minorEastAsia" w:hAnsiTheme="minorEastAsia"/>
          <w:b w:val="0"/>
          <w:color w:val="000000"/>
          <w:sz w:val="24"/>
          <w:szCs w:val="24"/>
        </w:rPr>
        <w:lastRenderedPageBreak/>
        <w:t xml:space="preserve">17.2 </w:t>
      </w:r>
      <w:r>
        <w:rPr>
          <w:rFonts w:asciiTheme="minorEastAsia" w:eastAsiaTheme="minorEastAsia" w:hAnsiTheme="minorEastAsia"/>
          <w:b w:val="0"/>
          <w:color w:val="000000"/>
          <w:sz w:val="24"/>
          <w:szCs w:val="24"/>
        </w:rPr>
        <w:t>不可抗力的通知</w:t>
      </w:r>
      <w:bookmarkEnd w:id="446"/>
    </w:p>
    <w:bookmarkEnd w:id="447"/>
    <w:bookmarkEnd w:id="448"/>
    <w:bookmarkEnd w:id="449"/>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合同</w:t>
      </w:r>
      <w:r>
        <w:rPr>
          <w:rFonts w:asciiTheme="minorEastAsia" w:eastAsiaTheme="minorEastAsia" w:hAnsiTheme="minorEastAsia"/>
          <w:color w:val="000000"/>
          <w:sz w:val="24"/>
          <w:szCs w:val="24"/>
        </w:rPr>
        <w:t>一方当事人遇到不可抗力事件，使其履行合同义务受到阻碍时，应立即通知合同另一方当事人和监理人，书面说明不可抗力和受阻碍的详细情况，并提供必要的证明。</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不可抗力持续发生的，合同一方当事人应及时向合同另一方当事人和监理人提交中间报告，说明不可抗力和履行合同受阻的情况，并于不可抗力事件结束后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天内提交最终报告及有关资料。</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50" w:name="_Toc351203610"/>
      <w:bookmarkStart w:id="451" w:name="_Toc296346620"/>
      <w:bookmarkStart w:id="452" w:name="_Toc296503119"/>
      <w:bookmarkStart w:id="453" w:name="_Toc337558826"/>
      <w:r>
        <w:rPr>
          <w:rFonts w:asciiTheme="minorEastAsia" w:eastAsiaTheme="minorEastAsia" w:hAnsiTheme="minorEastAsia"/>
          <w:b w:val="0"/>
          <w:color w:val="000000"/>
          <w:sz w:val="24"/>
          <w:szCs w:val="24"/>
        </w:rPr>
        <w:t xml:space="preserve">17.3 </w:t>
      </w:r>
      <w:r>
        <w:rPr>
          <w:rFonts w:asciiTheme="minorEastAsia" w:eastAsiaTheme="minorEastAsia" w:hAnsiTheme="minorEastAsia"/>
          <w:b w:val="0"/>
          <w:color w:val="000000"/>
          <w:sz w:val="24"/>
          <w:szCs w:val="24"/>
        </w:rPr>
        <w:t>不可抗力后果的承担</w:t>
      </w:r>
      <w:bookmarkEnd w:id="450"/>
    </w:p>
    <w:bookmarkEnd w:id="451"/>
    <w:bookmarkEnd w:id="452"/>
    <w:bookmarkEnd w:id="453"/>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17.3.1 </w:t>
      </w:r>
      <w:r>
        <w:rPr>
          <w:rFonts w:asciiTheme="minorEastAsia" w:eastAsiaTheme="minorEastAsia" w:hAnsiTheme="minorEastAsia" w:hint="eastAsia"/>
          <w:color w:val="000000"/>
          <w:sz w:val="24"/>
          <w:szCs w:val="24"/>
        </w:rPr>
        <w:t>不可抗力引起的后果及造成的损失由合同当事人按照法律规定及合同约定各自承担。</w:t>
      </w:r>
      <w:r>
        <w:rPr>
          <w:rFonts w:asciiTheme="minorEastAsia" w:eastAsiaTheme="minorEastAsia" w:hAnsiTheme="minorEastAsia"/>
          <w:color w:val="000000"/>
          <w:sz w:val="24"/>
          <w:szCs w:val="24"/>
        </w:rPr>
        <w:t>不可抗力发生前已完</w:t>
      </w:r>
      <w:r>
        <w:rPr>
          <w:rFonts w:asciiTheme="minorEastAsia" w:eastAsiaTheme="minorEastAsia" w:hAnsiTheme="minorEastAsia" w:hint="eastAsia"/>
          <w:color w:val="000000"/>
          <w:sz w:val="24"/>
          <w:szCs w:val="24"/>
        </w:rPr>
        <w:t>成的</w:t>
      </w:r>
      <w:r>
        <w:rPr>
          <w:rFonts w:asciiTheme="minorEastAsia" w:eastAsiaTheme="minorEastAsia" w:hAnsiTheme="minorEastAsia"/>
          <w:color w:val="000000"/>
          <w:sz w:val="24"/>
          <w:szCs w:val="24"/>
        </w:rPr>
        <w:t>工程应当按照合同约定进行计量</w:t>
      </w:r>
      <w:r>
        <w:rPr>
          <w:rFonts w:asciiTheme="minorEastAsia" w:eastAsiaTheme="minorEastAsia" w:hAnsiTheme="minorEastAsia" w:hint="eastAsia"/>
          <w:color w:val="000000"/>
          <w:sz w:val="24"/>
          <w:szCs w:val="24"/>
        </w:rPr>
        <w:t>支付</w:t>
      </w:r>
      <w:r>
        <w:rPr>
          <w:rFonts w:asciiTheme="minorEastAsia" w:eastAsiaTheme="minorEastAsia" w:hAnsiTheme="minor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17.3.2 </w:t>
      </w:r>
      <w:r>
        <w:rPr>
          <w:rFonts w:asciiTheme="minorEastAsia" w:eastAsiaTheme="minorEastAsia" w:hAnsiTheme="minorEastAsia"/>
          <w:color w:val="000000"/>
          <w:sz w:val="24"/>
          <w:szCs w:val="24"/>
        </w:rPr>
        <w:t>不可</w:t>
      </w:r>
      <w:r>
        <w:rPr>
          <w:rFonts w:asciiTheme="minorEastAsia" w:eastAsiaTheme="minorEastAsia" w:hAnsiTheme="minorEastAsia"/>
          <w:color w:val="000000"/>
          <w:sz w:val="24"/>
          <w:szCs w:val="24"/>
        </w:rPr>
        <w:t>抗力导致的人员伤亡、财产损失、费用增加和（或）工期延误等后果，由合同当事人按以下原则承担：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）永久工程、已运至施工现场的材料和工程设备的损坏，以及因工程损坏造成的第三人人员伤亡和财产损失由发包人承担；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）承包人施工设备的损坏由承包人承担；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）发包人和承包人承担各自人员伤亡和财产的损失；</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）因不可抗力影响承包人履行合同约定的义务，已经引起或将引起工期延误的，应当顺延工期，由此导致承包人停工的费用损失由发包人和承包人合理分担，停工期间必须支付的工人工资由发包人承担；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）因不可抗力引起或将引起工期延误，发包人要求赶工的，由此增加的赶工费用由发包人承担；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）承包人在停工期间按照发包人要求照管、清理和修复工程的费用由发包人承担。</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不可抗力发生后，合同当事人均应采取措施尽量避免和减少损失的扩大，任何一方当事人没有采取有效措施导致损失扩大的，应对扩大的损失承担责任。</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因合同一方迟延履行合同义务，在迟延履行期间遭遇不可抗力的，不免除其违约责任。</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54" w:name="_Toc351203611"/>
      <w:bookmarkStart w:id="455" w:name="_Toc337558827"/>
      <w:r>
        <w:rPr>
          <w:rFonts w:asciiTheme="minorEastAsia" w:eastAsiaTheme="minorEastAsia" w:hAnsiTheme="minorEastAsia"/>
          <w:b w:val="0"/>
          <w:color w:val="000000"/>
          <w:sz w:val="24"/>
          <w:szCs w:val="24"/>
        </w:rPr>
        <w:t xml:space="preserve">17.4 </w:t>
      </w:r>
      <w:r>
        <w:rPr>
          <w:rFonts w:asciiTheme="minorEastAsia" w:eastAsiaTheme="minorEastAsia" w:hAnsiTheme="minorEastAsia"/>
          <w:b w:val="0"/>
          <w:color w:val="000000"/>
          <w:sz w:val="24"/>
          <w:szCs w:val="24"/>
        </w:rPr>
        <w:t>因不可抗力解除合同</w:t>
      </w:r>
      <w:bookmarkEnd w:id="454"/>
    </w:p>
    <w:bookmarkEnd w:id="455"/>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因不可抗力导致合同无法履行连续超过</w:t>
      </w:r>
      <w:r>
        <w:rPr>
          <w:rFonts w:asciiTheme="minorEastAsia" w:eastAsiaTheme="minorEastAsia" w:hAnsiTheme="minorEastAsia"/>
          <w:color w:val="000000"/>
          <w:sz w:val="24"/>
          <w:szCs w:val="24"/>
        </w:rPr>
        <w:t>84</w:t>
      </w:r>
      <w:r>
        <w:rPr>
          <w:rFonts w:asciiTheme="minorEastAsia" w:eastAsiaTheme="minorEastAsia" w:hAnsiTheme="minorEastAsia"/>
          <w:color w:val="000000"/>
          <w:sz w:val="24"/>
          <w:szCs w:val="24"/>
        </w:rPr>
        <w:t>天或累计超过</w:t>
      </w:r>
      <w:r>
        <w:rPr>
          <w:rFonts w:asciiTheme="minorEastAsia" w:eastAsiaTheme="minorEastAsia" w:hAnsiTheme="minorEastAsia"/>
          <w:color w:val="000000"/>
          <w:sz w:val="24"/>
          <w:szCs w:val="24"/>
        </w:rPr>
        <w:t>140</w:t>
      </w:r>
      <w:r>
        <w:rPr>
          <w:rFonts w:asciiTheme="minorEastAsia" w:eastAsiaTheme="minorEastAsia" w:hAnsiTheme="minorEastAsia"/>
          <w:color w:val="000000"/>
          <w:sz w:val="24"/>
          <w:szCs w:val="24"/>
        </w:rPr>
        <w:t>天的，发包人和承包人均有权解除合同。合同解除</w:t>
      </w:r>
      <w:r>
        <w:rPr>
          <w:rFonts w:asciiTheme="minorEastAsia" w:eastAsiaTheme="minorEastAsia" w:hAnsiTheme="minorEastAsia"/>
          <w:color w:val="000000"/>
          <w:sz w:val="24"/>
          <w:szCs w:val="24"/>
        </w:rPr>
        <w:t>后，由双方当事人按照第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商定或确定发包人应支付的款项，该款项包括：</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）合同解除前承包人已完成工作的价款；</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）承包人为工程订购的并已交付给承包人，或承包人有责任接受交付的材</w:t>
      </w:r>
      <w:r>
        <w:rPr>
          <w:rFonts w:asciiTheme="minorEastAsia" w:eastAsiaTheme="minorEastAsia" w:hAnsiTheme="minorEastAsia"/>
          <w:color w:val="000000"/>
          <w:sz w:val="24"/>
          <w:szCs w:val="24"/>
        </w:rPr>
        <w:lastRenderedPageBreak/>
        <w:t>料、工程设备和其他物品的价款；</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）发包人要求承包人退货或解除订货合同而产生的费用，或因不能退货或解除合同而产生的损失；</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）承包人撤离施工现场以及遣散承包人人员的费用；</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）按照合同约定在合同解除前应支付给承包人的其他款项；</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）扣减承包人按照合同约定应向发包人支付的款项；</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）双方商定或确定的其他款</w:t>
      </w:r>
      <w:r>
        <w:rPr>
          <w:rFonts w:asciiTheme="minorEastAsia" w:eastAsiaTheme="minorEastAsia" w:hAnsiTheme="minorEastAsia"/>
          <w:color w:val="000000"/>
          <w:sz w:val="24"/>
          <w:szCs w:val="24"/>
        </w:rPr>
        <w:t>项。</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除专用合同条款另有约定外，合同解除后，发包人应在商定或确定上述款项后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天内完成上述款项的支付。</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456" w:name="_Toc351203612"/>
      <w:bookmarkStart w:id="457" w:name="_Toc296346621"/>
      <w:bookmarkStart w:id="458" w:name="_Toc296503120"/>
      <w:bookmarkStart w:id="459" w:name="_Toc337558828"/>
      <w:r>
        <w:rPr>
          <w:rFonts w:asciiTheme="minorEastAsia" w:eastAsiaTheme="minorEastAsia" w:hAnsiTheme="minorEastAsia"/>
          <w:b w:val="0"/>
          <w:color w:val="000000"/>
          <w:sz w:val="24"/>
          <w:szCs w:val="24"/>
        </w:rPr>
        <w:t xml:space="preserve">18. </w:t>
      </w:r>
      <w:r>
        <w:rPr>
          <w:rFonts w:asciiTheme="minorEastAsia" w:eastAsiaTheme="minorEastAsia" w:hAnsiTheme="minorEastAsia"/>
          <w:b w:val="0"/>
          <w:color w:val="000000"/>
          <w:sz w:val="24"/>
          <w:szCs w:val="24"/>
        </w:rPr>
        <w:t>保险</w:t>
      </w:r>
      <w:bookmarkEnd w:id="456"/>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60" w:name="_Toc351203613"/>
      <w:bookmarkStart w:id="461" w:name="_Toc296346622"/>
      <w:bookmarkStart w:id="462" w:name="_Toc296503121"/>
      <w:bookmarkStart w:id="463" w:name="_Toc337558829"/>
      <w:bookmarkEnd w:id="457"/>
      <w:bookmarkEnd w:id="458"/>
      <w:bookmarkEnd w:id="459"/>
      <w:r>
        <w:rPr>
          <w:rFonts w:asciiTheme="minorEastAsia" w:eastAsiaTheme="minorEastAsia" w:hAnsiTheme="minorEastAsia"/>
          <w:b w:val="0"/>
          <w:color w:val="000000"/>
          <w:sz w:val="24"/>
          <w:szCs w:val="24"/>
        </w:rPr>
        <w:t xml:space="preserve">18.1 </w:t>
      </w:r>
      <w:r>
        <w:rPr>
          <w:rFonts w:asciiTheme="minorEastAsia" w:eastAsiaTheme="minorEastAsia" w:hAnsiTheme="minorEastAsia"/>
          <w:b w:val="0"/>
          <w:color w:val="000000"/>
          <w:sz w:val="24"/>
          <w:szCs w:val="24"/>
        </w:rPr>
        <w:t>工程保险</w:t>
      </w:r>
      <w:bookmarkEnd w:id="460"/>
    </w:p>
    <w:bookmarkEnd w:id="461"/>
    <w:bookmarkEnd w:id="462"/>
    <w:bookmarkEnd w:id="463"/>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除专用合同条款另有约定外，发包人应投保建筑工程一切险或安装工程一切险；发包人委托承包人投保的，因投保产生的保险费和其他相关费用由发包人承担。</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64" w:name="_Toc351203614"/>
      <w:bookmarkStart w:id="465" w:name="_Toc296346623"/>
      <w:bookmarkStart w:id="466" w:name="_Toc296503122"/>
      <w:bookmarkStart w:id="467" w:name="_Toc337558830"/>
      <w:r>
        <w:rPr>
          <w:rFonts w:asciiTheme="minorEastAsia" w:eastAsiaTheme="minorEastAsia" w:hAnsiTheme="minorEastAsia"/>
          <w:b w:val="0"/>
          <w:color w:val="000000"/>
          <w:sz w:val="24"/>
          <w:szCs w:val="24"/>
        </w:rPr>
        <w:t xml:space="preserve">18.2 </w:t>
      </w:r>
      <w:r>
        <w:rPr>
          <w:rFonts w:asciiTheme="minorEastAsia" w:eastAsiaTheme="minorEastAsia" w:hAnsiTheme="minorEastAsia"/>
          <w:b w:val="0"/>
          <w:color w:val="000000"/>
          <w:sz w:val="24"/>
          <w:szCs w:val="24"/>
        </w:rPr>
        <w:t>工伤保险</w:t>
      </w:r>
      <w:bookmarkEnd w:id="464"/>
    </w:p>
    <w:bookmarkEnd w:id="465"/>
    <w:bookmarkEnd w:id="466"/>
    <w:bookmarkEnd w:id="467"/>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18.2.1 </w:t>
      </w:r>
      <w:r>
        <w:rPr>
          <w:rFonts w:asciiTheme="minorEastAsia" w:eastAsiaTheme="minorEastAsia" w:hAnsiTheme="minorEastAsia"/>
          <w:color w:val="000000"/>
          <w:sz w:val="24"/>
          <w:szCs w:val="24"/>
        </w:rPr>
        <w:t>发包人应依照法律规定参加工伤保险，并为在施工现场的全部员工办理工伤保险，缴纳工伤保险费，并要求监理人及由发包人为履行合同聘请的第三方依法参加工伤保险。</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18.2.2 </w:t>
      </w:r>
      <w:r>
        <w:rPr>
          <w:rFonts w:asciiTheme="minorEastAsia" w:eastAsiaTheme="minorEastAsia" w:hAnsiTheme="minorEastAsia"/>
          <w:color w:val="000000"/>
          <w:sz w:val="24"/>
          <w:szCs w:val="24"/>
        </w:rPr>
        <w:t>承包人应依照法律规定参加工伤保险，并为其履行合同的全部员工办理工伤保险，缴纳工伤保险费，并要求分包人及由承包人为履行合同聘请的第三方依法参加工伤保险。</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68" w:name="_Toc351203615"/>
      <w:bookmarkStart w:id="469" w:name="_Toc296346626"/>
      <w:bookmarkStart w:id="470" w:name="_Toc296503125"/>
      <w:bookmarkStart w:id="471" w:name="_Toc337558831"/>
      <w:r>
        <w:rPr>
          <w:rFonts w:asciiTheme="minorEastAsia" w:eastAsiaTheme="minorEastAsia" w:hAnsiTheme="minorEastAsia"/>
          <w:b w:val="0"/>
          <w:color w:val="000000"/>
          <w:sz w:val="24"/>
          <w:szCs w:val="24"/>
        </w:rPr>
        <w:t>18.3</w:t>
      </w:r>
      <w:r>
        <w:rPr>
          <w:rFonts w:asciiTheme="minorEastAsia" w:eastAsiaTheme="minorEastAsia" w:hAnsiTheme="minorEastAsia"/>
          <w:b w:val="0"/>
          <w:color w:val="000000"/>
          <w:sz w:val="24"/>
          <w:szCs w:val="24"/>
        </w:rPr>
        <w:t>其他保险</w:t>
      </w:r>
      <w:bookmarkEnd w:id="468"/>
    </w:p>
    <w:bookmarkEnd w:id="469"/>
    <w:bookmarkEnd w:id="470"/>
    <w:bookmarkEnd w:id="471"/>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除专用合同条款另有约定外，承包人应为其施工设备等办理财产保险。</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72" w:name="_Toc351203616"/>
      <w:r>
        <w:rPr>
          <w:rFonts w:asciiTheme="minorEastAsia" w:eastAsiaTheme="minorEastAsia" w:hAnsiTheme="minorEastAsia"/>
          <w:b w:val="0"/>
          <w:color w:val="000000"/>
          <w:sz w:val="24"/>
          <w:szCs w:val="24"/>
        </w:rPr>
        <w:t>18.4</w:t>
      </w:r>
      <w:r>
        <w:rPr>
          <w:rFonts w:asciiTheme="minorEastAsia" w:eastAsiaTheme="minorEastAsia" w:hAnsiTheme="minorEastAsia"/>
          <w:b w:val="0"/>
          <w:color w:val="000000"/>
          <w:sz w:val="24"/>
          <w:szCs w:val="24"/>
        </w:rPr>
        <w:t>持续保险</w:t>
      </w:r>
      <w:bookmarkEnd w:id="472"/>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合同当事人应与保险人保持联系，使保险人能够随时了解工程实施中的变动，并确保按保险合同条款要求持续保险。</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73" w:name="_Toc351203617"/>
      <w:bookmarkStart w:id="474" w:name="_Toc296346627"/>
      <w:bookmarkStart w:id="475" w:name="_Toc296503126"/>
      <w:bookmarkStart w:id="476" w:name="_Toc337558832"/>
      <w:r>
        <w:rPr>
          <w:rFonts w:asciiTheme="minorEastAsia" w:eastAsiaTheme="minorEastAsia" w:hAnsiTheme="minorEastAsia"/>
          <w:b w:val="0"/>
          <w:color w:val="000000"/>
          <w:sz w:val="24"/>
          <w:szCs w:val="24"/>
        </w:rPr>
        <w:t xml:space="preserve">18.5 </w:t>
      </w:r>
      <w:r>
        <w:rPr>
          <w:rFonts w:asciiTheme="minorEastAsia" w:eastAsiaTheme="minorEastAsia" w:hAnsiTheme="minorEastAsia"/>
          <w:b w:val="0"/>
          <w:color w:val="000000"/>
          <w:sz w:val="24"/>
          <w:szCs w:val="24"/>
        </w:rPr>
        <w:t>保险凭证</w:t>
      </w:r>
      <w:bookmarkEnd w:id="473"/>
    </w:p>
    <w:bookmarkEnd w:id="474"/>
    <w:bookmarkEnd w:id="475"/>
    <w:bookmarkEnd w:id="476"/>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合同当事人应及时向另一方当事人提交其已投保的各项保险的凭证和保险单复印件。</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77" w:name="_Toc351203618"/>
      <w:bookmarkStart w:id="478" w:name="_Toc296346628"/>
      <w:bookmarkStart w:id="479" w:name="_Toc296503127"/>
      <w:bookmarkStart w:id="480" w:name="_Toc337558833"/>
      <w:r>
        <w:rPr>
          <w:rFonts w:asciiTheme="minorEastAsia" w:eastAsiaTheme="minorEastAsia" w:hAnsiTheme="minorEastAsia"/>
          <w:b w:val="0"/>
          <w:color w:val="000000"/>
          <w:sz w:val="24"/>
          <w:szCs w:val="24"/>
        </w:rPr>
        <w:lastRenderedPageBreak/>
        <w:t xml:space="preserve">18.6 </w:t>
      </w:r>
      <w:r>
        <w:rPr>
          <w:rFonts w:asciiTheme="minorEastAsia" w:eastAsiaTheme="minorEastAsia" w:hAnsiTheme="minorEastAsia"/>
          <w:b w:val="0"/>
          <w:color w:val="000000"/>
          <w:sz w:val="24"/>
          <w:szCs w:val="24"/>
        </w:rPr>
        <w:t>未按约定投保的补救</w:t>
      </w:r>
      <w:bookmarkEnd w:id="477"/>
    </w:p>
    <w:bookmarkEnd w:id="478"/>
    <w:bookmarkEnd w:id="479"/>
    <w:bookmarkEnd w:id="480"/>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18.6.1</w:t>
      </w:r>
      <w:r>
        <w:rPr>
          <w:rFonts w:asciiTheme="minorEastAsia" w:eastAsiaTheme="minorEastAsia" w:hAnsiTheme="minorEastAsia"/>
          <w:color w:val="000000"/>
          <w:sz w:val="24"/>
          <w:szCs w:val="24"/>
        </w:rPr>
        <w:t>发包人未按合同约定办理保险，或未能使保险持续有效的，则承包人可代为办理，所需费用由发包人承担。发包人未按合同约定办理保险，导致未能得到足额赔偿的，由发包人负责补足。</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18.6.2</w:t>
      </w:r>
      <w:r>
        <w:rPr>
          <w:rFonts w:asciiTheme="minorEastAsia" w:eastAsiaTheme="minorEastAsia" w:hAnsiTheme="minorEastAsia"/>
          <w:color w:val="000000"/>
          <w:sz w:val="24"/>
          <w:szCs w:val="24"/>
        </w:rPr>
        <w:t>承包人未按合同约定办理保险，或未能使保险持续有效的，则发包人可代为办理，所需费用由承包人承担。承包人未按合同约定办理保险，导致未能得到足额赔偿的，由承包人负责补足。</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81" w:name="_Toc351203619"/>
      <w:bookmarkStart w:id="482" w:name="_Toc337558834"/>
      <w:r>
        <w:rPr>
          <w:rFonts w:asciiTheme="minorEastAsia" w:eastAsiaTheme="minorEastAsia" w:hAnsiTheme="minorEastAsia"/>
          <w:b w:val="0"/>
          <w:color w:val="000000"/>
          <w:sz w:val="24"/>
          <w:szCs w:val="24"/>
        </w:rPr>
        <w:t xml:space="preserve">18.7 </w:t>
      </w:r>
      <w:r>
        <w:rPr>
          <w:rFonts w:asciiTheme="minorEastAsia" w:eastAsiaTheme="minorEastAsia" w:hAnsiTheme="minorEastAsia"/>
          <w:b w:val="0"/>
          <w:color w:val="000000"/>
          <w:sz w:val="24"/>
          <w:szCs w:val="24"/>
        </w:rPr>
        <w:t>通知义务</w:t>
      </w:r>
      <w:bookmarkEnd w:id="481"/>
    </w:p>
    <w:bookmarkEnd w:id="482"/>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w:t>
      </w:r>
      <w:r>
        <w:rPr>
          <w:rFonts w:asciiTheme="minorEastAsia" w:eastAsiaTheme="minorEastAsia" w:hAnsiTheme="minorEastAsia"/>
          <w:color w:val="000000"/>
          <w:sz w:val="24"/>
          <w:szCs w:val="24"/>
        </w:rPr>
        <w:t>条款另有约定外，发包人变更除工伤保险之外的保险合同时，应事先征得承包人同意，并通知监理人；承包人变更除工伤保险之外的保险合同时，应事先征得发包人同意，并通知监理人。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保险事故发生时，投保人应按照保险合同规定的条件和期限及时向保险人报告。发包人和承包人应当在知道保险事故发生后及时通知对方。</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483" w:name="_Toc351203620"/>
      <w:bookmarkStart w:id="484" w:name="_Toc296346641"/>
      <w:bookmarkStart w:id="485" w:name="_Toc296503140"/>
      <w:bookmarkStart w:id="486" w:name="_Toc337558835"/>
      <w:r>
        <w:rPr>
          <w:rFonts w:asciiTheme="minorEastAsia" w:eastAsiaTheme="minorEastAsia" w:hAnsiTheme="minorEastAsia"/>
          <w:b w:val="0"/>
          <w:color w:val="000000"/>
          <w:sz w:val="24"/>
          <w:szCs w:val="24"/>
        </w:rPr>
        <w:t xml:space="preserve">19. </w:t>
      </w:r>
      <w:r>
        <w:rPr>
          <w:rFonts w:asciiTheme="minorEastAsia" w:eastAsiaTheme="minorEastAsia" w:hAnsiTheme="minorEastAsia"/>
          <w:b w:val="0"/>
          <w:color w:val="000000"/>
          <w:sz w:val="24"/>
          <w:szCs w:val="24"/>
        </w:rPr>
        <w:t>索赔</w:t>
      </w:r>
      <w:bookmarkEnd w:id="483"/>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87" w:name="_Toc351203621"/>
      <w:bookmarkStart w:id="488" w:name="_Toc296346642"/>
      <w:bookmarkStart w:id="489" w:name="_Toc296503141"/>
      <w:bookmarkStart w:id="490" w:name="_Toc337558836"/>
      <w:bookmarkEnd w:id="484"/>
      <w:bookmarkEnd w:id="485"/>
      <w:bookmarkEnd w:id="486"/>
      <w:r>
        <w:rPr>
          <w:rFonts w:asciiTheme="minorEastAsia" w:eastAsiaTheme="minorEastAsia" w:hAnsiTheme="minorEastAsia"/>
          <w:b w:val="0"/>
          <w:color w:val="000000"/>
          <w:sz w:val="24"/>
          <w:szCs w:val="24"/>
        </w:rPr>
        <w:t>19.1</w:t>
      </w:r>
      <w:r>
        <w:rPr>
          <w:rFonts w:asciiTheme="minorEastAsia" w:eastAsiaTheme="minorEastAsia" w:hAnsiTheme="minorEastAsia"/>
          <w:b w:val="0"/>
          <w:color w:val="000000"/>
          <w:sz w:val="24"/>
          <w:szCs w:val="24"/>
        </w:rPr>
        <w:t>承包人的索赔</w:t>
      </w:r>
      <w:bookmarkEnd w:id="487"/>
    </w:p>
    <w:bookmarkEnd w:id="488"/>
    <w:bookmarkEnd w:id="489"/>
    <w:bookmarkEnd w:id="490"/>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根据合同约定，承包人认为有权得到追加付款和（或）延长工期的，应按以下程序向</w:t>
      </w:r>
      <w:r>
        <w:rPr>
          <w:rFonts w:asciiTheme="minorEastAsia" w:eastAsiaTheme="minorEastAsia" w:hAnsiTheme="minorEastAsia" w:hint="eastAsia"/>
          <w:color w:val="000000"/>
          <w:sz w:val="24"/>
          <w:szCs w:val="24"/>
        </w:rPr>
        <w:t>发包</w:t>
      </w:r>
      <w:r>
        <w:rPr>
          <w:rFonts w:asciiTheme="minorEastAsia" w:eastAsiaTheme="minorEastAsia" w:hAnsiTheme="minorEastAsia"/>
          <w:color w:val="000000"/>
          <w:sz w:val="24"/>
          <w:szCs w:val="24"/>
        </w:rPr>
        <w:t>人提出索赔：</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）承包人应在知道或应当知道索赔事件发生后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天内，向监理人递交索赔意向通知书，并说明发生索</w:t>
      </w:r>
      <w:r>
        <w:rPr>
          <w:rFonts w:asciiTheme="minorEastAsia" w:eastAsiaTheme="minorEastAsia" w:hAnsiTheme="minorEastAsia"/>
          <w:color w:val="000000"/>
          <w:sz w:val="24"/>
          <w:szCs w:val="24"/>
        </w:rPr>
        <w:t>赔事件的事由；承包人未在前述</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天内发出索赔意向通知书的，丧失要求追加付款和（或）延长工期的权利；</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）承包人应在发出索赔意向通知书后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天内，向监理人正式递交索赔报告；索赔报告应详细说明索赔理由以及要求追加的付款金额和（或）延长的工期，并附必要的记录和证明材料；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）索赔事件具有持续影响的，承包人应按合理时间间隔继续递交延续索赔通知，说明持续影响的实际情况和记录，列出累计的追加付款金额和（或）工期延长天数；</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）在索赔事件影响结束后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天内，承包人应向监理人递交最终索赔报告，说明最终要求索赔的追加付</w:t>
      </w:r>
      <w:r>
        <w:rPr>
          <w:rFonts w:asciiTheme="minorEastAsia" w:eastAsiaTheme="minorEastAsia" w:hAnsiTheme="minorEastAsia"/>
          <w:color w:val="000000"/>
          <w:sz w:val="24"/>
          <w:szCs w:val="24"/>
        </w:rPr>
        <w:t>款金额和（或）延长的工期，并附必要的记录和证明材料。</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91" w:name="_Toc351203622"/>
      <w:bookmarkStart w:id="492" w:name="_Toc296346643"/>
      <w:bookmarkStart w:id="493" w:name="_Toc296503142"/>
      <w:bookmarkStart w:id="494" w:name="_Toc337558837"/>
      <w:r>
        <w:rPr>
          <w:rFonts w:asciiTheme="minorEastAsia" w:eastAsiaTheme="minorEastAsia" w:hAnsiTheme="minorEastAsia"/>
          <w:b w:val="0"/>
          <w:color w:val="000000"/>
          <w:sz w:val="24"/>
          <w:szCs w:val="24"/>
        </w:rPr>
        <w:t xml:space="preserve">19.2 </w:t>
      </w:r>
      <w:r>
        <w:rPr>
          <w:rFonts w:asciiTheme="minorEastAsia" w:eastAsiaTheme="minorEastAsia" w:hAnsiTheme="minorEastAsia"/>
          <w:b w:val="0"/>
          <w:color w:val="000000"/>
          <w:sz w:val="24"/>
          <w:szCs w:val="24"/>
        </w:rPr>
        <w:t>对承包人索赔的处理</w:t>
      </w:r>
      <w:bookmarkEnd w:id="491"/>
    </w:p>
    <w:bookmarkEnd w:id="492"/>
    <w:bookmarkEnd w:id="493"/>
    <w:bookmarkEnd w:id="494"/>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对承包人索赔的处理如下：</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）监理人应在收到索赔报告后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天内完成审查并报送发包人。监理人对索赔报告存在异议的，有权要求承包人提交全部原始记录副本；</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）发包人应在监理人收到索赔报告或有关索赔的进一步证明材料后的</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天内，由监理人向承包人出具经发包人签认的索赔处理结果。发包人逾期答复的，则视为认可承包人的索赔要求；</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）承包人接受索赔处理结果的，索赔款项在当期进度款中进行支付；承包人不接受索赔处理结果的，按照第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约定处理。</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95" w:name="_Toc351203623"/>
      <w:bookmarkStart w:id="496" w:name="_Toc296346644"/>
      <w:bookmarkStart w:id="497" w:name="_Toc296503143"/>
      <w:bookmarkStart w:id="498" w:name="_Toc337558838"/>
      <w:r>
        <w:rPr>
          <w:rFonts w:asciiTheme="minorEastAsia" w:eastAsiaTheme="minorEastAsia" w:hAnsiTheme="minorEastAsia"/>
          <w:b w:val="0"/>
          <w:color w:val="000000"/>
          <w:sz w:val="24"/>
          <w:szCs w:val="24"/>
        </w:rPr>
        <w:t>19.3</w:t>
      </w:r>
      <w:r>
        <w:rPr>
          <w:rFonts w:asciiTheme="minorEastAsia" w:eastAsiaTheme="minorEastAsia" w:hAnsiTheme="minorEastAsia"/>
          <w:b w:val="0"/>
          <w:color w:val="000000"/>
          <w:sz w:val="24"/>
          <w:szCs w:val="24"/>
        </w:rPr>
        <w:t>发包人的索赔</w:t>
      </w:r>
      <w:bookmarkEnd w:id="495"/>
    </w:p>
    <w:bookmarkEnd w:id="496"/>
    <w:bookmarkEnd w:id="497"/>
    <w:bookmarkEnd w:id="498"/>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根据合同约定，发包人认为有权得到赔付金额和（或）延长缺陷责任期的，监理人应向承包人发出通知并附有详细的证明。</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发包人应在知道或应当知道索赔事件发生后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天内通过监理人向承包人提出索赔意向通知书，发包人未在前述</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天内发出索赔意向通知书的，丧失要求赔付金额和（或）延长缺陷责任期的权利。发包人应在发出索赔意向通知书后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天内，通过监理人向承包人正式递交索赔报告。</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499" w:name="_Toc351203624"/>
      <w:bookmarkStart w:id="500" w:name="_Toc296346645"/>
      <w:bookmarkStart w:id="501" w:name="_Toc296503144"/>
      <w:bookmarkStart w:id="502" w:name="_Toc337558839"/>
      <w:r>
        <w:rPr>
          <w:rFonts w:asciiTheme="minorEastAsia" w:eastAsiaTheme="minorEastAsia" w:hAnsiTheme="minorEastAsia"/>
          <w:b w:val="0"/>
          <w:color w:val="000000"/>
          <w:sz w:val="24"/>
          <w:szCs w:val="24"/>
        </w:rPr>
        <w:t xml:space="preserve">19.4 </w:t>
      </w:r>
      <w:r>
        <w:rPr>
          <w:rFonts w:asciiTheme="minorEastAsia" w:eastAsiaTheme="minorEastAsia" w:hAnsiTheme="minorEastAsia"/>
          <w:b w:val="0"/>
          <w:color w:val="000000"/>
          <w:sz w:val="24"/>
          <w:szCs w:val="24"/>
        </w:rPr>
        <w:t>对发包人索赔的处理</w:t>
      </w:r>
      <w:bookmarkEnd w:id="499"/>
    </w:p>
    <w:bookmarkEnd w:id="500"/>
    <w:bookmarkEnd w:id="501"/>
    <w:bookmarkEnd w:id="502"/>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对发包人索赔的处理如下：</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）承包人收到发包人提交的索赔报告后，应及时审查索赔报告的内容、查验发包人证明材料；</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）承包人应在收到索赔报告或有关索赔的进一步证明材料后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天内，将索赔处理结果答复发包人。如果承包人未在上述期限内作出答复的，则视为对发包人索赔要求的认可；</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）承包人接受索赔处理结果的，发包人可从应支付给承包人的合同价款中扣除赔付的金额或延长缺陷责任期；发包人不接受索赔处理结果的，按第</w:t>
      </w:r>
      <w:r>
        <w:rPr>
          <w:rFonts w:asciiTheme="minorEastAsia" w:eastAsiaTheme="minorEastAsia" w:hAnsiTheme="minorEastAsia"/>
          <w:color w:val="000000"/>
          <w:sz w:val="24"/>
          <w:szCs w:val="24"/>
        </w:rPr>
        <w:t>20</w:t>
      </w:r>
      <w:r>
        <w:rPr>
          <w:rFonts w:asciiTheme="minorEastAsia" w:eastAsiaTheme="minorEastAsia" w:hAnsiTheme="minorEastAsia"/>
          <w:color w:val="000000"/>
          <w:sz w:val="24"/>
          <w:szCs w:val="24"/>
        </w:rPr>
        <w:t>条</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争议解决</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约定处理。</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503" w:name="_Toc351203625"/>
      <w:r>
        <w:rPr>
          <w:rFonts w:asciiTheme="minorEastAsia" w:eastAsiaTheme="minorEastAsia" w:hAnsiTheme="minorEastAsia"/>
          <w:b w:val="0"/>
          <w:color w:val="000000"/>
          <w:sz w:val="24"/>
          <w:szCs w:val="24"/>
        </w:rPr>
        <w:t xml:space="preserve">19.5 </w:t>
      </w:r>
      <w:r>
        <w:rPr>
          <w:rFonts w:asciiTheme="minorEastAsia" w:eastAsiaTheme="minorEastAsia" w:hAnsiTheme="minorEastAsia"/>
          <w:b w:val="0"/>
          <w:color w:val="000000"/>
          <w:sz w:val="24"/>
          <w:szCs w:val="24"/>
        </w:rPr>
        <w:t>提出索赔的期限</w:t>
      </w:r>
      <w:bookmarkEnd w:id="503"/>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）承包人按第</w:t>
      </w:r>
      <w:r>
        <w:rPr>
          <w:rFonts w:asciiTheme="minorEastAsia" w:eastAsiaTheme="minorEastAsia" w:hAnsiTheme="minorEastAsia"/>
          <w:color w:val="000000"/>
          <w:sz w:val="24"/>
          <w:szCs w:val="24"/>
        </w:rPr>
        <w:t>14.2</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竣工结算审核</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约定接收竣工付款证书后，应被视为已</w:t>
      </w:r>
      <w:r>
        <w:rPr>
          <w:rFonts w:asciiTheme="minorEastAsia" w:eastAsiaTheme="minorEastAsia" w:hAnsiTheme="minorEastAsia"/>
          <w:color w:val="000000"/>
          <w:sz w:val="24"/>
          <w:szCs w:val="24"/>
        </w:rPr>
        <w:t>无权再提出在工程接收证书颁发前所发生的任何索赔。</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）承包人按第</w:t>
      </w:r>
      <w:r>
        <w:rPr>
          <w:rFonts w:asciiTheme="minorEastAsia" w:eastAsiaTheme="minorEastAsia" w:hAnsiTheme="minorEastAsia"/>
          <w:color w:val="000000"/>
          <w:sz w:val="24"/>
          <w:szCs w:val="24"/>
        </w:rPr>
        <w:t>14.4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最终结清</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提交的最终结清申请单中，只限于提出工程接收证书颁发后发生的索赔。提出索赔的期限自接受最终结清证书时终止。</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504" w:name="_Toc351203626"/>
      <w:r>
        <w:rPr>
          <w:rFonts w:asciiTheme="minorEastAsia" w:eastAsiaTheme="minorEastAsia" w:hAnsiTheme="minorEastAsia"/>
          <w:b w:val="0"/>
          <w:color w:val="000000"/>
          <w:sz w:val="24"/>
          <w:szCs w:val="24"/>
        </w:rPr>
        <w:t>20</w:t>
      </w:r>
      <w:bookmarkStart w:id="505" w:name="_Toc296346647"/>
      <w:bookmarkStart w:id="506" w:name="_Toc296503146"/>
      <w:bookmarkStart w:id="507" w:name="_Toc337558840"/>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争议解决</w:t>
      </w:r>
      <w:bookmarkEnd w:id="504"/>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508" w:name="_Toc351203627"/>
      <w:bookmarkStart w:id="509" w:name="_Toc296346648"/>
      <w:bookmarkStart w:id="510" w:name="_Toc296503147"/>
      <w:bookmarkStart w:id="511" w:name="_Toc337558841"/>
      <w:bookmarkEnd w:id="505"/>
      <w:bookmarkEnd w:id="506"/>
      <w:bookmarkEnd w:id="507"/>
      <w:r>
        <w:rPr>
          <w:rFonts w:asciiTheme="minorEastAsia" w:eastAsiaTheme="minorEastAsia" w:hAnsiTheme="minorEastAsia"/>
          <w:b w:val="0"/>
          <w:color w:val="000000"/>
          <w:sz w:val="24"/>
          <w:szCs w:val="24"/>
        </w:rPr>
        <w:t>20.1</w:t>
      </w:r>
      <w:r>
        <w:rPr>
          <w:rFonts w:asciiTheme="minorEastAsia" w:eastAsiaTheme="minorEastAsia" w:hAnsiTheme="minorEastAsia"/>
          <w:b w:val="0"/>
          <w:color w:val="000000"/>
          <w:sz w:val="24"/>
          <w:szCs w:val="24"/>
        </w:rPr>
        <w:t>和解</w:t>
      </w:r>
      <w:bookmarkEnd w:id="508"/>
    </w:p>
    <w:bookmarkEnd w:id="509"/>
    <w:bookmarkEnd w:id="510"/>
    <w:bookmarkEnd w:id="511"/>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合同当事人可以就争议自行和解，自行和解达成协议的经双方签字并盖章后作为合同补充文件，双方均应遵照执行。</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512" w:name="_Toc351203628"/>
      <w:r>
        <w:rPr>
          <w:rFonts w:asciiTheme="minorEastAsia" w:eastAsiaTheme="minorEastAsia" w:hAnsiTheme="minorEastAsia"/>
          <w:b w:val="0"/>
          <w:color w:val="000000"/>
          <w:sz w:val="24"/>
          <w:szCs w:val="24"/>
        </w:rPr>
        <w:lastRenderedPageBreak/>
        <w:t>20</w:t>
      </w:r>
      <w:bookmarkStart w:id="513" w:name="_Toc296503148"/>
      <w:bookmarkStart w:id="514" w:name="_Toc337558842"/>
      <w:bookmarkStart w:id="515" w:name="_Toc296346649"/>
      <w:r>
        <w:rPr>
          <w:rFonts w:asciiTheme="minorEastAsia" w:eastAsiaTheme="minorEastAsia" w:hAnsiTheme="minorEastAsia"/>
          <w:b w:val="0"/>
          <w:color w:val="000000"/>
          <w:sz w:val="24"/>
          <w:szCs w:val="24"/>
        </w:rPr>
        <w:t>.2</w:t>
      </w:r>
      <w:r>
        <w:rPr>
          <w:rFonts w:asciiTheme="minorEastAsia" w:eastAsiaTheme="minorEastAsia" w:hAnsiTheme="minorEastAsia"/>
          <w:b w:val="0"/>
          <w:color w:val="000000"/>
          <w:sz w:val="24"/>
          <w:szCs w:val="24"/>
        </w:rPr>
        <w:t>调解</w:t>
      </w:r>
      <w:bookmarkEnd w:id="512"/>
    </w:p>
    <w:bookmarkEnd w:id="513"/>
    <w:bookmarkEnd w:id="514"/>
    <w:bookmarkEnd w:id="515"/>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合同当事人可以就争议请求建设行政主管部门</w:t>
      </w:r>
      <w:r>
        <w:rPr>
          <w:rFonts w:asciiTheme="minorEastAsia" w:eastAsiaTheme="minorEastAsia" w:hAnsiTheme="minorEastAsia" w:hint="eastAsia"/>
          <w:color w:val="000000"/>
          <w:sz w:val="24"/>
          <w:szCs w:val="24"/>
        </w:rPr>
        <w:t>、行业协会</w:t>
      </w:r>
      <w:r>
        <w:rPr>
          <w:rFonts w:asciiTheme="minorEastAsia" w:eastAsiaTheme="minorEastAsia" w:hAnsiTheme="minorEastAsia"/>
          <w:color w:val="000000"/>
          <w:sz w:val="24"/>
          <w:szCs w:val="24"/>
        </w:rPr>
        <w:t>或</w:t>
      </w:r>
      <w:r>
        <w:rPr>
          <w:rFonts w:asciiTheme="minorEastAsia" w:eastAsiaTheme="minorEastAsia" w:hAnsiTheme="minorEastAsia" w:hint="eastAsia"/>
          <w:color w:val="000000"/>
          <w:sz w:val="24"/>
          <w:szCs w:val="24"/>
        </w:rPr>
        <w:t>其他</w:t>
      </w:r>
      <w:r>
        <w:rPr>
          <w:rFonts w:asciiTheme="minorEastAsia" w:eastAsiaTheme="minorEastAsia" w:hAnsiTheme="minorEastAsia"/>
          <w:color w:val="000000"/>
          <w:sz w:val="24"/>
          <w:szCs w:val="24"/>
        </w:rPr>
        <w:t>第三方进行调解，调解达成协议的，经双方签字并盖章后作为合同补充文件，双方均应遵照执行。</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516" w:name="_Toc351203629"/>
      <w:bookmarkStart w:id="517" w:name="_Toc296346650"/>
      <w:bookmarkStart w:id="518" w:name="_Toc296503149"/>
      <w:bookmarkStart w:id="519" w:name="_Toc337558843"/>
      <w:r>
        <w:rPr>
          <w:rFonts w:asciiTheme="minorEastAsia" w:eastAsiaTheme="minorEastAsia" w:hAnsiTheme="minorEastAsia"/>
          <w:b w:val="0"/>
          <w:color w:val="000000"/>
          <w:sz w:val="24"/>
          <w:szCs w:val="24"/>
        </w:rPr>
        <w:t>20.3</w:t>
      </w:r>
      <w:r>
        <w:rPr>
          <w:rFonts w:asciiTheme="minorEastAsia" w:eastAsiaTheme="minorEastAsia" w:hAnsiTheme="minorEastAsia"/>
          <w:b w:val="0"/>
          <w:color w:val="000000"/>
          <w:sz w:val="24"/>
          <w:szCs w:val="24"/>
        </w:rPr>
        <w:t>争议评审</w:t>
      </w:r>
      <w:bookmarkEnd w:id="516"/>
    </w:p>
    <w:bookmarkEnd w:id="517"/>
    <w:bookmarkEnd w:id="518"/>
    <w:bookmarkEnd w:id="519"/>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w:t>
      </w:r>
      <w:r>
        <w:rPr>
          <w:rFonts w:asciiTheme="minorEastAsia" w:eastAsiaTheme="minorEastAsia" w:hAnsiTheme="minorEastAsia"/>
          <w:color w:val="000000"/>
          <w:sz w:val="24"/>
          <w:szCs w:val="24"/>
        </w:rPr>
        <w:t>事人在专用合同条款中约定采取争议评审方式解决争议</w:t>
      </w:r>
      <w:r>
        <w:rPr>
          <w:rFonts w:asciiTheme="minorEastAsia" w:eastAsiaTheme="minorEastAsia" w:hAnsiTheme="minorEastAsia" w:hint="eastAsia"/>
          <w:color w:val="000000"/>
          <w:sz w:val="24"/>
          <w:szCs w:val="24"/>
        </w:rPr>
        <w:t>以及评审规则，并</w:t>
      </w:r>
      <w:r>
        <w:rPr>
          <w:rFonts w:asciiTheme="minorEastAsia" w:eastAsiaTheme="minorEastAsia" w:hAnsiTheme="minorEastAsia"/>
          <w:color w:val="000000"/>
          <w:sz w:val="24"/>
          <w:szCs w:val="24"/>
        </w:rPr>
        <w:t>按下列约定执行：</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20.3.1 </w:t>
      </w:r>
      <w:r>
        <w:rPr>
          <w:rFonts w:asciiTheme="minorEastAsia" w:eastAsiaTheme="minorEastAsia" w:hAnsiTheme="minorEastAsia"/>
          <w:color w:val="000000"/>
          <w:sz w:val="24"/>
          <w:szCs w:val="24"/>
        </w:rPr>
        <w:t>争议评审小组的确定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合同当事人可以共同选择一名或三名争议评审员，组成争议评审小组。除专用合同条款另有约定外，合同当事人应当自合同签订后</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天内，或者争议发生后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天内，选定争议评审员。</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asciiTheme="minorEastAsia" w:eastAsiaTheme="minorEastAsia" w:hAnsiTheme="minorEastAsia" w:hint="eastAsia"/>
          <w:color w:val="000000"/>
          <w:sz w:val="24"/>
          <w:szCs w:val="24"/>
        </w:rPr>
        <w:t>评审</w:t>
      </w:r>
      <w:r>
        <w:rPr>
          <w:rFonts w:asciiTheme="minorEastAsia" w:eastAsiaTheme="minorEastAsia" w:hAnsiTheme="minorEastAsia"/>
          <w:color w:val="000000"/>
          <w:sz w:val="24"/>
          <w:szCs w:val="24"/>
        </w:rPr>
        <w:t>机构指定第三名首席争议评审员</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除专用合同条款另有约定外，评审员报酬由发包人和承包人各承担一半。</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20.3.2 </w:t>
      </w:r>
      <w:r>
        <w:rPr>
          <w:rFonts w:asciiTheme="minorEastAsia" w:eastAsiaTheme="minorEastAsia" w:hAnsiTheme="minorEastAsia"/>
          <w:color w:val="000000"/>
          <w:sz w:val="24"/>
          <w:szCs w:val="24"/>
        </w:rPr>
        <w:t>争议评审小组的决定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Theme="minorEastAsia" w:eastAsiaTheme="minorEastAsia" w:hAnsiTheme="minorEastAsia"/>
          <w:color w:val="000000"/>
          <w:sz w:val="24"/>
          <w:szCs w:val="24"/>
        </w:rPr>
        <w:t>14</w:t>
      </w:r>
      <w:r>
        <w:rPr>
          <w:rFonts w:asciiTheme="minorEastAsia" w:eastAsiaTheme="minorEastAsia" w:hAnsiTheme="minorEastAsia"/>
          <w:color w:val="000000"/>
          <w:sz w:val="24"/>
          <w:szCs w:val="24"/>
        </w:rPr>
        <w:t>天内作出书面决定，并说明理由。合同当事人可以在专用合同条款中对本项事项另行约定。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20.3.3 </w:t>
      </w:r>
      <w:r>
        <w:rPr>
          <w:rFonts w:asciiTheme="minorEastAsia" w:eastAsiaTheme="minorEastAsia" w:hAnsiTheme="minorEastAsia"/>
          <w:color w:val="000000"/>
          <w:sz w:val="24"/>
          <w:szCs w:val="24"/>
        </w:rPr>
        <w:t>争议评审小组决定的效力</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争议评审小组作出的书面决定经合同当事人签字确认后，对双方具有约束力，双方应遵照执行。</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任何一方当事人不接受争议评审小组决定</w:t>
      </w:r>
      <w:r>
        <w:rPr>
          <w:rFonts w:asciiTheme="minorEastAsia" w:eastAsiaTheme="minorEastAsia" w:hAnsiTheme="minorEastAsia" w:hint="eastAsia"/>
          <w:color w:val="000000"/>
          <w:sz w:val="24"/>
          <w:szCs w:val="24"/>
        </w:rPr>
        <w:t>或不履行争议评审小组决定的</w:t>
      </w:r>
      <w:r>
        <w:rPr>
          <w:rFonts w:asciiTheme="minorEastAsia" w:eastAsiaTheme="minorEastAsia" w:hAnsiTheme="minorEastAsia"/>
          <w:color w:val="000000"/>
          <w:sz w:val="24"/>
          <w:szCs w:val="24"/>
        </w:rPr>
        <w:t>，双方可选择采用其他争议解决方式。</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520" w:name="_Toc351203630"/>
      <w:bookmarkStart w:id="521" w:name="_Toc296346651"/>
      <w:bookmarkStart w:id="522" w:name="_Toc296503150"/>
      <w:bookmarkStart w:id="523" w:name="_Toc337558844"/>
      <w:r>
        <w:rPr>
          <w:rFonts w:asciiTheme="minorEastAsia" w:eastAsiaTheme="minorEastAsia" w:hAnsiTheme="minorEastAsia"/>
          <w:b w:val="0"/>
          <w:color w:val="000000"/>
          <w:sz w:val="24"/>
          <w:szCs w:val="24"/>
        </w:rPr>
        <w:t>20.4</w:t>
      </w:r>
      <w:r>
        <w:rPr>
          <w:rFonts w:asciiTheme="minorEastAsia" w:eastAsiaTheme="minorEastAsia" w:hAnsiTheme="minorEastAsia"/>
          <w:b w:val="0"/>
          <w:color w:val="000000"/>
          <w:sz w:val="24"/>
          <w:szCs w:val="24"/>
        </w:rPr>
        <w:t>仲裁或诉讼</w:t>
      </w:r>
      <w:bookmarkEnd w:id="520"/>
    </w:p>
    <w:bookmarkEnd w:id="521"/>
    <w:bookmarkEnd w:id="522"/>
    <w:bookmarkEnd w:id="523"/>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因合同及合同有关事项产生的争议，合同当事人可以在专用合同条款中约定以下一种方式解决争议：</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）向约定的仲裁委员会申请仲裁；</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）向有管辖权的人民法院起诉。</w:t>
      </w:r>
    </w:p>
    <w:p w:rsidR="000941D7" w:rsidRDefault="005C7C38">
      <w:pPr>
        <w:pStyle w:val="5"/>
        <w:spacing w:before="120" w:after="120" w:line="400" w:lineRule="exact"/>
        <w:ind w:firstLineChars="200" w:firstLine="480"/>
        <w:rPr>
          <w:rFonts w:asciiTheme="minorEastAsia" w:eastAsiaTheme="minorEastAsia" w:hAnsiTheme="minorEastAsia"/>
          <w:b w:val="0"/>
          <w:color w:val="000000"/>
          <w:sz w:val="24"/>
          <w:szCs w:val="24"/>
        </w:rPr>
      </w:pPr>
      <w:bookmarkStart w:id="524" w:name="_Toc351203631"/>
      <w:bookmarkStart w:id="525" w:name="_Toc296346653"/>
      <w:bookmarkStart w:id="526" w:name="_Toc296503152"/>
      <w:bookmarkStart w:id="527" w:name="_Toc337558845"/>
      <w:r>
        <w:rPr>
          <w:rFonts w:asciiTheme="minorEastAsia" w:eastAsiaTheme="minorEastAsia" w:hAnsiTheme="minorEastAsia"/>
          <w:b w:val="0"/>
          <w:color w:val="000000"/>
          <w:sz w:val="24"/>
          <w:szCs w:val="24"/>
        </w:rPr>
        <w:t>20.5</w:t>
      </w:r>
      <w:r>
        <w:rPr>
          <w:rFonts w:asciiTheme="minorEastAsia" w:eastAsiaTheme="minorEastAsia" w:hAnsiTheme="minorEastAsia"/>
          <w:b w:val="0"/>
          <w:color w:val="000000"/>
          <w:sz w:val="24"/>
          <w:szCs w:val="24"/>
        </w:rPr>
        <w:t>争议解决条款效力</w:t>
      </w:r>
      <w:bookmarkEnd w:id="524"/>
    </w:p>
    <w:bookmarkEnd w:id="525"/>
    <w:bookmarkEnd w:id="526"/>
    <w:bookmarkEnd w:id="527"/>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合同有关争议解决的条款独立存在，合同的变更、解除、终止、无效或者被撤销</w:t>
      </w:r>
      <w:r>
        <w:rPr>
          <w:rFonts w:asciiTheme="minorEastAsia" w:eastAsiaTheme="minorEastAsia" w:hAnsiTheme="minorEastAsia"/>
          <w:color w:val="000000"/>
          <w:sz w:val="24"/>
          <w:szCs w:val="24"/>
        </w:rPr>
        <w:lastRenderedPageBreak/>
        <w:t>均不影响其效力。</w:t>
      </w:r>
      <w:r>
        <w:rPr>
          <w:rFonts w:asciiTheme="minorEastAsia" w:eastAsiaTheme="minorEastAsia" w:hAnsiTheme="minorEastAsia"/>
          <w:color w:val="000000"/>
          <w:sz w:val="24"/>
          <w:szCs w:val="24"/>
        </w:rPr>
        <w:t xml:space="preserve"> </w:t>
      </w:r>
    </w:p>
    <w:p w:rsidR="000941D7" w:rsidRDefault="005C7C38">
      <w:pPr>
        <w:pStyle w:val="3"/>
        <w:spacing w:line="400" w:lineRule="exact"/>
        <w:jc w:val="center"/>
        <w:rPr>
          <w:rFonts w:asciiTheme="minorEastAsia" w:eastAsiaTheme="minorEastAsia" w:hAnsiTheme="minorEastAsia"/>
          <w:sz w:val="24"/>
          <w:szCs w:val="24"/>
        </w:rPr>
      </w:pPr>
      <w:bookmarkStart w:id="528" w:name="_Toc351203632"/>
      <w:r>
        <w:rPr>
          <w:rFonts w:asciiTheme="minorEastAsia" w:eastAsiaTheme="minorEastAsia" w:hAnsiTheme="minorEastAsia"/>
          <w:sz w:val="24"/>
          <w:szCs w:val="24"/>
        </w:rPr>
        <w:br w:type="page"/>
      </w:r>
      <w:r>
        <w:rPr>
          <w:rFonts w:asciiTheme="minorEastAsia" w:eastAsiaTheme="minorEastAsia" w:hAnsiTheme="minorEastAsia"/>
          <w:sz w:val="24"/>
          <w:szCs w:val="24"/>
        </w:rPr>
        <w:lastRenderedPageBreak/>
        <w:t>第三部分</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专用合同条款</w:t>
      </w:r>
      <w:bookmarkEnd w:id="528"/>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529" w:name="_Toc351203633"/>
      <w:r>
        <w:rPr>
          <w:rFonts w:asciiTheme="minorEastAsia" w:eastAsiaTheme="minorEastAsia" w:hAnsiTheme="minorEastAsia"/>
          <w:b w:val="0"/>
          <w:color w:val="000000"/>
          <w:sz w:val="24"/>
          <w:szCs w:val="24"/>
        </w:rPr>
        <w:t>1</w:t>
      </w:r>
      <w:bookmarkStart w:id="530" w:name="_Toc292559361"/>
      <w:bookmarkStart w:id="531" w:name="_Toc292559866"/>
      <w:bookmarkStart w:id="532" w:name="_Toc296346657"/>
      <w:bookmarkStart w:id="533" w:name="_Toc296347155"/>
      <w:bookmarkStart w:id="534" w:name="_Toc296503156"/>
      <w:bookmarkStart w:id="535" w:name="_Toc296890984"/>
      <w:bookmarkStart w:id="536" w:name="_Toc296891196"/>
      <w:bookmarkStart w:id="537" w:name="_Toc296944495"/>
      <w:bookmarkStart w:id="538" w:name="_Toc297048342"/>
      <w:bookmarkStart w:id="539" w:name="_Toc297120456"/>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一般约定</w:t>
      </w:r>
      <w:bookmarkEnd w:id="529"/>
    </w:p>
    <w:bookmarkEnd w:id="530"/>
    <w:bookmarkEnd w:id="531"/>
    <w:bookmarkEnd w:id="532"/>
    <w:bookmarkEnd w:id="533"/>
    <w:bookmarkEnd w:id="534"/>
    <w:bookmarkEnd w:id="535"/>
    <w:bookmarkEnd w:id="536"/>
    <w:bookmarkEnd w:id="537"/>
    <w:bookmarkEnd w:id="538"/>
    <w:bookmarkEnd w:id="539"/>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 </w:t>
      </w:r>
      <w:r>
        <w:rPr>
          <w:rFonts w:asciiTheme="minorEastAsia" w:eastAsiaTheme="minorEastAsia" w:hAnsiTheme="minorEastAsia"/>
          <w:color w:val="000000"/>
          <w:sz w:val="24"/>
          <w:szCs w:val="24"/>
        </w:rPr>
        <w:t>词语定义</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1.1.1</w:t>
      </w:r>
      <w:r>
        <w:rPr>
          <w:rFonts w:asciiTheme="minorEastAsia" w:eastAsiaTheme="minorEastAsia" w:hAnsiTheme="minorEastAsia"/>
          <w:color w:val="000000"/>
          <w:sz w:val="24"/>
          <w:szCs w:val="24"/>
        </w:rPr>
        <w:t>合同</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1.1.1.10</w:t>
      </w:r>
      <w:r>
        <w:rPr>
          <w:rFonts w:asciiTheme="minorEastAsia" w:eastAsiaTheme="minorEastAsia" w:hAnsiTheme="minorEastAsia"/>
          <w:color w:val="000000"/>
          <w:sz w:val="24"/>
          <w:szCs w:val="24"/>
        </w:rPr>
        <w:t>其他合同文件包括：</w:t>
      </w:r>
      <w:r>
        <w:rPr>
          <w:rFonts w:asciiTheme="minorEastAsia" w:eastAsiaTheme="minorEastAsia" w:hAnsiTheme="minorEastAsia" w:cs="新宋体" w:hint="eastAsia"/>
          <w:sz w:val="24"/>
          <w:szCs w:val="24"/>
          <w:u w:val="single"/>
        </w:rPr>
        <w:t>合同双方关于本工程的洽商、会议纪要、签证、设计变更、合同补充协议等视为合同文件的组成部分</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1.1.2 </w:t>
      </w:r>
      <w:r>
        <w:rPr>
          <w:rFonts w:asciiTheme="minorEastAsia" w:eastAsiaTheme="minorEastAsia" w:hAnsiTheme="minorEastAsia"/>
          <w:color w:val="000000"/>
          <w:sz w:val="24"/>
          <w:szCs w:val="24"/>
        </w:rPr>
        <w:t>合同当事人及其他相关方</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1.1.2.4</w:t>
      </w:r>
      <w:r>
        <w:rPr>
          <w:rFonts w:asciiTheme="minorEastAsia" w:eastAsiaTheme="minorEastAsia" w:hAnsiTheme="minorEastAsia"/>
          <w:color w:val="000000"/>
          <w:sz w:val="24"/>
          <w:szCs w:val="24"/>
        </w:rPr>
        <w:t>监理人：</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名</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称：；</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资质类别和等级：；</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联系电话：</w:t>
      </w:r>
      <w:r>
        <w:rPr>
          <w:rFonts w:asciiTheme="minorEastAsia" w:eastAsiaTheme="minorEastAsia" w:hAnsiTheme="minorEastAsia" w:cs="MingLiU_HKSCS" w:hint="eastAsia"/>
          <w:sz w:val="24"/>
          <w:szCs w:val="24"/>
          <w:u w:val="single"/>
        </w:rPr>
        <w:t>/</w:t>
      </w:r>
      <w:r>
        <w:rPr>
          <w:rFonts w:asciiTheme="minorEastAsia" w:eastAsiaTheme="minorEastAsia" w:hAnsiTheme="minorEastAsia"/>
          <w:sz w:val="24"/>
          <w:szCs w:val="24"/>
        </w:rPr>
        <w:t>；</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电子信箱：</w:t>
      </w:r>
      <w:r>
        <w:rPr>
          <w:rFonts w:asciiTheme="minorEastAsia" w:eastAsiaTheme="minorEastAsia" w:hAnsiTheme="minorEastAsia" w:cs="MingLiU_HKSCS" w:hint="eastAsia"/>
          <w:sz w:val="24"/>
          <w:szCs w:val="24"/>
          <w:u w:val="single"/>
        </w:rPr>
        <w:t>/</w:t>
      </w:r>
      <w:r>
        <w:rPr>
          <w:rFonts w:asciiTheme="minorEastAsia" w:eastAsiaTheme="minorEastAsia" w:hAnsiTheme="minorEastAsia"/>
          <w:sz w:val="24"/>
          <w:szCs w:val="24"/>
        </w:rPr>
        <w:t>；</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通信地址：</w:t>
      </w:r>
      <w:r>
        <w:rPr>
          <w:rFonts w:asciiTheme="minorEastAsia" w:eastAsiaTheme="minorEastAsia" w:hAnsiTheme="minorEastAsia" w:cs="MingLiU_HKSCS" w:hint="eastAsia"/>
          <w:sz w:val="24"/>
          <w:szCs w:val="24"/>
          <w:u w:val="single"/>
        </w:rPr>
        <w:t>/</w:t>
      </w:r>
      <w:r>
        <w:rPr>
          <w:rFonts w:asciiTheme="minorEastAsia" w:eastAsiaTheme="minorEastAsia" w:hAnsiTheme="minorEastAsia"/>
          <w:sz w:val="24"/>
          <w:szCs w:val="24"/>
        </w:rPr>
        <w:t>。</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1.1.2.5 </w:t>
      </w:r>
      <w:r>
        <w:rPr>
          <w:rFonts w:asciiTheme="minorEastAsia" w:eastAsiaTheme="minorEastAsia" w:hAnsiTheme="minorEastAsia"/>
          <w:sz w:val="24"/>
          <w:szCs w:val="24"/>
        </w:rPr>
        <w:t>设计人：</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名</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称：；</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资质类别和等级：；</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联系电话：</w:t>
      </w:r>
      <w:r>
        <w:rPr>
          <w:rFonts w:asciiTheme="minorEastAsia" w:eastAsiaTheme="minorEastAsia" w:hAnsiTheme="minorEastAsia" w:cs="MingLiU_HKSCS" w:hint="eastAsia"/>
          <w:sz w:val="24"/>
          <w:szCs w:val="24"/>
          <w:u w:val="single"/>
        </w:rPr>
        <w:t>/</w:t>
      </w:r>
      <w:r>
        <w:rPr>
          <w:rFonts w:asciiTheme="minorEastAsia" w:eastAsiaTheme="minorEastAsia" w:hAnsiTheme="minorEastAsia"/>
          <w:sz w:val="24"/>
          <w:szCs w:val="24"/>
        </w:rPr>
        <w:t>；</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电子信箱：</w:t>
      </w:r>
      <w:r>
        <w:rPr>
          <w:rFonts w:asciiTheme="minorEastAsia" w:eastAsiaTheme="minorEastAsia" w:hAnsiTheme="minorEastAsia" w:cs="MingLiU_HKSCS" w:hint="eastAsia"/>
          <w:sz w:val="24"/>
          <w:szCs w:val="24"/>
          <w:u w:val="single"/>
        </w:rPr>
        <w:t>/</w:t>
      </w:r>
      <w:r>
        <w:rPr>
          <w:rFonts w:asciiTheme="minorEastAsia" w:eastAsiaTheme="minorEastAsia" w:hAnsiTheme="minorEastAsia"/>
          <w:sz w:val="24"/>
          <w:szCs w:val="24"/>
        </w:rPr>
        <w:t>；</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通信地址：</w:t>
      </w:r>
      <w:r>
        <w:rPr>
          <w:rFonts w:asciiTheme="minorEastAsia" w:eastAsiaTheme="minorEastAsia" w:hAnsiTheme="minorEastAsia" w:cs="MingLiU_HKSCS" w:hint="eastAsia"/>
          <w:sz w:val="24"/>
          <w:szCs w:val="24"/>
          <w:u w:val="single"/>
        </w:rPr>
        <w:t>/</w:t>
      </w:r>
      <w:r>
        <w:rPr>
          <w:rFonts w:asciiTheme="minorEastAsia" w:eastAsiaTheme="minorEastAsia" w:hAnsiTheme="minorEastAsia"/>
          <w:sz w:val="24"/>
          <w:szCs w:val="24"/>
        </w:rPr>
        <w:t>。</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1.1.3 </w:t>
      </w:r>
      <w:r>
        <w:rPr>
          <w:rFonts w:asciiTheme="minorEastAsia" w:eastAsiaTheme="minorEastAsia" w:hAnsiTheme="minorEastAsia"/>
          <w:sz w:val="24"/>
          <w:szCs w:val="24"/>
        </w:rPr>
        <w:t>工程和设备</w:t>
      </w:r>
    </w:p>
    <w:p w:rsidR="000941D7" w:rsidRDefault="005C7C38">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1.1.3.7 </w:t>
      </w:r>
      <w:r>
        <w:rPr>
          <w:rFonts w:asciiTheme="minorEastAsia" w:eastAsiaTheme="minorEastAsia" w:hAnsiTheme="minorEastAsia"/>
          <w:sz w:val="24"/>
          <w:szCs w:val="24"/>
        </w:rPr>
        <w:t>作为施工现场组成部分的其他场所包括：</w:t>
      </w:r>
      <w:r>
        <w:rPr>
          <w:rFonts w:asciiTheme="minorEastAsia" w:eastAsiaTheme="minorEastAsia" w:hAnsiTheme="minorEastAsia" w:hint="eastAsia"/>
          <w:sz w:val="24"/>
          <w:szCs w:val="24"/>
          <w:u w:val="single"/>
        </w:rPr>
        <w:t>/</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1.1.3.9 </w:t>
      </w:r>
      <w:r>
        <w:rPr>
          <w:rFonts w:asciiTheme="minorEastAsia" w:eastAsiaTheme="minorEastAsia" w:hAnsiTheme="minorEastAsia"/>
          <w:sz w:val="24"/>
          <w:szCs w:val="24"/>
        </w:rPr>
        <w:t>永久占地包括：</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highlight w:val="yellow"/>
        </w:rPr>
      </w:pPr>
      <w:r>
        <w:rPr>
          <w:rFonts w:asciiTheme="minorEastAsia" w:eastAsiaTheme="minorEastAsia" w:hAnsiTheme="minorEastAsia"/>
          <w:sz w:val="24"/>
          <w:szCs w:val="24"/>
        </w:rPr>
        <w:t xml:space="preserve">1.1.3.10 </w:t>
      </w:r>
      <w:r>
        <w:rPr>
          <w:rFonts w:asciiTheme="minorEastAsia" w:eastAsiaTheme="minorEastAsia" w:hAnsiTheme="minorEastAsia"/>
          <w:sz w:val="24"/>
          <w:szCs w:val="24"/>
        </w:rPr>
        <w:t>临时占地包括：</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1.3</w:t>
      </w:r>
      <w:r>
        <w:rPr>
          <w:rFonts w:asciiTheme="minorEastAsia" w:eastAsiaTheme="minorEastAsia" w:hAnsiTheme="minorEastAsia"/>
          <w:color w:val="000000"/>
          <w:sz w:val="24"/>
          <w:szCs w:val="24"/>
        </w:rPr>
        <w:t>法律</w:t>
      </w:r>
      <w:r>
        <w:rPr>
          <w:rFonts w:asciiTheme="minorEastAsia" w:eastAsiaTheme="minorEastAsia" w:hAnsiTheme="minorEastAsia"/>
          <w:color w:val="000000"/>
          <w:sz w:val="24"/>
          <w:szCs w:val="24"/>
        </w:rPr>
        <w:t xml:space="preserve"> </w:t>
      </w:r>
    </w:p>
    <w:p w:rsidR="000941D7" w:rsidRDefault="005C7C38" w:rsidP="004E39B1">
      <w:pPr>
        <w:autoSpaceDE w:val="0"/>
        <w:autoSpaceDN w:val="0"/>
        <w:adjustRightInd w:val="0"/>
        <w:spacing w:line="400" w:lineRule="exact"/>
        <w:ind w:leftChars="284" w:left="966"/>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适用于合同的其他规范性文件：</w:t>
      </w:r>
      <w:r>
        <w:rPr>
          <w:rFonts w:asciiTheme="minorEastAsia" w:eastAsiaTheme="minorEastAsia" w:hAnsiTheme="minorEastAsia" w:hint="eastAsia"/>
          <w:sz w:val="24"/>
          <w:szCs w:val="24"/>
          <w:u w:val="single"/>
        </w:rPr>
        <w:t>《中华人民共和国合同法》、《中华人民共和国招标投标法》、《中华人民共和国建筑法》、《质量法》、《建设工程质量管理条例》等</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 </w:t>
      </w:r>
      <w:r>
        <w:rPr>
          <w:rFonts w:asciiTheme="minorEastAsia" w:eastAsiaTheme="minorEastAsia" w:hAnsiTheme="minorEastAsia"/>
          <w:color w:val="000000"/>
          <w:sz w:val="24"/>
          <w:szCs w:val="24"/>
        </w:rPr>
        <w:t>标准和规范</w:t>
      </w:r>
    </w:p>
    <w:p w:rsidR="000941D7" w:rsidRDefault="005C7C38" w:rsidP="004E39B1">
      <w:pPr>
        <w:spacing w:line="400" w:lineRule="exact"/>
        <w:ind w:leftChars="284" w:left="966"/>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1.4.1</w:t>
      </w:r>
      <w:r>
        <w:rPr>
          <w:rFonts w:asciiTheme="minorEastAsia" w:eastAsiaTheme="minorEastAsia" w:hAnsiTheme="minorEastAsia"/>
          <w:color w:val="000000"/>
          <w:sz w:val="24"/>
          <w:szCs w:val="24"/>
        </w:rPr>
        <w:t>适用于工程的标准规范包括：</w:t>
      </w:r>
      <w:r>
        <w:rPr>
          <w:rFonts w:asciiTheme="minorEastAsia" w:eastAsiaTheme="minorEastAsia" w:hAnsiTheme="minorEastAsia" w:hint="eastAsia"/>
          <w:sz w:val="24"/>
          <w:szCs w:val="24"/>
          <w:u w:val="single"/>
        </w:rPr>
        <w:t>按《建筑工程施工质量验收统一标准》等国家现行标准、规范执行。</w:t>
      </w:r>
    </w:p>
    <w:p w:rsidR="000941D7" w:rsidRDefault="005C7C38">
      <w:pPr>
        <w:spacing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1.4.2 </w:t>
      </w:r>
      <w:r>
        <w:rPr>
          <w:rFonts w:asciiTheme="minorEastAsia" w:eastAsiaTheme="minorEastAsia" w:hAnsiTheme="minorEastAsia"/>
          <w:color w:val="000000"/>
          <w:sz w:val="24"/>
          <w:szCs w:val="24"/>
        </w:rPr>
        <w:t>发包人提供国外标准、规范的名称：</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发包人提供国外标准、规范的份数：</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发包人提供国外标准、规范的名称：</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rsidP="004E39B1">
      <w:pPr>
        <w:spacing w:line="400" w:lineRule="exact"/>
        <w:ind w:leftChars="284" w:left="966"/>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1.4.3</w:t>
      </w:r>
      <w:r>
        <w:rPr>
          <w:rFonts w:asciiTheme="minorEastAsia" w:eastAsiaTheme="minorEastAsia" w:hAnsiTheme="minorEastAsia"/>
          <w:color w:val="000000"/>
          <w:sz w:val="24"/>
          <w:szCs w:val="24"/>
        </w:rPr>
        <w:t>发包人对工程的技术标准和功能要求的特殊要求：</w:t>
      </w:r>
    </w:p>
    <w:p w:rsidR="000941D7" w:rsidRDefault="005C7C38">
      <w:pPr>
        <w:spacing w:line="400" w:lineRule="exact"/>
        <w:ind w:left="600" w:hangingChars="250" w:hanging="60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 </w:t>
      </w:r>
      <w:r>
        <w:rPr>
          <w:rFonts w:asciiTheme="minorEastAsia" w:eastAsiaTheme="minorEastAsia" w:hAnsiTheme="minorEastAsia"/>
          <w:color w:val="000000"/>
          <w:sz w:val="24"/>
          <w:szCs w:val="24"/>
        </w:rPr>
        <w:t>合同文件的优先顺序</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合同文件组成及优先顺序为：</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 </w:t>
      </w:r>
      <w:r>
        <w:rPr>
          <w:rFonts w:asciiTheme="minorEastAsia" w:eastAsiaTheme="minorEastAsia" w:hAnsiTheme="minorEastAsia"/>
          <w:color w:val="000000"/>
          <w:sz w:val="24"/>
          <w:szCs w:val="24"/>
        </w:rPr>
        <w:t>图纸和承包人文件</w:t>
      </w:r>
      <w:r>
        <w:rPr>
          <w:rFonts w:asciiTheme="minorEastAsia" w:eastAsiaTheme="minorEastAsia" w:hAnsiTheme="minorEastAsia"/>
          <w:color w:val="000000"/>
          <w:sz w:val="24"/>
          <w:szCs w:val="24"/>
        </w:rPr>
        <w:tab/>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1.6.1 </w:t>
      </w:r>
      <w:r>
        <w:rPr>
          <w:rFonts w:asciiTheme="minorEastAsia" w:eastAsiaTheme="minorEastAsia" w:hAnsiTheme="minorEastAsia"/>
          <w:color w:val="000000"/>
          <w:sz w:val="24"/>
          <w:szCs w:val="24"/>
        </w:rPr>
        <w:t>图纸的提供</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发包人向承包人提供图纸的期限：</w:t>
      </w:r>
      <w:r>
        <w:rPr>
          <w:rFonts w:asciiTheme="minorEastAsia" w:eastAsiaTheme="minorEastAsia" w:hAnsiTheme="minorEastAsia" w:cs="新宋体" w:hint="eastAsia"/>
          <w:sz w:val="24"/>
          <w:szCs w:val="24"/>
          <w:u w:val="single"/>
        </w:rPr>
        <w:t>开工前</w:t>
      </w:r>
      <w:r>
        <w:rPr>
          <w:rFonts w:asciiTheme="minorEastAsia" w:eastAsiaTheme="minorEastAsia" w:hAnsiTheme="minorEastAsia" w:cs="新宋体" w:hint="eastAsia"/>
          <w:sz w:val="24"/>
          <w:szCs w:val="24"/>
          <w:u w:val="single"/>
        </w:rPr>
        <w:t>14</w:t>
      </w:r>
      <w:r>
        <w:rPr>
          <w:rFonts w:asciiTheme="minorEastAsia" w:eastAsiaTheme="minorEastAsia" w:hAnsiTheme="minorEastAsia" w:cs="新宋体" w:hint="eastAsia"/>
          <w:sz w:val="24"/>
          <w:szCs w:val="24"/>
          <w:u w:val="single"/>
        </w:rPr>
        <w:t>天</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发包人向承包人提供图纸的数量：</w:t>
      </w:r>
      <w:r>
        <w:rPr>
          <w:rFonts w:asciiTheme="minorEastAsia" w:eastAsiaTheme="minorEastAsia" w:hAnsiTheme="minorEastAsia" w:cs="新宋体" w:hint="eastAsia"/>
          <w:sz w:val="24"/>
          <w:szCs w:val="24"/>
          <w:u w:val="single"/>
        </w:rPr>
        <w:t>3</w:t>
      </w:r>
      <w:r>
        <w:rPr>
          <w:rFonts w:asciiTheme="minorEastAsia" w:eastAsiaTheme="minorEastAsia" w:hAnsiTheme="minorEastAsia" w:cs="新宋体" w:hint="eastAsia"/>
          <w:sz w:val="24"/>
          <w:szCs w:val="24"/>
          <w:u w:val="single"/>
        </w:rPr>
        <w:t>套施工图</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发包人向承包人提供图纸的内容：</w:t>
      </w:r>
      <w:r>
        <w:rPr>
          <w:rFonts w:asciiTheme="minorEastAsia" w:eastAsiaTheme="minorEastAsia" w:hAnsiTheme="minorEastAsia" w:cs="新宋体" w:hint="eastAsia"/>
          <w:sz w:val="24"/>
          <w:szCs w:val="24"/>
          <w:u w:val="single"/>
        </w:rPr>
        <w:t>承包范围内全套施工图</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1.6.4 </w:t>
      </w:r>
      <w:r>
        <w:rPr>
          <w:rFonts w:asciiTheme="minorEastAsia" w:eastAsiaTheme="minorEastAsia" w:hAnsiTheme="minorEastAsia"/>
          <w:color w:val="000000"/>
          <w:sz w:val="24"/>
          <w:szCs w:val="24"/>
        </w:rPr>
        <w:t>承包人文件</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需要由承包人提供的文件，包括：</w:t>
      </w:r>
      <w:r>
        <w:rPr>
          <w:rFonts w:asciiTheme="minorEastAsia" w:eastAsiaTheme="minorEastAsia" w:hAnsiTheme="minorEastAsia" w:cs="新宋体"/>
          <w:sz w:val="24"/>
          <w:szCs w:val="24"/>
          <w:u w:val="single"/>
        </w:rPr>
        <w:t>详细的施工组织设计</w:t>
      </w:r>
      <w:r>
        <w:rPr>
          <w:rFonts w:asciiTheme="minorEastAsia" w:eastAsiaTheme="minorEastAsia" w:hAnsiTheme="minorEastAsia" w:cs="新宋体" w:hint="eastAsia"/>
          <w:sz w:val="24"/>
          <w:szCs w:val="24"/>
          <w:u w:val="single"/>
        </w:rPr>
        <w:t>（施工方案）、施工总进度计划、资金需求总计划以及监理人要求提供的其他文件</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承包人提供的文件的期限为：</w:t>
      </w:r>
      <w:r>
        <w:rPr>
          <w:rFonts w:asciiTheme="minorEastAsia" w:eastAsiaTheme="minorEastAsia" w:hAnsiTheme="minorEastAsia" w:cs="新宋体" w:hint="eastAsia"/>
          <w:sz w:val="24"/>
          <w:szCs w:val="24"/>
          <w:u w:val="single"/>
        </w:rPr>
        <w:t>开工前</w:t>
      </w:r>
      <w:r>
        <w:rPr>
          <w:rFonts w:asciiTheme="minorEastAsia" w:eastAsiaTheme="minorEastAsia" w:hAnsiTheme="minorEastAsia" w:cs="新宋体" w:hint="eastAsia"/>
          <w:sz w:val="24"/>
          <w:szCs w:val="24"/>
          <w:u w:val="single"/>
        </w:rPr>
        <w:t>7</w:t>
      </w:r>
      <w:r>
        <w:rPr>
          <w:rFonts w:asciiTheme="minorEastAsia" w:eastAsiaTheme="minorEastAsia" w:hAnsiTheme="minorEastAsia" w:cs="新宋体" w:hint="eastAsia"/>
          <w:sz w:val="24"/>
          <w:szCs w:val="24"/>
          <w:u w:val="single"/>
        </w:rPr>
        <w:t>天</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承包人提供的文件的数量为：</w:t>
      </w:r>
      <w:r>
        <w:rPr>
          <w:rFonts w:asciiTheme="minorEastAsia" w:eastAsiaTheme="minorEastAsia" w:hAnsiTheme="minorEastAsia" w:cs="新宋体" w:hint="eastAsia"/>
          <w:sz w:val="24"/>
          <w:szCs w:val="24"/>
          <w:u w:val="single"/>
        </w:rPr>
        <w:t>书面文件一式三份，同时提供一份与书面文件内容相同的电子文档</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承包人提供的文件的形式为：</w:t>
      </w:r>
      <w:r>
        <w:rPr>
          <w:rFonts w:asciiTheme="minorEastAsia" w:eastAsiaTheme="minorEastAsia" w:hAnsiTheme="minorEastAsia" w:cs="新宋体" w:hint="eastAsia"/>
          <w:sz w:val="24"/>
          <w:szCs w:val="24"/>
          <w:u w:val="single"/>
        </w:rPr>
        <w:t>书面、电子</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w:t>
      </w:r>
      <w:r>
        <w:rPr>
          <w:rFonts w:asciiTheme="minorEastAsia" w:eastAsiaTheme="minorEastAsia" w:hAnsiTheme="minorEastAsia" w:hint="eastAsia"/>
          <w:color w:val="000000"/>
          <w:sz w:val="24"/>
          <w:szCs w:val="24"/>
        </w:rPr>
        <w:t>审批</w:t>
      </w:r>
      <w:r>
        <w:rPr>
          <w:rFonts w:asciiTheme="minorEastAsia" w:eastAsiaTheme="minorEastAsia" w:hAnsiTheme="minorEastAsia"/>
          <w:color w:val="000000"/>
          <w:sz w:val="24"/>
          <w:szCs w:val="24"/>
        </w:rPr>
        <w:t>承包人文件的期限：</w:t>
      </w:r>
      <w:r>
        <w:rPr>
          <w:rFonts w:asciiTheme="minorEastAsia" w:eastAsiaTheme="minorEastAsia" w:hAnsiTheme="minorEastAsia" w:cs="新宋体" w:hint="eastAsia"/>
          <w:sz w:val="24"/>
          <w:szCs w:val="24"/>
          <w:u w:val="single"/>
        </w:rPr>
        <w:t>收到承包人文件后</w:t>
      </w:r>
      <w:r>
        <w:rPr>
          <w:rFonts w:asciiTheme="minorEastAsia" w:eastAsiaTheme="minorEastAsia" w:hAnsiTheme="minorEastAsia" w:cs="新宋体" w:hint="eastAsia"/>
          <w:sz w:val="24"/>
          <w:szCs w:val="24"/>
          <w:u w:val="single"/>
        </w:rPr>
        <w:t>7</w:t>
      </w:r>
      <w:r>
        <w:rPr>
          <w:rFonts w:asciiTheme="minorEastAsia" w:eastAsiaTheme="minorEastAsia" w:hAnsiTheme="minorEastAsia" w:cs="新宋体" w:hint="eastAsia"/>
          <w:sz w:val="24"/>
          <w:szCs w:val="24"/>
          <w:u w:val="single"/>
        </w:rPr>
        <w:t>日内审查完毕</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1.6.5 </w:t>
      </w:r>
      <w:r>
        <w:rPr>
          <w:rFonts w:asciiTheme="minorEastAsia" w:eastAsiaTheme="minorEastAsia" w:hAnsiTheme="minorEastAsia"/>
          <w:color w:val="000000"/>
          <w:sz w:val="24"/>
          <w:szCs w:val="24"/>
        </w:rPr>
        <w:t>现场图纸准备</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关于现场图纸准备的约定：</w:t>
      </w:r>
      <w:r>
        <w:rPr>
          <w:rFonts w:asciiTheme="minorEastAsia" w:eastAsiaTheme="minorEastAsia" w:hAnsiTheme="minorEastAsia" w:cs="新宋体" w:hint="eastAsia"/>
          <w:sz w:val="24"/>
          <w:szCs w:val="24"/>
          <w:u w:val="single"/>
        </w:rPr>
        <w:t>同合同通用条款</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1.7 </w:t>
      </w:r>
      <w:r>
        <w:rPr>
          <w:rFonts w:asciiTheme="minorEastAsia" w:eastAsiaTheme="minorEastAsia" w:hAnsiTheme="minorEastAsia"/>
          <w:color w:val="000000"/>
          <w:sz w:val="24"/>
          <w:szCs w:val="24"/>
        </w:rPr>
        <w:t>联络</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1.7.1</w:t>
      </w:r>
      <w:r>
        <w:rPr>
          <w:rFonts w:asciiTheme="minorEastAsia" w:eastAsiaTheme="minorEastAsia" w:hAnsiTheme="minorEastAsia"/>
          <w:color w:val="000000"/>
          <w:sz w:val="24"/>
          <w:szCs w:val="24"/>
        </w:rPr>
        <w:t>发包人和承包人应当在</w:t>
      </w:r>
      <w:r>
        <w:rPr>
          <w:rFonts w:asciiTheme="minorEastAsia" w:eastAsiaTheme="minorEastAsia" w:hAnsiTheme="minorEastAsia" w:hint="eastAsia"/>
          <w:color w:val="000000"/>
          <w:sz w:val="24"/>
          <w:szCs w:val="24"/>
          <w:u w:val="single"/>
        </w:rPr>
        <w:t>3</w:t>
      </w:r>
      <w:r>
        <w:rPr>
          <w:rFonts w:asciiTheme="minorEastAsia" w:eastAsiaTheme="minorEastAsia" w:hAnsiTheme="minorEastAsia"/>
          <w:color w:val="000000"/>
          <w:sz w:val="24"/>
          <w:szCs w:val="24"/>
        </w:rPr>
        <w:t>天内将与合同有关的通知、批准、证明、证书、指示、指令、要求、请求、同意、意见、确定和决定等书面函件送达对方当事人</w:t>
      </w:r>
      <w:r>
        <w:rPr>
          <w:rFonts w:asciiTheme="minorEastAsia" w:eastAsiaTheme="minorEastAsia" w:hAnsiTheme="minorEastAsia" w:hint="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1.7.2 </w:t>
      </w:r>
      <w:r>
        <w:rPr>
          <w:rFonts w:asciiTheme="minorEastAsia" w:eastAsiaTheme="minorEastAsia" w:hAnsiTheme="minorEastAsia"/>
          <w:color w:val="000000"/>
          <w:sz w:val="24"/>
          <w:szCs w:val="24"/>
        </w:rPr>
        <w:t>发包人接收文件的地点：</w:t>
      </w:r>
      <w:r>
        <w:rPr>
          <w:rFonts w:asciiTheme="minorEastAsia" w:eastAsiaTheme="minorEastAsia" w:hAnsiTheme="minorEastAsia" w:cs="新宋体" w:hint="eastAsia"/>
          <w:sz w:val="24"/>
          <w:szCs w:val="24"/>
          <w:u w:val="single"/>
        </w:rPr>
        <w:t>按发包人要求</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发包人指定的接收人为：</w:t>
      </w:r>
      <w:r>
        <w:rPr>
          <w:rFonts w:asciiTheme="minorEastAsia" w:eastAsiaTheme="minorEastAsia" w:hAnsiTheme="minorEastAsia" w:cs="MingLiU_HKSCS"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承包人接收文件的地点：</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承包人指定的接收人为：</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监理人接收文件的地点：</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监理人指定的接收人为：</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1.10 </w:t>
      </w:r>
      <w:r>
        <w:rPr>
          <w:rFonts w:asciiTheme="minorEastAsia" w:eastAsiaTheme="minorEastAsia" w:hAnsiTheme="minorEastAsia"/>
          <w:color w:val="000000"/>
          <w:sz w:val="24"/>
          <w:szCs w:val="24"/>
        </w:rPr>
        <w:t>交通运输</w:t>
      </w:r>
    </w:p>
    <w:p w:rsidR="000941D7" w:rsidRDefault="005C7C38">
      <w:pPr>
        <w:spacing w:line="400" w:lineRule="exact"/>
        <w:ind w:firstLineChars="200" w:firstLine="480"/>
        <w:outlineLvl w:val="0"/>
        <w:rPr>
          <w:rFonts w:asciiTheme="minorEastAsia" w:eastAsiaTheme="minorEastAsia" w:hAnsiTheme="minorEastAsia"/>
          <w:sz w:val="24"/>
          <w:szCs w:val="24"/>
        </w:rPr>
      </w:pPr>
      <w:r>
        <w:rPr>
          <w:rFonts w:asciiTheme="minorEastAsia" w:eastAsiaTheme="minorEastAsia" w:hAnsiTheme="minorEastAsia"/>
          <w:sz w:val="24"/>
          <w:szCs w:val="24"/>
        </w:rPr>
        <w:t>1</w:t>
      </w:r>
      <w:bookmarkStart w:id="540" w:name="_Toc303539100"/>
      <w:bookmarkStart w:id="541" w:name="_Toc300934943"/>
      <w:bookmarkStart w:id="542" w:name="_Toc304295521"/>
      <w:bookmarkStart w:id="543" w:name="_Toc312677986"/>
      <w:bookmarkStart w:id="544" w:name="_Toc318581155"/>
      <w:r>
        <w:rPr>
          <w:rFonts w:asciiTheme="minorEastAsia" w:eastAsiaTheme="minorEastAsia" w:hAnsiTheme="minorEastAsia"/>
          <w:sz w:val="24"/>
          <w:szCs w:val="24"/>
        </w:rPr>
        <w:t xml:space="preserve">.10.1 </w:t>
      </w:r>
      <w:r>
        <w:rPr>
          <w:rFonts w:asciiTheme="minorEastAsia" w:eastAsiaTheme="minorEastAsia" w:hAnsiTheme="minorEastAsia"/>
          <w:sz w:val="24"/>
          <w:szCs w:val="24"/>
        </w:rPr>
        <w:t>出入现场的权利</w:t>
      </w:r>
    </w:p>
    <w:p w:rsidR="000941D7" w:rsidRDefault="005C7C38" w:rsidP="004E39B1">
      <w:pPr>
        <w:spacing w:line="400" w:lineRule="exact"/>
        <w:ind w:leftChars="284" w:left="966"/>
        <w:rPr>
          <w:rFonts w:asciiTheme="minorEastAsia" w:eastAsiaTheme="minorEastAsia" w:hAnsiTheme="minorEastAsia"/>
          <w:sz w:val="24"/>
          <w:szCs w:val="24"/>
        </w:rPr>
      </w:pPr>
      <w:r>
        <w:rPr>
          <w:rFonts w:asciiTheme="minorEastAsia" w:eastAsiaTheme="minorEastAsia" w:hAnsiTheme="minorEastAsia"/>
          <w:sz w:val="24"/>
          <w:szCs w:val="24"/>
        </w:rPr>
        <w:t>关于出入现场的权利的约定：</w:t>
      </w:r>
      <w:r>
        <w:rPr>
          <w:rFonts w:asciiTheme="minorEastAsia" w:eastAsiaTheme="minorEastAsia" w:hAnsiTheme="minorEastAsia" w:hint="eastAsia"/>
          <w:sz w:val="24"/>
          <w:szCs w:val="24"/>
          <w:u w:val="single"/>
        </w:rPr>
        <w:t>同合同通用条款</w:t>
      </w:r>
      <w:r>
        <w:rPr>
          <w:rFonts w:asciiTheme="minorEastAsia" w:eastAsiaTheme="minorEastAsia" w:hAnsiTheme="minorEastAsia"/>
          <w:sz w:val="24"/>
          <w:szCs w:val="24"/>
        </w:rPr>
        <w:t>。</w:t>
      </w:r>
    </w:p>
    <w:bookmarkEnd w:id="540"/>
    <w:bookmarkEnd w:id="541"/>
    <w:bookmarkEnd w:id="542"/>
    <w:bookmarkEnd w:id="543"/>
    <w:bookmarkEnd w:id="544"/>
    <w:p w:rsidR="000941D7" w:rsidRDefault="005C7C38">
      <w:pPr>
        <w:spacing w:line="400" w:lineRule="exact"/>
        <w:ind w:firstLineChars="200" w:firstLine="480"/>
        <w:jc w:val="left"/>
        <w:outlineLvl w:val="0"/>
        <w:rPr>
          <w:rFonts w:asciiTheme="minorEastAsia" w:eastAsiaTheme="minorEastAsia" w:hAnsiTheme="minorEastAsia"/>
          <w:sz w:val="24"/>
          <w:szCs w:val="24"/>
        </w:rPr>
      </w:pPr>
      <w:r>
        <w:rPr>
          <w:rFonts w:asciiTheme="minorEastAsia" w:eastAsiaTheme="minorEastAsia" w:hAnsiTheme="minorEastAsia"/>
          <w:sz w:val="24"/>
          <w:szCs w:val="24"/>
        </w:rPr>
        <w:t>1</w:t>
      </w:r>
      <w:bookmarkStart w:id="545" w:name="_Toc300934944"/>
      <w:bookmarkStart w:id="546" w:name="_Toc303539101"/>
      <w:bookmarkStart w:id="547" w:name="_Toc304295522"/>
      <w:bookmarkStart w:id="548" w:name="_Toc312677987"/>
      <w:bookmarkStart w:id="549" w:name="_Toc318581156"/>
      <w:r>
        <w:rPr>
          <w:rFonts w:asciiTheme="minorEastAsia" w:eastAsiaTheme="minorEastAsia" w:hAnsiTheme="minorEastAsia"/>
          <w:sz w:val="24"/>
          <w:szCs w:val="24"/>
        </w:rPr>
        <w:t xml:space="preserve">.10.3 </w:t>
      </w:r>
      <w:r>
        <w:rPr>
          <w:rFonts w:asciiTheme="minorEastAsia" w:eastAsiaTheme="minorEastAsia" w:hAnsiTheme="minorEastAsia"/>
          <w:sz w:val="24"/>
          <w:szCs w:val="24"/>
        </w:rPr>
        <w:t>场内交通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关于场外交通和场内交通的边界的约定：</w:t>
      </w:r>
      <w:r>
        <w:rPr>
          <w:rFonts w:asciiTheme="minorEastAsia" w:eastAsiaTheme="minorEastAsia" w:hAnsiTheme="minorEastAsia" w:cs="新宋体" w:hint="eastAsia"/>
          <w:sz w:val="24"/>
          <w:szCs w:val="24"/>
          <w:u w:val="single"/>
        </w:rPr>
        <w:t>双方协商</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关于发包人向承包人免费提供满足工程施工需要的场内道路和交通设施的约定：</w:t>
      </w: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hint="eastAsia"/>
          <w:sz w:val="24"/>
          <w:szCs w:val="24"/>
          <w:u w:val="single"/>
        </w:rPr>
        <w:t></w:t>
      </w:r>
      <w:r>
        <w:rPr>
          <w:rFonts w:asciiTheme="minorEastAsia" w:eastAsiaTheme="minorEastAsia" w:hAnsiTheme="minorEastAsia"/>
          <w:sz w:val="24"/>
          <w:szCs w:val="24"/>
        </w:rPr>
        <w:t>。</w:t>
      </w:r>
      <w:bookmarkStart w:id="550" w:name="_Toc318581157"/>
      <w:bookmarkEnd w:id="545"/>
      <w:bookmarkEnd w:id="546"/>
      <w:bookmarkEnd w:id="547"/>
      <w:bookmarkEnd w:id="548"/>
      <w:bookmarkEnd w:id="549"/>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1.10.4</w:t>
      </w:r>
      <w:r>
        <w:rPr>
          <w:rFonts w:asciiTheme="minorEastAsia" w:eastAsiaTheme="minorEastAsia" w:hAnsiTheme="minorEastAsia"/>
          <w:sz w:val="24"/>
          <w:szCs w:val="24"/>
        </w:rPr>
        <w:t>超大件和超重件的运输</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运输超大件或超重件所需的道路和桥梁临时加固改造费用和其他有关费用由</w:t>
      </w:r>
      <w:r>
        <w:rPr>
          <w:rFonts w:asciiTheme="minorEastAsia" w:eastAsiaTheme="minorEastAsia" w:hAnsiTheme="minorEastAsia" w:cs="新宋体" w:hint="eastAsia"/>
          <w:sz w:val="24"/>
          <w:szCs w:val="24"/>
          <w:u w:val="single"/>
        </w:rPr>
        <w:t>承包人</w:t>
      </w:r>
      <w:r>
        <w:rPr>
          <w:rFonts w:asciiTheme="minorEastAsia" w:eastAsiaTheme="minorEastAsia" w:hAnsiTheme="minorEastAsia"/>
          <w:sz w:val="24"/>
          <w:szCs w:val="24"/>
        </w:rPr>
        <w:t>承担。</w:t>
      </w:r>
    </w:p>
    <w:bookmarkEnd w:id="550"/>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 </w:t>
      </w:r>
      <w:r>
        <w:rPr>
          <w:rFonts w:asciiTheme="minorEastAsia" w:eastAsiaTheme="minorEastAsia" w:hAnsiTheme="minorEastAsia"/>
          <w:color w:val="000000"/>
          <w:sz w:val="24"/>
          <w:szCs w:val="24"/>
        </w:rPr>
        <w:t>知识产权</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1.11.1</w:t>
      </w:r>
      <w:r>
        <w:rPr>
          <w:rFonts w:asciiTheme="minorEastAsia" w:eastAsiaTheme="minorEastAsia" w:hAnsiTheme="minorEastAsia"/>
          <w:color w:val="000000"/>
          <w:sz w:val="24"/>
          <w:szCs w:val="24"/>
        </w:rPr>
        <w:t>关于发包人提供给承包人的图纸、发包人为实施工程自行编制或委托编制的技术规范以及反映发包人关于合同要求或其他类似性质的文件的著作权的归属：</w:t>
      </w:r>
      <w:r>
        <w:rPr>
          <w:rFonts w:asciiTheme="minorEastAsia" w:eastAsiaTheme="minorEastAsia" w:hAnsiTheme="minorEastAsia" w:cs="新宋体" w:hint="eastAsia"/>
          <w:sz w:val="24"/>
          <w:szCs w:val="24"/>
          <w:u w:val="single"/>
        </w:rPr>
        <w:t>属于发包人</w:t>
      </w:r>
      <w:r>
        <w:rPr>
          <w:rFonts w:asciiTheme="minorEastAsia" w:eastAsiaTheme="minorEastAsia" w:hAnsiTheme="minorEastAsia"/>
          <w:color w:val="000000"/>
          <w:sz w:val="24"/>
          <w:szCs w:val="24"/>
        </w:rPr>
        <w:t>。</w:t>
      </w:r>
    </w:p>
    <w:p w:rsidR="000941D7" w:rsidRDefault="005C7C38" w:rsidP="004E39B1">
      <w:pPr>
        <w:spacing w:line="400" w:lineRule="exact"/>
        <w:ind w:leftChars="284" w:left="966"/>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关于发包人提供的上述文件的使用限制的要求：</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p>
    <w:p w:rsidR="000941D7" w:rsidRDefault="005C7C38" w:rsidP="004E39B1">
      <w:pPr>
        <w:spacing w:line="400" w:lineRule="exact"/>
        <w:ind w:leftChars="284" w:left="966"/>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1.11.2 </w:t>
      </w:r>
      <w:r>
        <w:rPr>
          <w:rFonts w:asciiTheme="minorEastAsia" w:eastAsiaTheme="minorEastAsia" w:hAnsiTheme="minorEastAsia"/>
          <w:color w:val="000000"/>
          <w:sz w:val="24"/>
          <w:szCs w:val="24"/>
        </w:rPr>
        <w:t>关于承包人为实施工程所编制文件的著作权的归属：</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关于承包人提供的上述文件的使用限制的要求：</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olor w:val="000000"/>
          <w:sz w:val="24"/>
          <w:szCs w:val="24"/>
        </w:rPr>
        <w:t>。</w:t>
      </w:r>
    </w:p>
    <w:p w:rsidR="000941D7" w:rsidRDefault="005C7C38">
      <w:pPr>
        <w:spacing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1.11.4 </w:t>
      </w:r>
      <w:r>
        <w:rPr>
          <w:rFonts w:asciiTheme="minorEastAsia" w:eastAsiaTheme="minorEastAsia" w:hAnsiTheme="minorEastAsia"/>
          <w:color w:val="000000"/>
          <w:sz w:val="24"/>
          <w:szCs w:val="24"/>
        </w:rPr>
        <w:t>承包人在施工过程中所采用的专利、专有技术、技术秘密的使用费的承担方式：</w:t>
      </w:r>
      <w:r>
        <w:rPr>
          <w:rFonts w:asciiTheme="minorEastAsia" w:eastAsiaTheme="minorEastAsia" w:hAnsiTheme="minorEastAsia" w:cs="新宋体" w:hint="eastAsia"/>
          <w:sz w:val="24"/>
          <w:szCs w:val="24"/>
          <w:u w:val="single"/>
        </w:rPr>
        <w:t>承包人承担</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1.13</w:t>
      </w:r>
      <w:r>
        <w:rPr>
          <w:rFonts w:asciiTheme="minorEastAsia" w:eastAsiaTheme="minorEastAsia" w:hAnsiTheme="minorEastAsia"/>
          <w:color w:val="000000"/>
          <w:sz w:val="24"/>
          <w:szCs w:val="24"/>
        </w:rPr>
        <w:t>工程量清单错误的修正</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出现工程量清单错误时，是否调整合同价格：</w:t>
      </w:r>
      <w:r>
        <w:rPr>
          <w:rFonts w:asciiTheme="minorEastAsia" w:eastAsiaTheme="minorEastAsia" w:hAnsiTheme="minorEastAsia" w:hint="eastAsia"/>
          <w:sz w:val="24"/>
          <w:szCs w:val="24"/>
          <w:u w:val="single"/>
        </w:rPr>
        <w:t>调整</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允许调整合同价格的工程量偏差范围：</w:t>
      </w:r>
      <w:r>
        <w:rPr>
          <w:rFonts w:asciiTheme="minorEastAsia" w:eastAsiaTheme="minorEastAsia" w:hAnsiTheme="minorEastAsia"/>
          <w:sz w:val="24"/>
          <w:szCs w:val="24"/>
          <w:u w:val="single"/>
        </w:rPr>
        <w:t>当招标工程量项目存在偏差或因工程变更等原因导致工程量偏差超过原清单量的</w:t>
      </w:r>
      <w:r>
        <w:rPr>
          <w:rFonts w:asciiTheme="minorEastAsia" w:eastAsiaTheme="minorEastAsia" w:hAnsiTheme="minorEastAsia"/>
          <w:sz w:val="24"/>
          <w:szCs w:val="24"/>
          <w:u w:val="single"/>
        </w:rPr>
        <w:t>15%</w:t>
      </w:r>
      <w:r>
        <w:rPr>
          <w:rFonts w:asciiTheme="minorEastAsia" w:eastAsiaTheme="minorEastAsia" w:hAnsiTheme="minorEastAsia"/>
          <w:sz w:val="24"/>
          <w:szCs w:val="24"/>
          <w:u w:val="single"/>
        </w:rPr>
        <w:t>时，可进行调整。当工程量增加</w:t>
      </w:r>
      <w:r>
        <w:rPr>
          <w:rFonts w:asciiTheme="minorEastAsia" w:eastAsiaTheme="minorEastAsia" w:hAnsiTheme="minorEastAsia"/>
          <w:sz w:val="24"/>
          <w:szCs w:val="24"/>
          <w:u w:val="single"/>
        </w:rPr>
        <w:t>15%</w:t>
      </w:r>
      <w:r>
        <w:rPr>
          <w:rFonts w:asciiTheme="minorEastAsia" w:eastAsiaTheme="minorEastAsia" w:hAnsiTheme="minorEastAsia"/>
          <w:sz w:val="24"/>
          <w:szCs w:val="24"/>
          <w:u w:val="single"/>
        </w:rPr>
        <w:t>以上时，增加部分的工程量的综合单</w:t>
      </w:r>
      <w:r>
        <w:rPr>
          <w:rFonts w:asciiTheme="minorEastAsia" w:eastAsiaTheme="minorEastAsia" w:hAnsiTheme="minorEastAsia" w:hint="eastAsia"/>
          <w:sz w:val="24"/>
          <w:szCs w:val="24"/>
          <w:u w:val="single"/>
        </w:rPr>
        <w:t>价</w:t>
      </w:r>
      <w:r>
        <w:rPr>
          <w:rFonts w:asciiTheme="minorEastAsia" w:eastAsiaTheme="minorEastAsia" w:hAnsiTheme="minorEastAsia"/>
          <w:sz w:val="24"/>
          <w:szCs w:val="24"/>
          <w:u w:val="single"/>
        </w:rPr>
        <w:t>应予调低，综合单价调整系数为</w:t>
      </w:r>
      <w:r>
        <w:rPr>
          <w:rFonts w:asciiTheme="minorEastAsia" w:eastAsiaTheme="minorEastAsia" w:hAnsiTheme="minorEastAsia"/>
          <w:sz w:val="24"/>
          <w:szCs w:val="24"/>
          <w:u w:val="single"/>
        </w:rPr>
        <w:t>0.95</w:t>
      </w:r>
      <w:r>
        <w:rPr>
          <w:rFonts w:asciiTheme="minorEastAsia" w:eastAsiaTheme="minorEastAsia" w:hAnsiTheme="minorEastAsia"/>
          <w:sz w:val="24"/>
          <w:szCs w:val="24"/>
          <w:u w:val="single"/>
        </w:rPr>
        <w:t>；当工程量减少</w:t>
      </w:r>
      <w:r>
        <w:rPr>
          <w:rFonts w:asciiTheme="minorEastAsia" w:eastAsiaTheme="minorEastAsia" w:hAnsiTheme="minorEastAsia"/>
          <w:sz w:val="24"/>
          <w:szCs w:val="24"/>
          <w:u w:val="single"/>
        </w:rPr>
        <w:t>15%</w:t>
      </w:r>
      <w:r>
        <w:rPr>
          <w:rFonts w:asciiTheme="minorEastAsia" w:eastAsiaTheme="minorEastAsia" w:hAnsiTheme="minorEastAsia"/>
          <w:sz w:val="24"/>
          <w:szCs w:val="24"/>
          <w:u w:val="single"/>
        </w:rPr>
        <w:t>以上时，减少后剩余部分的工程量的综合单价应予调高，综合单价调整系数为</w:t>
      </w:r>
      <w:r>
        <w:rPr>
          <w:rFonts w:asciiTheme="minorEastAsia" w:eastAsiaTheme="minorEastAsia" w:hAnsiTheme="minorEastAsia"/>
          <w:sz w:val="24"/>
          <w:szCs w:val="24"/>
          <w:u w:val="single"/>
        </w:rPr>
        <w:t>1.05</w:t>
      </w:r>
      <w:r>
        <w:rPr>
          <w:rFonts w:asciiTheme="minorEastAsia" w:eastAsiaTheme="minorEastAsia" w:hAnsiTheme="minorEastAsia"/>
          <w:sz w:val="24"/>
          <w:szCs w:val="24"/>
          <w:u w:val="single"/>
        </w:rPr>
        <w:t>。</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551" w:name="_Toc351203634"/>
      <w:r>
        <w:rPr>
          <w:rFonts w:asciiTheme="minorEastAsia" w:eastAsiaTheme="minorEastAsia" w:hAnsiTheme="minorEastAsia"/>
          <w:b w:val="0"/>
          <w:color w:val="000000"/>
          <w:sz w:val="24"/>
          <w:szCs w:val="24"/>
        </w:rPr>
        <w:t>2</w:t>
      </w:r>
      <w:bookmarkStart w:id="552" w:name="_Toc292559362"/>
      <w:bookmarkStart w:id="553" w:name="_Toc292559867"/>
      <w:bookmarkStart w:id="554" w:name="_Toc296346658"/>
      <w:bookmarkStart w:id="555" w:name="_Toc296347156"/>
      <w:bookmarkStart w:id="556" w:name="_Toc296503157"/>
      <w:bookmarkStart w:id="557" w:name="_Toc296890985"/>
      <w:bookmarkStart w:id="558" w:name="_Toc296891197"/>
      <w:bookmarkStart w:id="559" w:name="_Toc296944496"/>
      <w:bookmarkStart w:id="560" w:name="_Toc297048343"/>
      <w:bookmarkStart w:id="561" w:name="_Toc297120457"/>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发包人</w:t>
      </w:r>
      <w:bookmarkEnd w:id="551"/>
    </w:p>
    <w:bookmarkEnd w:id="552"/>
    <w:bookmarkEnd w:id="553"/>
    <w:bookmarkEnd w:id="554"/>
    <w:bookmarkEnd w:id="555"/>
    <w:bookmarkEnd w:id="556"/>
    <w:bookmarkEnd w:id="557"/>
    <w:bookmarkEnd w:id="558"/>
    <w:bookmarkEnd w:id="559"/>
    <w:bookmarkEnd w:id="560"/>
    <w:bookmarkEnd w:id="561"/>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2.2 </w:t>
      </w:r>
      <w:r>
        <w:rPr>
          <w:rFonts w:asciiTheme="minorEastAsia" w:eastAsiaTheme="minorEastAsia" w:hAnsiTheme="minorEastAsia"/>
          <w:color w:val="000000"/>
          <w:sz w:val="24"/>
          <w:szCs w:val="24"/>
        </w:rPr>
        <w:t>发包人代表</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发包人代表：</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姓</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名：；</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身份证号：；</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职</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务：</w:t>
      </w:r>
      <w:r>
        <w:rPr>
          <w:rFonts w:asciiTheme="minorEastAsia" w:eastAsiaTheme="minorEastAsia" w:hAnsiTheme="minorEastAsia" w:cs="宋体"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联系电话：</w:t>
      </w:r>
      <w:r>
        <w:rPr>
          <w:rFonts w:asciiTheme="minorEastAsia" w:eastAsiaTheme="minorEastAsia" w:hAnsiTheme="minorEastAsia" w:cs="MingLiU_HKSCS"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电子信箱：</w:t>
      </w:r>
      <w:r>
        <w:rPr>
          <w:rFonts w:asciiTheme="minorEastAsia" w:eastAsiaTheme="minorEastAsia" w:hAnsiTheme="minorEastAsia" w:cs="MingLiU_HKSCS"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通信地址：</w:t>
      </w:r>
      <w:r>
        <w:rPr>
          <w:rFonts w:asciiTheme="minorEastAsia" w:eastAsiaTheme="minorEastAsia" w:hAnsiTheme="minorEastAsia" w:cs="MingLiU_HKSCS"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b/>
          <w:color w:val="000000"/>
          <w:sz w:val="24"/>
          <w:szCs w:val="24"/>
        </w:rPr>
      </w:pPr>
      <w:r>
        <w:rPr>
          <w:rFonts w:asciiTheme="minorEastAsia" w:eastAsiaTheme="minorEastAsia" w:hAnsiTheme="minorEastAsia"/>
          <w:color w:val="000000"/>
          <w:sz w:val="24"/>
          <w:szCs w:val="24"/>
        </w:rPr>
        <w:t>发包人对发包人代表的授权范围如下：</w:t>
      </w:r>
      <w:r>
        <w:rPr>
          <w:rFonts w:asciiTheme="minorEastAsia" w:eastAsiaTheme="minorEastAsia" w:hAnsiTheme="minorEastAsia" w:cs="新宋体" w:hint="eastAsia"/>
          <w:sz w:val="24"/>
          <w:szCs w:val="24"/>
          <w:u w:val="single"/>
        </w:rPr>
        <w:t>按授权书内容执行</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2.4 </w:t>
      </w:r>
      <w:r>
        <w:rPr>
          <w:rFonts w:asciiTheme="minorEastAsia" w:eastAsiaTheme="minorEastAsia" w:hAnsiTheme="minorEastAsia"/>
          <w:color w:val="000000"/>
          <w:sz w:val="24"/>
          <w:szCs w:val="24"/>
        </w:rPr>
        <w:t>施工现场、施工条件和基础资料的提供</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2.4.1 </w:t>
      </w:r>
      <w:r>
        <w:rPr>
          <w:rFonts w:asciiTheme="minorEastAsia" w:eastAsiaTheme="minorEastAsia" w:hAnsiTheme="minorEastAsia"/>
          <w:color w:val="000000"/>
          <w:sz w:val="24"/>
          <w:szCs w:val="24"/>
        </w:rPr>
        <w:t>提供施工现场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关于发包人移交施工现场的期限要求：</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FF0000"/>
          <w:sz w:val="24"/>
          <w:szCs w:val="24"/>
        </w:rPr>
      </w:pPr>
      <w:r>
        <w:rPr>
          <w:rFonts w:asciiTheme="minorEastAsia" w:eastAsiaTheme="minorEastAsia" w:hAnsiTheme="minorEastAsia"/>
          <w:color w:val="000000"/>
          <w:sz w:val="24"/>
          <w:szCs w:val="24"/>
        </w:rPr>
        <w:t xml:space="preserve">2.4.2 </w:t>
      </w:r>
      <w:r>
        <w:rPr>
          <w:rFonts w:asciiTheme="minorEastAsia" w:eastAsiaTheme="minorEastAsia" w:hAnsiTheme="minorEastAsia"/>
          <w:sz w:val="24"/>
          <w:szCs w:val="24"/>
        </w:rPr>
        <w:t>提供施工条件</w:t>
      </w:r>
    </w:p>
    <w:p w:rsidR="000941D7" w:rsidRDefault="005C7C38">
      <w:pPr>
        <w:spacing w:line="400" w:lineRule="exact"/>
        <w:ind w:firstLineChars="200" w:firstLine="480"/>
        <w:jc w:val="left"/>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关于发包人应负责提供施工</w:t>
      </w:r>
      <w:r>
        <w:rPr>
          <w:rFonts w:asciiTheme="minorEastAsia" w:eastAsiaTheme="minorEastAsia" w:hAnsiTheme="minorEastAsia" w:hint="eastAsia"/>
          <w:color w:val="000000"/>
          <w:sz w:val="24"/>
          <w:szCs w:val="24"/>
        </w:rPr>
        <w:t>所需要的条件，</w:t>
      </w:r>
      <w:r>
        <w:rPr>
          <w:rFonts w:asciiTheme="minorEastAsia" w:eastAsiaTheme="minorEastAsia" w:hAnsiTheme="minorEastAsia"/>
          <w:color w:val="000000"/>
          <w:sz w:val="24"/>
          <w:szCs w:val="24"/>
        </w:rPr>
        <w:t>包括：</w:t>
      </w:r>
      <w:r>
        <w:rPr>
          <w:rFonts w:asciiTheme="minorEastAsia" w:eastAsiaTheme="minorEastAsia" w:hAnsiTheme="minorEastAsia" w:cs="新宋体" w:hint="eastAsia"/>
          <w:sz w:val="24"/>
          <w:szCs w:val="24"/>
          <w:u w:val="single"/>
        </w:rPr>
        <w:t>除合同通用条款（</w:t>
      </w:r>
      <w:r>
        <w:rPr>
          <w:rFonts w:asciiTheme="minorEastAsia" w:eastAsiaTheme="minorEastAsia" w:hAnsiTheme="minorEastAsia" w:cs="新宋体" w:hint="eastAsia"/>
          <w:sz w:val="24"/>
          <w:szCs w:val="24"/>
          <w:u w:val="single"/>
        </w:rPr>
        <w:t>1</w:t>
      </w: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hint="eastAsia"/>
          <w:sz w:val="24"/>
          <w:szCs w:val="24"/>
          <w:u w:val="single"/>
        </w:rPr>
        <w:t>3</w:t>
      </w:r>
      <w:r>
        <w:rPr>
          <w:rFonts w:asciiTheme="minorEastAsia" w:eastAsiaTheme="minorEastAsia" w:hAnsiTheme="minorEastAsia" w:cs="新宋体" w:hint="eastAsia"/>
          <w:sz w:val="24"/>
          <w:szCs w:val="24"/>
          <w:u w:val="single"/>
        </w:rPr>
        <w:t>）项外，发包人指定现场用水、用电的总接驳点，由承包人承担按规范接至施工现场并安装计量装置，施工中所产生的费用（水费、电费、）由发包人负担，审计时从工程款中扣除。发包人不承担施工中发生的停水、停电、通讯中断可能导致的工效降低及施工质量、安全责任</w:t>
      </w:r>
      <w:r>
        <w:rPr>
          <w:rFonts w:asciiTheme="minorEastAsia" w:eastAsiaTheme="minorEastAsia" w:hAnsiTheme="minorEastAsia" w:cs="新宋体"/>
          <w:sz w:val="24"/>
          <w:szCs w:val="24"/>
          <w:u w:val="single"/>
        </w:rPr>
        <w:t xml:space="preserve"> </w:t>
      </w:r>
      <w:r>
        <w:rPr>
          <w:rFonts w:asciiTheme="minorEastAsia" w:eastAsiaTheme="minorEastAsia" w:hAnsiTheme="minorEastAsia" w:cs="新宋体"/>
          <w:sz w:val="24"/>
          <w:szCs w:val="24"/>
          <w:u w:val="single"/>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2.5 </w:t>
      </w:r>
      <w:r>
        <w:rPr>
          <w:rFonts w:asciiTheme="minorEastAsia" w:eastAsiaTheme="minorEastAsia" w:hAnsiTheme="minorEastAsia"/>
          <w:color w:val="000000"/>
          <w:sz w:val="24"/>
          <w:szCs w:val="24"/>
        </w:rPr>
        <w:t>资金来源证明及支付担保</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发包人提供资金来源证明的期限要求：</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发包人是否提供支付担保：</w:t>
      </w:r>
      <w:r>
        <w:rPr>
          <w:rFonts w:asciiTheme="minorEastAsia" w:eastAsiaTheme="minorEastAsia" w:hAnsiTheme="minorEastAsia" w:cs="宋体"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发包人提供支付担保的形式：</w:t>
      </w:r>
      <w:r>
        <w:rPr>
          <w:rFonts w:asciiTheme="minorEastAsia" w:eastAsiaTheme="minorEastAsia" w:hAnsiTheme="minorEastAsia" w:cs="宋体"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562" w:name="_Toc351203635"/>
      <w:r>
        <w:rPr>
          <w:rFonts w:asciiTheme="minorEastAsia" w:eastAsiaTheme="minorEastAsia" w:hAnsiTheme="minorEastAsia"/>
          <w:b w:val="0"/>
          <w:color w:val="000000"/>
          <w:sz w:val="24"/>
          <w:szCs w:val="24"/>
        </w:rPr>
        <w:t>3</w:t>
      </w:r>
      <w:bookmarkStart w:id="563" w:name="_Toc292559363"/>
      <w:bookmarkStart w:id="564" w:name="_Toc292559868"/>
      <w:bookmarkStart w:id="565" w:name="_Toc296346659"/>
      <w:bookmarkStart w:id="566" w:name="_Toc296347157"/>
      <w:bookmarkStart w:id="567" w:name="_Toc296503158"/>
      <w:bookmarkStart w:id="568" w:name="_Toc296890986"/>
      <w:bookmarkStart w:id="569" w:name="_Toc296891198"/>
      <w:bookmarkStart w:id="570" w:name="_Toc296944497"/>
      <w:bookmarkStart w:id="571" w:name="_Toc297048344"/>
      <w:bookmarkStart w:id="572" w:name="_Toc297120458"/>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承包人</w:t>
      </w:r>
      <w:bookmarkEnd w:id="562"/>
    </w:p>
    <w:bookmarkEnd w:id="563"/>
    <w:bookmarkEnd w:id="564"/>
    <w:bookmarkEnd w:id="565"/>
    <w:bookmarkEnd w:id="566"/>
    <w:bookmarkEnd w:id="567"/>
    <w:bookmarkEnd w:id="568"/>
    <w:bookmarkEnd w:id="569"/>
    <w:bookmarkEnd w:id="570"/>
    <w:bookmarkEnd w:id="571"/>
    <w:bookmarkEnd w:id="572"/>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3.1 </w:t>
      </w:r>
      <w:r>
        <w:rPr>
          <w:rFonts w:asciiTheme="minorEastAsia" w:eastAsiaTheme="minorEastAsia" w:hAnsiTheme="minorEastAsia"/>
          <w:color w:val="000000"/>
          <w:sz w:val="24"/>
          <w:szCs w:val="24"/>
        </w:rPr>
        <w:t>承包人的一般义务</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9</w:t>
      </w:r>
      <w:r>
        <w:rPr>
          <w:rFonts w:asciiTheme="minorEastAsia" w:eastAsiaTheme="minorEastAsia" w:hAnsiTheme="minorEastAsia"/>
          <w:color w:val="000000"/>
          <w:sz w:val="24"/>
          <w:szCs w:val="24"/>
        </w:rPr>
        <w:t>）承包人提交的竣工资料的内容：</w:t>
      </w:r>
      <w:r>
        <w:rPr>
          <w:rFonts w:asciiTheme="minorEastAsia" w:eastAsiaTheme="minorEastAsia" w:hAnsiTheme="minorEastAsia" w:hint="eastAsia"/>
          <w:sz w:val="24"/>
          <w:szCs w:val="24"/>
          <w:u w:val="single"/>
        </w:rPr>
        <w:t>提供完整的竣工图纸、竣工资料，并确保竣工资料真实、准确、齐全、完整。</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承包人需要提交的竣工资料套数：</w:t>
      </w:r>
      <w:r>
        <w:rPr>
          <w:rFonts w:asciiTheme="minorEastAsia" w:eastAsiaTheme="minorEastAsia" w:hAnsiTheme="minorEastAsia" w:hint="eastAsia"/>
          <w:sz w:val="24"/>
          <w:szCs w:val="24"/>
          <w:u w:val="single"/>
        </w:rPr>
        <w:t>伍套</w:t>
      </w:r>
      <w:r>
        <w:rPr>
          <w:rFonts w:asciiTheme="minorEastAsia" w:eastAsiaTheme="minorEastAsia" w:hAnsiTheme="minorEastAsia"/>
          <w:color w:val="000000"/>
          <w:sz w:val="24"/>
          <w:szCs w:val="24"/>
        </w:rPr>
        <w:t>。</w:t>
      </w:r>
    </w:p>
    <w:p w:rsidR="000941D7" w:rsidRDefault="005C7C38" w:rsidP="004E39B1">
      <w:pPr>
        <w:spacing w:line="400" w:lineRule="exact"/>
        <w:ind w:leftChars="304" w:left="1034"/>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承包人提交的竣工资料的费用承担：</w:t>
      </w:r>
      <w:r>
        <w:rPr>
          <w:rFonts w:asciiTheme="minorEastAsia" w:eastAsiaTheme="minorEastAsia" w:hAnsiTheme="minorEastAsia" w:hint="eastAsia"/>
          <w:sz w:val="24"/>
          <w:szCs w:val="24"/>
          <w:u w:val="single"/>
        </w:rPr>
        <w:t>承包人承担</w:t>
      </w:r>
      <w:r>
        <w:rPr>
          <w:rFonts w:asciiTheme="minorEastAsia" w:eastAsiaTheme="minorEastAsia" w:hAnsiTheme="minorEastAsia"/>
          <w:color w:val="000000"/>
          <w:sz w:val="24"/>
          <w:szCs w:val="24"/>
        </w:rPr>
        <w:t>。</w:t>
      </w:r>
    </w:p>
    <w:p w:rsidR="000941D7" w:rsidRDefault="005C7C38" w:rsidP="004E39B1">
      <w:pPr>
        <w:spacing w:line="400" w:lineRule="exact"/>
        <w:ind w:leftChars="304" w:left="1034"/>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承包人提交的竣工资料移交时间：</w:t>
      </w:r>
      <w:r>
        <w:rPr>
          <w:rFonts w:asciiTheme="minorEastAsia" w:eastAsiaTheme="minorEastAsia" w:hAnsiTheme="minorEastAsia" w:hint="eastAsia"/>
          <w:sz w:val="24"/>
          <w:szCs w:val="24"/>
          <w:u w:val="single"/>
        </w:rPr>
        <w:t>自竣工验收合格之日起</w:t>
      </w:r>
      <w:r>
        <w:rPr>
          <w:rFonts w:asciiTheme="minorEastAsia" w:eastAsiaTheme="minorEastAsia" w:hAnsiTheme="minorEastAsia" w:hint="eastAsia"/>
          <w:sz w:val="24"/>
          <w:szCs w:val="24"/>
          <w:u w:val="single"/>
        </w:rPr>
        <w:t>15</w:t>
      </w:r>
      <w:r>
        <w:rPr>
          <w:rFonts w:asciiTheme="minorEastAsia" w:eastAsiaTheme="minorEastAsia" w:hAnsiTheme="minorEastAsia" w:hint="eastAsia"/>
          <w:sz w:val="24"/>
          <w:szCs w:val="24"/>
          <w:u w:val="single"/>
        </w:rPr>
        <w:t>日</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承包人提交的竣工资料形式要求：</w:t>
      </w:r>
      <w:r>
        <w:rPr>
          <w:rFonts w:asciiTheme="minorEastAsia" w:eastAsiaTheme="minorEastAsia" w:hAnsiTheme="minorEastAsia" w:hint="eastAsia"/>
          <w:sz w:val="24"/>
          <w:szCs w:val="24"/>
          <w:u w:val="single"/>
        </w:rPr>
        <w:t>纸质、电子</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10</w:t>
      </w:r>
      <w:r>
        <w:rPr>
          <w:rFonts w:asciiTheme="minorEastAsia" w:eastAsiaTheme="minorEastAsia" w:hAnsiTheme="minorEastAsia"/>
          <w:color w:val="000000"/>
          <w:sz w:val="24"/>
          <w:szCs w:val="24"/>
        </w:rPr>
        <w:t>）</w:t>
      </w:r>
      <w:r>
        <w:rPr>
          <w:rFonts w:asciiTheme="minorEastAsia" w:eastAsiaTheme="minorEastAsia" w:hAnsiTheme="minorEastAsia"/>
          <w:sz w:val="24"/>
          <w:szCs w:val="24"/>
        </w:rPr>
        <w:t>承包人应履行的其他义务</w:t>
      </w:r>
      <w:r>
        <w:rPr>
          <w:rFonts w:asciiTheme="minorEastAsia" w:eastAsiaTheme="minorEastAsia" w:hAnsiTheme="minorEastAsia"/>
          <w:color w:val="000000"/>
          <w:sz w:val="24"/>
          <w:szCs w:val="24"/>
        </w:rPr>
        <w:t>：</w:t>
      </w:r>
      <w:r>
        <w:rPr>
          <w:rFonts w:asciiTheme="minorEastAsia" w:eastAsiaTheme="minorEastAsia" w:hAnsiTheme="minorEastAsia" w:hint="eastAsia"/>
          <w:sz w:val="24"/>
          <w:szCs w:val="24"/>
          <w:u w:val="single"/>
        </w:rPr>
        <w:t>①承包人应按发包人的指令，完成发包人要求的对工程内容的任何增加和删减。</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②承包人为满足发包人对建设工程施工质量、工期及安全文明施工等方面的管理要求，须采取的质量保证措施、赶工措施、安全文明施工保证措施和增加的投入，由承包人承担，承包人在投标报价中应充分考虑。如果承包人没有在规定的时间内按监理工程师要求完成相应工作，或出现经重复验收仍不合格的施工项目，发包人有权从工程款中扣除不合格工程的全部费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③承包人应按照政府相关规定，建立健全的雇员工资发放和劳动保障制度。如因雇员的工资发放和劳动保障制度不健全而引发纠</w:t>
      </w:r>
      <w:r>
        <w:rPr>
          <w:rFonts w:asciiTheme="minorEastAsia" w:eastAsiaTheme="minorEastAsia" w:hAnsiTheme="minorEastAsia" w:hint="eastAsia"/>
          <w:sz w:val="24"/>
          <w:szCs w:val="24"/>
          <w:u w:val="single"/>
        </w:rPr>
        <w:t>纷，导致民工围堵发包人等的，发包人有权解除合同并责令承包人退场，由此产生的一切损失及后果由承包人承担。</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④承包人使用的临时用水、临时用电等设施在合同执行期间，如发包人要求为其他承包人提供分表接口的，承包人应予无条件同意。</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⑤承包人要做好现场安全文明施工及已有成品保护工作。现场运输材料、堆放材料等造成</w:t>
      </w:r>
      <w:r>
        <w:rPr>
          <w:rFonts w:asciiTheme="minorEastAsia" w:eastAsiaTheme="minorEastAsia" w:hAnsiTheme="minorEastAsia" w:hint="eastAsia"/>
          <w:sz w:val="24"/>
          <w:szCs w:val="24"/>
          <w:u w:val="single"/>
        </w:rPr>
        <w:lastRenderedPageBreak/>
        <w:t>的污染，承包人应该有专人负责跟踪打扫；现场施工及生活产生的垃圾应该每天有人清除</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 </w:t>
      </w:r>
      <w:r>
        <w:rPr>
          <w:rFonts w:asciiTheme="minorEastAsia" w:eastAsiaTheme="minorEastAsia" w:hAnsiTheme="minorEastAsia"/>
          <w:color w:val="000000"/>
          <w:sz w:val="24"/>
          <w:szCs w:val="24"/>
        </w:rPr>
        <w:t>项目经理</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3.2.1 </w:t>
      </w:r>
      <w:r>
        <w:rPr>
          <w:rFonts w:asciiTheme="minorEastAsia" w:eastAsiaTheme="minorEastAsia" w:hAnsiTheme="minorEastAsia"/>
          <w:color w:val="000000"/>
          <w:sz w:val="24"/>
          <w:szCs w:val="24"/>
        </w:rPr>
        <w:t>项目经理：</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姓</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名：；</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身份证号：；</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建造师执业资格等级：；</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建造师注册证书号：；</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建造师</w:t>
      </w:r>
      <w:r>
        <w:rPr>
          <w:rFonts w:asciiTheme="minorEastAsia" w:eastAsiaTheme="minorEastAsia" w:hAnsiTheme="minorEastAsia"/>
          <w:color w:val="000000"/>
          <w:sz w:val="24"/>
          <w:szCs w:val="24"/>
        </w:rPr>
        <w:t>执业印章号：；</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安全生产考核合格证书号：；</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联系电话：；</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电子信箱：；</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通信地址：；</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承包人对项目经理的授权范围如下：</w:t>
      </w:r>
      <w:r>
        <w:rPr>
          <w:rFonts w:asciiTheme="minorEastAsia" w:eastAsiaTheme="minorEastAsia" w:hAnsiTheme="minorEastAsia" w:hint="eastAsia"/>
          <w:sz w:val="24"/>
          <w:szCs w:val="24"/>
          <w:u w:val="single"/>
        </w:rPr>
        <w:t>负责施工现场的全面组织、技术、协调工作</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关于项目经理每月在施工现场的时间要求：</w:t>
      </w:r>
      <w:r>
        <w:rPr>
          <w:rFonts w:asciiTheme="minorEastAsia" w:eastAsiaTheme="minorEastAsia" w:hAnsiTheme="minorEastAsia" w:cs="新宋体" w:hint="eastAsia"/>
          <w:b/>
          <w:sz w:val="24"/>
          <w:szCs w:val="24"/>
          <w:u w:val="single"/>
        </w:rPr>
        <w:t>项目经理每周在现场工作时间不能少于</w:t>
      </w:r>
      <w:r>
        <w:rPr>
          <w:rFonts w:asciiTheme="minorEastAsia" w:eastAsiaTheme="minorEastAsia" w:hAnsiTheme="minorEastAsia" w:cs="新宋体" w:hint="eastAsia"/>
          <w:b/>
          <w:sz w:val="24"/>
          <w:szCs w:val="24"/>
          <w:u w:val="single"/>
        </w:rPr>
        <w:t>5</w:t>
      </w:r>
      <w:r>
        <w:rPr>
          <w:rFonts w:asciiTheme="minorEastAsia" w:eastAsiaTheme="minorEastAsia" w:hAnsiTheme="minorEastAsia" w:cs="新宋体" w:hint="eastAsia"/>
          <w:b/>
          <w:sz w:val="24"/>
          <w:szCs w:val="24"/>
          <w:u w:val="single"/>
        </w:rPr>
        <w:t>天，每天工作时间不低于</w:t>
      </w:r>
      <w:r>
        <w:rPr>
          <w:rFonts w:asciiTheme="minorEastAsia" w:eastAsiaTheme="minorEastAsia" w:hAnsiTheme="minorEastAsia" w:cs="新宋体" w:hint="eastAsia"/>
          <w:b/>
          <w:sz w:val="24"/>
          <w:szCs w:val="24"/>
          <w:u w:val="single"/>
        </w:rPr>
        <w:t>8</w:t>
      </w:r>
      <w:r>
        <w:rPr>
          <w:rFonts w:asciiTheme="minorEastAsia" w:eastAsiaTheme="minorEastAsia" w:hAnsiTheme="minorEastAsia" w:cs="新宋体" w:hint="eastAsia"/>
          <w:b/>
          <w:sz w:val="24"/>
          <w:szCs w:val="24"/>
          <w:u w:val="single"/>
        </w:rPr>
        <w:t>个小时，实行签到签退制度</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承包人未提交劳动合同，以及没有为项目经理缴纳社会保险证明的违约责任：</w:t>
      </w:r>
    </w:p>
    <w:p w:rsidR="000941D7" w:rsidRDefault="005C7C38">
      <w:pPr>
        <w:spacing w:line="40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u w:val="single"/>
        </w:rPr>
        <w:t>经发包人查实，有权要求承包人更换符合条件的项目经理，承包人应承诺在接到发包人书面通知后</w:t>
      </w:r>
      <w:r>
        <w:rPr>
          <w:rFonts w:asciiTheme="minorEastAsia" w:eastAsiaTheme="minorEastAsia" w:hAnsiTheme="minorEastAsia" w:hint="eastAsia"/>
          <w:color w:val="000000"/>
          <w:sz w:val="24"/>
          <w:szCs w:val="24"/>
          <w:u w:val="single"/>
        </w:rPr>
        <w:t>2</w:t>
      </w:r>
      <w:r>
        <w:rPr>
          <w:rFonts w:asciiTheme="minorEastAsia" w:eastAsiaTheme="minorEastAsia" w:hAnsiTheme="minorEastAsia" w:hint="eastAsia"/>
          <w:color w:val="000000"/>
          <w:sz w:val="24"/>
          <w:szCs w:val="24"/>
          <w:u w:val="single"/>
        </w:rPr>
        <w:t>日内按要求给予更换，由此造成的损失由承包人承担。</w:t>
      </w:r>
    </w:p>
    <w:p w:rsidR="000941D7" w:rsidRDefault="005C7C38">
      <w:pPr>
        <w:spacing w:line="400" w:lineRule="exact"/>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项目经理未经批准，擅自离开施工现场的违约责任：</w:t>
      </w:r>
    </w:p>
    <w:p w:rsidR="000941D7" w:rsidRDefault="005C7C38">
      <w:pPr>
        <w:spacing w:line="400" w:lineRule="exact"/>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u w:val="single"/>
        </w:rPr>
        <w:t>按</w:t>
      </w:r>
      <w:r>
        <w:rPr>
          <w:rFonts w:asciiTheme="minorEastAsia" w:eastAsiaTheme="minorEastAsia" w:hAnsiTheme="minorEastAsia" w:hint="eastAsia"/>
          <w:color w:val="000000"/>
          <w:sz w:val="24"/>
          <w:szCs w:val="24"/>
          <w:u w:val="single"/>
        </w:rPr>
        <w:t>500</w:t>
      </w:r>
      <w:r>
        <w:rPr>
          <w:rFonts w:asciiTheme="minorEastAsia" w:eastAsiaTheme="minorEastAsia" w:hAnsiTheme="minorEastAsia" w:hint="eastAsia"/>
          <w:color w:val="000000"/>
          <w:sz w:val="24"/>
          <w:szCs w:val="24"/>
          <w:u w:val="single"/>
        </w:rPr>
        <w:t>元</w:t>
      </w:r>
      <w:r>
        <w:rPr>
          <w:rFonts w:asciiTheme="minorEastAsia" w:eastAsiaTheme="minorEastAsia" w:hAnsiTheme="minorEastAsia" w:hint="eastAsia"/>
          <w:color w:val="000000"/>
          <w:sz w:val="24"/>
          <w:szCs w:val="24"/>
          <w:u w:val="single"/>
        </w:rPr>
        <w:t>/</w:t>
      </w:r>
      <w:r>
        <w:rPr>
          <w:rFonts w:asciiTheme="minorEastAsia" w:eastAsiaTheme="minorEastAsia" w:hAnsiTheme="minorEastAsia" w:hint="eastAsia"/>
          <w:color w:val="000000"/>
          <w:sz w:val="24"/>
          <w:szCs w:val="24"/>
          <w:u w:val="single"/>
        </w:rPr>
        <w:t>天罚款，从履约保证金中扣除，由此造成的损失由承包人承担</w:t>
      </w:r>
      <w:r>
        <w:rPr>
          <w:rFonts w:asciiTheme="minorEastAsia" w:eastAsiaTheme="minorEastAsia" w:hAnsiTheme="minorEastAsia"/>
          <w:color w:val="000000"/>
          <w:sz w:val="24"/>
          <w:szCs w:val="24"/>
          <w:u w:val="single"/>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3.2.3 </w:t>
      </w:r>
      <w:r>
        <w:rPr>
          <w:rFonts w:asciiTheme="minorEastAsia" w:eastAsiaTheme="minorEastAsia" w:hAnsiTheme="minorEastAsia"/>
          <w:color w:val="000000"/>
          <w:sz w:val="24"/>
          <w:szCs w:val="24"/>
        </w:rPr>
        <w:t>承包人擅自更换项目经理的违约责任：</w:t>
      </w:r>
      <w:r>
        <w:rPr>
          <w:rFonts w:asciiTheme="minorEastAsia" w:eastAsiaTheme="minorEastAsia" w:hAnsiTheme="minorEastAsia" w:cs="新宋体" w:hint="eastAsia"/>
          <w:b/>
          <w:sz w:val="24"/>
          <w:szCs w:val="24"/>
          <w:u w:val="single"/>
        </w:rPr>
        <w:t>原则上不得更换项目经理，若更换项目经理应提前</w:t>
      </w:r>
      <w:r>
        <w:rPr>
          <w:rFonts w:asciiTheme="minorEastAsia" w:eastAsiaTheme="minorEastAsia" w:hAnsiTheme="minorEastAsia" w:cs="新宋体" w:hint="eastAsia"/>
          <w:b/>
          <w:sz w:val="24"/>
          <w:szCs w:val="24"/>
          <w:u w:val="single"/>
        </w:rPr>
        <w:t>14</w:t>
      </w:r>
      <w:r>
        <w:rPr>
          <w:rFonts w:asciiTheme="minorEastAsia" w:eastAsiaTheme="minorEastAsia" w:hAnsiTheme="minorEastAsia" w:cs="新宋体" w:hint="eastAsia"/>
          <w:b/>
          <w:sz w:val="24"/>
          <w:szCs w:val="24"/>
          <w:u w:val="single"/>
        </w:rPr>
        <w:t>天书面通知发包人和监理人，并征得发包人书面同意。更换后的项目经理资质水平不得低于本合同约定的项目经理。若</w:t>
      </w:r>
      <w:r>
        <w:rPr>
          <w:rFonts w:asciiTheme="minorEastAsia" w:eastAsiaTheme="minorEastAsia" w:hAnsiTheme="minorEastAsia" w:hint="eastAsia"/>
          <w:b/>
          <w:sz w:val="24"/>
          <w:szCs w:val="24"/>
          <w:u w:val="single"/>
        </w:rPr>
        <w:t>承包人未经发包方同意而擅自更换项目经理，发包方有权解除合同并责令承包人退场，由此产生的一切损失及后果由承包人承担</w:t>
      </w:r>
      <w:r>
        <w:rPr>
          <w:rFonts w:asciiTheme="minorEastAsia" w:eastAsiaTheme="minorEastAsia" w:hAnsiTheme="minorEastAsia"/>
          <w:color w:val="000000"/>
          <w:sz w:val="24"/>
          <w:szCs w:val="24"/>
        </w:rPr>
        <w:t>。</w:t>
      </w:r>
    </w:p>
    <w:p w:rsidR="000941D7" w:rsidRDefault="005C7C38">
      <w:pPr>
        <w:spacing w:line="400" w:lineRule="exact"/>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3.2.4 </w:t>
      </w:r>
      <w:r>
        <w:rPr>
          <w:rFonts w:asciiTheme="minorEastAsia" w:eastAsiaTheme="minorEastAsia" w:hAnsiTheme="minorEastAsia"/>
          <w:color w:val="000000"/>
          <w:sz w:val="24"/>
          <w:szCs w:val="24"/>
        </w:rPr>
        <w:t>承包人无正当理由拒绝更换项目经理的违约责任：</w:t>
      </w:r>
    </w:p>
    <w:p w:rsidR="000941D7" w:rsidRDefault="005C7C38">
      <w:pPr>
        <w:spacing w:after="120" w:line="400" w:lineRule="exact"/>
        <w:ind w:firstLineChars="200" w:firstLine="480"/>
        <w:rPr>
          <w:rFonts w:asciiTheme="minorEastAsia" w:eastAsiaTheme="minorEastAsia" w:hAnsiTheme="minorEastAsia" w:cs="宋体"/>
          <w:color w:val="000000"/>
          <w:sz w:val="24"/>
          <w:szCs w:val="24"/>
          <w:u w:val="single"/>
        </w:rPr>
      </w:pPr>
      <w:r>
        <w:rPr>
          <w:rFonts w:asciiTheme="minorEastAsia" w:eastAsiaTheme="minorEastAsia" w:hAnsiTheme="minorEastAsia" w:cs="宋体" w:hint="eastAsia"/>
          <w:color w:val="000000"/>
          <w:sz w:val="24"/>
          <w:szCs w:val="24"/>
          <w:u w:val="single"/>
        </w:rPr>
        <w:t>按</w:t>
      </w:r>
      <w:r>
        <w:rPr>
          <w:rFonts w:asciiTheme="minorEastAsia" w:eastAsiaTheme="minorEastAsia" w:hAnsiTheme="minorEastAsia" w:cs="宋体" w:hint="eastAsia"/>
          <w:color w:val="000000"/>
          <w:sz w:val="24"/>
          <w:szCs w:val="24"/>
          <w:u w:val="single"/>
        </w:rPr>
        <w:t>500</w:t>
      </w:r>
      <w:r>
        <w:rPr>
          <w:rFonts w:asciiTheme="minorEastAsia" w:eastAsiaTheme="minorEastAsia" w:hAnsiTheme="minorEastAsia" w:cs="宋体" w:hint="eastAsia"/>
          <w:color w:val="000000"/>
          <w:sz w:val="24"/>
          <w:szCs w:val="24"/>
          <w:u w:val="single"/>
        </w:rPr>
        <w:t>元</w:t>
      </w:r>
      <w:r>
        <w:rPr>
          <w:rFonts w:asciiTheme="minorEastAsia" w:eastAsiaTheme="minorEastAsia" w:hAnsiTheme="minorEastAsia" w:cs="宋体" w:hint="eastAsia"/>
          <w:color w:val="000000"/>
          <w:sz w:val="24"/>
          <w:szCs w:val="24"/>
          <w:u w:val="single"/>
        </w:rPr>
        <w:t>/</w:t>
      </w:r>
      <w:r>
        <w:rPr>
          <w:rFonts w:asciiTheme="minorEastAsia" w:eastAsiaTheme="minorEastAsia" w:hAnsiTheme="minorEastAsia" w:cs="宋体" w:hint="eastAsia"/>
          <w:color w:val="000000"/>
          <w:sz w:val="24"/>
          <w:szCs w:val="24"/>
          <w:u w:val="single"/>
        </w:rPr>
        <w:t>天罚款，从履约保证金中扣除，超过</w:t>
      </w:r>
      <w:r>
        <w:rPr>
          <w:rFonts w:asciiTheme="minorEastAsia" w:eastAsiaTheme="minorEastAsia" w:hAnsiTheme="minorEastAsia" w:cs="宋体" w:hint="eastAsia"/>
          <w:color w:val="000000"/>
          <w:sz w:val="24"/>
          <w:szCs w:val="24"/>
          <w:u w:val="single"/>
        </w:rPr>
        <w:t>10</w:t>
      </w:r>
      <w:r>
        <w:rPr>
          <w:rFonts w:asciiTheme="minorEastAsia" w:eastAsiaTheme="minorEastAsia" w:hAnsiTheme="minorEastAsia" w:cs="宋体" w:hint="eastAsia"/>
          <w:color w:val="000000"/>
          <w:sz w:val="24"/>
          <w:szCs w:val="24"/>
          <w:u w:val="single"/>
        </w:rPr>
        <w:t>天仍拒绝更换的，发包人有权停止付款，由此造成的损失由承包人承担</w:t>
      </w:r>
      <w:r>
        <w:rPr>
          <w:rFonts w:asciiTheme="minorEastAsia" w:eastAsiaTheme="minorEastAsia" w:hAnsiTheme="minorEastAsia" w:cs="宋体"/>
          <w:color w:val="000000"/>
          <w:sz w:val="24"/>
          <w:szCs w:val="24"/>
          <w:u w:val="single"/>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3.3 </w:t>
      </w:r>
      <w:r>
        <w:rPr>
          <w:rFonts w:asciiTheme="minorEastAsia" w:eastAsiaTheme="minorEastAsia" w:hAnsiTheme="minorEastAsia"/>
          <w:color w:val="000000"/>
          <w:sz w:val="24"/>
          <w:szCs w:val="24"/>
        </w:rPr>
        <w:t>承包人人员</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3.3.1 </w:t>
      </w:r>
      <w:r>
        <w:rPr>
          <w:rFonts w:asciiTheme="minorEastAsia" w:eastAsiaTheme="minorEastAsia" w:hAnsiTheme="minorEastAsia"/>
          <w:color w:val="000000"/>
          <w:sz w:val="24"/>
          <w:szCs w:val="24"/>
        </w:rPr>
        <w:t>承包人提交项目管理机构及施工现场管理人员安排报告的期限：</w:t>
      </w:r>
      <w:r>
        <w:rPr>
          <w:rFonts w:asciiTheme="minorEastAsia" w:eastAsiaTheme="minorEastAsia" w:hAnsiTheme="minorEastAsia" w:cs="新宋体" w:hint="eastAsia"/>
          <w:sz w:val="24"/>
          <w:szCs w:val="24"/>
          <w:u w:val="single"/>
        </w:rPr>
        <w:t>承包人应在接到开工通知后</w:t>
      </w:r>
      <w:r>
        <w:rPr>
          <w:rFonts w:asciiTheme="minorEastAsia" w:eastAsiaTheme="minorEastAsia" w:hAnsiTheme="minorEastAsia" w:cs="新宋体" w:hint="eastAsia"/>
          <w:sz w:val="24"/>
          <w:szCs w:val="24"/>
          <w:u w:val="single"/>
        </w:rPr>
        <w:t>3</w:t>
      </w:r>
      <w:r>
        <w:rPr>
          <w:rFonts w:asciiTheme="minorEastAsia" w:eastAsiaTheme="minorEastAsia" w:hAnsiTheme="minorEastAsia" w:cs="新宋体" w:hint="eastAsia"/>
          <w:sz w:val="24"/>
          <w:szCs w:val="24"/>
          <w:u w:val="single"/>
        </w:rPr>
        <w:t>天内</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3.3.3 </w:t>
      </w:r>
      <w:r>
        <w:rPr>
          <w:rFonts w:asciiTheme="minorEastAsia" w:eastAsiaTheme="minorEastAsia" w:hAnsiTheme="minorEastAsia"/>
          <w:color w:val="000000"/>
          <w:sz w:val="24"/>
          <w:szCs w:val="24"/>
        </w:rPr>
        <w:t>承包人无正当理由拒绝撤换主要施工管理人员的违约责任：</w:t>
      </w:r>
      <w:r>
        <w:rPr>
          <w:rFonts w:asciiTheme="minorEastAsia" w:eastAsiaTheme="minorEastAsia" w:hAnsiTheme="minorEastAsia" w:hint="eastAsia"/>
          <w:sz w:val="24"/>
          <w:szCs w:val="24"/>
          <w:u w:val="single"/>
        </w:rPr>
        <w:t>按</w:t>
      </w:r>
      <w:r>
        <w:rPr>
          <w:rFonts w:asciiTheme="minorEastAsia" w:eastAsiaTheme="minorEastAsia" w:hAnsiTheme="minorEastAsia" w:hint="eastAsia"/>
          <w:sz w:val="24"/>
          <w:szCs w:val="24"/>
          <w:u w:val="single"/>
        </w:rPr>
        <w:t>500</w:t>
      </w:r>
      <w:r>
        <w:rPr>
          <w:rFonts w:asciiTheme="minorEastAsia" w:eastAsiaTheme="minorEastAsia" w:hAnsiTheme="minorEastAsia" w:hint="eastAsia"/>
          <w:sz w:val="24"/>
          <w:szCs w:val="24"/>
          <w:u w:val="single"/>
        </w:rPr>
        <w:t>元</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u w:val="single"/>
        </w:rPr>
        <w:lastRenderedPageBreak/>
        <w:t>天罚款，从履约保证金中扣除，超过</w:t>
      </w:r>
      <w:r>
        <w:rPr>
          <w:rFonts w:asciiTheme="minorEastAsia" w:eastAsiaTheme="minorEastAsia" w:hAnsiTheme="minorEastAsia" w:hint="eastAsia"/>
          <w:sz w:val="24"/>
          <w:szCs w:val="24"/>
          <w:u w:val="single"/>
        </w:rPr>
        <w:t>10</w:t>
      </w:r>
      <w:r>
        <w:rPr>
          <w:rFonts w:asciiTheme="minorEastAsia" w:eastAsiaTheme="minorEastAsia" w:hAnsiTheme="minorEastAsia" w:hint="eastAsia"/>
          <w:sz w:val="24"/>
          <w:szCs w:val="24"/>
          <w:u w:val="single"/>
        </w:rPr>
        <w:t>天仍拒绝更换的，发包人有权停止付款，由此造成的损失由承包人承担</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 xml:space="preserve">3.3.4 </w:t>
      </w:r>
      <w:r>
        <w:rPr>
          <w:rFonts w:asciiTheme="minorEastAsia" w:eastAsiaTheme="minorEastAsia" w:hAnsiTheme="minorEastAsia"/>
          <w:color w:val="000000"/>
          <w:sz w:val="24"/>
          <w:szCs w:val="24"/>
        </w:rPr>
        <w:t>承包人主要施工管理人员离开施工现场的批准要求：</w:t>
      </w:r>
      <w:r>
        <w:rPr>
          <w:rFonts w:asciiTheme="minorEastAsia" w:eastAsiaTheme="minorEastAsia" w:hAnsiTheme="minorEastAsia" w:cs="新宋体" w:hint="eastAsia"/>
          <w:sz w:val="24"/>
          <w:szCs w:val="24"/>
          <w:u w:val="single"/>
        </w:rPr>
        <w:t>由总监理工程师批准，发包人认可后方可离开</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s="宋体"/>
          <w:color w:val="000000"/>
          <w:sz w:val="24"/>
          <w:szCs w:val="24"/>
          <w:u w:val="single"/>
        </w:rPr>
      </w:pPr>
      <w:r>
        <w:rPr>
          <w:rFonts w:asciiTheme="minorEastAsia" w:eastAsiaTheme="minorEastAsia" w:hAnsiTheme="minorEastAsia"/>
          <w:color w:val="000000"/>
          <w:sz w:val="24"/>
          <w:szCs w:val="24"/>
        </w:rPr>
        <w:t>3.3.5</w:t>
      </w:r>
      <w:r>
        <w:rPr>
          <w:rFonts w:asciiTheme="minorEastAsia" w:eastAsiaTheme="minorEastAsia" w:hAnsiTheme="minorEastAsia"/>
          <w:color w:val="000000"/>
          <w:sz w:val="24"/>
          <w:szCs w:val="24"/>
        </w:rPr>
        <w:t>承包人擅自更换主要施工管理人员的违约责任：</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u w:val="single"/>
        </w:rPr>
        <w:t>发包人有权解除合同，由此造成的损失由承包人承担</w:t>
      </w:r>
      <w:r>
        <w:rPr>
          <w:rFonts w:asciiTheme="minorEastAsia" w:eastAsiaTheme="minorEastAsia" w:hAnsiTheme="minorEastAsia"/>
          <w:color w:val="000000"/>
          <w:sz w:val="24"/>
          <w:szCs w:val="24"/>
        </w:rPr>
        <w:t>。</w:t>
      </w:r>
    </w:p>
    <w:p w:rsidR="000941D7" w:rsidRDefault="005C7C38">
      <w:pPr>
        <w:spacing w:line="400" w:lineRule="exact"/>
        <w:ind w:firstLineChars="200" w:firstLine="480"/>
        <w:rPr>
          <w:rFonts w:asciiTheme="minorEastAsia" w:eastAsiaTheme="minorEastAsia" w:hAnsiTheme="minorEastAsia" w:cs="宋体"/>
          <w:color w:val="000000"/>
          <w:sz w:val="24"/>
          <w:szCs w:val="24"/>
          <w:u w:val="single"/>
        </w:rPr>
      </w:pPr>
      <w:r>
        <w:rPr>
          <w:rFonts w:asciiTheme="minorEastAsia" w:eastAsiaTheme="minorEastAsia" w:hAnsiTheme="minorEastAsia"/>
          <w:color w:val="000000"/>
          <w:sz w:val="24"/>
          <w:szCs w:val="24"/>
        </w:rPr>
        <w:t>承包人主要施工管理人员擅自离开施工现场的违约责任：</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s="宋体" w:hint="eastAsia"/>
          <w:color w:val="000000"/>
          <w:sz w:val="24"/>
          <w:szCs w:val="24"/>
          <w:u w:val="single"/>
        </w:rPr>
        <w:t>按</w:t>
      </w:r>
      <w:r>
        <w:rPr>
          <w:rFonts w:asciiTheme="minorEastAsia" w:eastAsiaTheme="minorEastAsia" w:hAnsiTheme="minorEastAsia" w:cs="宋体" w:hint="eastAsia"/>
          <w:color w:val="000000"/>
          <w:sz w:val="24"/>
          <w:szCs w:val="24"/>
          <w:u w:val="single"/>
        </w:rPr>
        <w:t>500</w:t>
      </w:r>
      <w:r>
        <w:rPr>
          <w:rFonts w:asciiTheme="minorEastAsia" w:eastAsiaTheme="minorEastAsia" w:hAnsiTheme="minorEastAsia" w:cs="宋体" w:hint="eastAsia"/>
          <w:color w:val="000000"/>
          <w:sz w:val="24"/>
          <w:szCs w:val="24"/>
          <w:u w:val="single"/>
        </w:rPr>
        <w:t>元</w:t>
      </w:r>
      <w:r>
        <w:rPr>
          <w:rFonts w:asciiTheme="minorEastAsia" w:eastAsiaTheme="minorEastAsia" w:hAnsiTheme="minorEastAsia" w:cs="宋体" w:hint="eastAsia"/>
          <w:color w:val="000000"/>
          <w:sz w:val="24"/>
          <w:szCs w:val="24"/>
          <w:u w:val="single"/>
        </w:rPr>
        <w:t>/</w:t>
      </w:r>
      <w:r>
        <w:rPr>
          <w:rFonts w:asciiTheme="minorEastAsia" w:eastAsiaTheme="minorEastAsia" w:hAnsiTheme="minorEastAsia" w:cs="宋体" w:hint="eastAsia"/>
          <w:color w:val="000000"/>
          <w:sz w:val="24"/>
          <w:szCs w:val="24"/>
          <w:u w:val="single"/>
        </w:rPr>
        <w:t>天罚款，从履约保证金中扣除，发包人有权停止付款，由此造成的损失由承包人承担</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3</w:t>
      </w:r>
      <w:bookmarkStart w:id="573" w:name="_Toc292559364"/>
      <w:bookmarkStart w:id="574" w:name="_Toc292559869"/>
      <w:bookmarkStart w:id="575" w:name="_Toc296346660"/>
      <w:bookmarkStart w:id="576" w:name="_Toc296347158"/>
      <w:bookmarkStart w:id="577" w:name="_Toc296503159"/>
      <w:bookmarkStart w:id="578" w:name="_Toc296890987"/>
      <w:bookmarkStart w:id="579" w:name="_Toc296891199"/>
      <w:bookmarkStart w:id="580" w:name="_Toc296944498"/>
      <w:bookmarkStart w:id="581" w:name="_Toc297048345"/>
      <w:bookmarkStart w:id="582" w:name="_Toc297120459"/>
      <w:bookmarkStart w:id="583" w:name="_Toc297123492"/>
      <w:bookmarkStart w:id="584" w:name="_Toc297216151"/>
      <w:bookmarkStart w:id="585" w:name="_Toc300934945"/>
      <w:bookmarkStart w:id="586" w:name="_Toc303539102"/>
      <w:bookmarkStart w:id="587" w:name="_Toc304295523"/>
      <w:bookmarkStart w:id="588" w:name="_Toc312677988"/>
      <w:r>
        <w:rPr>
          <w:rFonts w:asciiTheme="minorEastAsia" w:eastAsiaTheme="minorEastAsia" w:hAnsiTheme="minorEastAsia"/>
          <w:color w:val="000000"/>
          <w:sz w:val="24"/>
          <w:szCs w:val="24"/>
        </w:rPr>
        <w:t xml:space="preserve">.5 </w:t>
      </w:r>
      <w:r>
        <w:rPr>
          <w:rFonts w:asciiTheme="minorEastAsia" w:eastAsiaTheme="minorEastAsia" w:hAnsiTheme="minorEastAsia"/>
          <w:color w:val="000000"/>
          <w:sz w:val="24"/>
          <w:szCs w:val="24"/>
        </w:rPr>
        <w:t>分包</w:t>
      </w:r>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rsidR="000941D7" w:rsidRDefault="005C7C38">
      <w:pPr>
        <w:spacing w:line="400" w:lineRule="exact"/>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sz w:val="24"/>
          <w:szCs w:val="24"/>
        </w:rPr>
        <w:t>3</w:t>
      </w:r>
      <w:bookmarkStart w:id="589" w:name="_Toc292559365"/>
      <w:bookmarkStart w:id="590" w:name="_Toc292559870"/>
      <w:bookmarkStart w:id="591" w:name="_Toc296346661"/>
      <w:bookmarkStart w:id="592" w:name="_Toc296347159"/>
      <w:bookmarkStart w:id="593" w:name="_Toc296503160"/>
      <w:bookmarkStart w:id="594" w:name="_Toc296890988"/>
      <w:bookmarkStart w:id="595" w:name="_Toc296891200"/>
      <w:bookmarkStart w:id="596" w:name="_Toc296944499"/>
      <w:bookmarkStart w:id="597" w:name="_Toc297048346"/>
      <w:bookmarkStart w:id="598" w:name="_Toc297120460"/>
      <w:bookmarkStart w:id="599" w:name="_Toc297123493"/>
      <w:bookmarkStart w:id="600" w:name="_Toc297216152"/>
      <w:bookmarkStart w:id="601" w:name="_Toc300934946"/>
      <w:bookmarkStart w:id="602" w:name="_Toc303539103"/>
      <w:bookmarkStart w:id="603" w:name="_Toc304295524"/>
      <w:bookmarkStart w:id="604" w:name="_Toc312677989"/>
      <w:bookmarkStart w:id="605" w:name="_Toc318581158"/>
      <w:r>
        <w:rPr>
          <w:rFonts w:asciiTheme="minorEastAsia" w:eastAsiaTheme="minorEastAsia" w:hAnsiTheme="minorEastAsia"/>
          <w:sz w:val="24"/>
          <w:szCs w:val="24"/>
        </w:rPr>
        <w:t xml:space="preserve">.5.1 </w:t>
      </w:r>
      <w:r>
        <w:rPr>
          <w:rFonts w:asciiTheme="minorEastAsia" w:eastAsiaTheme="minorEastAsia" w:hAnsiTheme="minorEastAsia"/>
          <w:sz w:val="24"/>
          <w:szCs w:val="24"/>
        </w:rPr>
        <w:t>分包的一般约定</w:t>
      </w:r>
      <w:r>
        <w:rPr>
          <w:rFonts w:asciiTheme="minorEastAsia" w:eastAsiaTheme="minorEastAsia" w:hAnsiTheme="minorEastAsia" w:hint="eastAsia"/>
          <w:sz w:val="24"/>
          <w:szCs w:val="24"/>
        </w:rPr>
        <w:t>:</w:t>
      </w:r>
      <w:r>
        <w:rPr>
          <w:rFonts w:asciiTheme="minorEastAsia" w:eastAsiaTheme="minorEastAsia" w:hAnsiTheme="minorEastAsia" w:cs="新宋体" w:hint="eastAsia"/>
          <w:sz w:val="24"/>
          <w:szCs w:val="24"/>
          <w:u w:val="single"/>
        </w:rPr>
        <w:t>本工程不允许分包</w:t>
      </w:r>
      <w:r>
        <w:rPr>
          <w:rFonts w:asciiTheme="minorEastAsia" w:eastAsiaTheme="minorEastAsia" w:hAnsiTheme="minorEastAsia"/>
          <w:color w:val="000000"/>
          <w:sz w:val="24"/>
          <w:szCs w:val="24"/>
        </w:rPr>
        <w:t>。</w:t>
      </w:r>
      <w:bookmarkStart w:id="606" w:name="_Toc312677990"/>
      <w:bookmarkStart w:id="607" w:name="_Toc318581159"/>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bookmarkEnd w:id="606"/>
    <w:bookmarkEnd w:id="607"/>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3.6 </w:t>
      </w:r>
      <w:r>
        <w:rPr>
          <w:rFonts w:asciiTheme="minorEastAsia" w:eastAsiaTheme="minorEastAsia" w:hAnsiTheme="minorEastAsia"/>
          <w:color w:val="000000"/>
          <w:sz w:val="24"/>
          <w:szCs w:val="24"/>
        </w:rPr>
        <w:t>工程照管与成品、半成品保护</w:t>
      </w:r>
    </w:p>
    <w:p w:rsidR="000941D7" w:rsidRDefault="005C7C38">
      <w:pPr>
        <w:spacing w:before="120" w:after="120" w:line="400" w:lineRule="exact"/>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承包人负责照管工程及工程相关的材料、工程设备的起始时间：</w:t>
      </w:r>
      <w:r>
        <w:rPr>
          <w:rFonts w:asciiTheme="minorEastAsia" w:eastAsiaTheme="minorEastAsia" w:hAnsiTheme="minorEastAsia" w:cs="新宋体" w:hint="eastAsia"/>
          <w:sz w:val="24"/>
          <w:szCs w:val="24"/>
          <w:u w:val="single"/>
        </w:rPr>
        <w:t>自发包人向承包人移交施工现场之日起</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3.7 </w:t>
      </w:r>
      <w:r>
        <w:rPr>
          <w:rFonts w:asciiTheme="minorEastAsia" w:eastAsiaTheme="minorEastAsia" w:hAnsiTheme="minorEastAsia"/>
          <w:color w:val="000000"/>
          <w:sz w:val="24"/>
          <w:szCs w:val="24"/>
        </w:rPr>
        <w:t>履约担保</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承包人是否提供履约担保：</w:t>
      </w:r>
      <w:r>
        <w:rPr>
          <w:rFonts w:asciiTheme="minorEastAsia" w:eastAsiaTheme="minorEastAsia" w:hAnsiTheme="minorEastAsia" w:cs="新宋体" w:hint="eastAsia"/>
          <w:sz w:val="24"/>
          <w:szCs w:val="24"/>
          <w:u w:val="single"/>
        </w:rPr>
        <w:t>是</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承包人提供履约担保的形式</w:t>
      </w:r>
      <w:r>
        <w:rPr>
          <w:rFonts w:asciiTheme="minorEastAsia" w:eastAsiaTheme="minorEastAsia" w:hAnsiTheme="minorEastAsia" w:hint="eastAsia"/>
          <w:color w:val="000000"/>
          <w:sz w:val="24"/>
          <w:szCs w:val="24"/>
        </w:rPr>
        <w:t>、金额及期限的</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u w:val="single"/>
        </w:rPr>
        <w:t>1</w:t>
      </w:r>
      <w:r>
        <w:rPr>
          <w:rFonts w:asciiTheme="minorEastAsia" w:eastAsiaTheme="minorEastAsia" w:hAnsiTheme="minorEastAsia" w:cs="新宋体" w:hint="eastAsia"/>
          <w:sz w:val="24"/>
          <w:szCs w:val="24"/>
          <w:u w:val="single"/>
        </w:rPr>
        <w:t>、中标人接到中标通知书后与招标人签订合同前，向招标人提交中标价</w:t>
      </w:r>
      <w:r>
        <w:rPr>
          <w:rFonts w:asciiTheme="minorEastAsia" w:eastAsiaTheme="minorEastAsia" w:hAnsiTheme="minorEastAsia" w:cs="新宋体" w:hint="eastAsia"/>
          <w:sz w:val="24"/>
          <w:szCs w:val="24"/>
          <w:u w:val="single"/>
        </w:rPr>
        <w:t>3%</w:t>
      </w:r>
      <w:r>
        <w:rPr>
          <w:rFonts w:asciiTheme="minorEastAsia" w:eastAsiaTheme="minorEastAsia" w:hAnsiTheme="minorEastAsia" w:cs="新宋体" w:hint="eastAsia"/>
          <w:sz w:val="24"/>
          <w:szCs w:val="24"/>
          <w:u w:val="single"/>
        </w:rPr>
        <w:t>的履约保证金。</w:t>
      </w:r>
      <w:r>
        <w:rPr>
          <w:rFonts w:asciiTheme="minorEastAsia" w:eastAsiaTheme="minorEastAsia" w:hAnsiTheme="minorEastAsia" w:cs="新宋体"/>
          <w:sz w:val="24"/>
          <w:szCs w:val="24"/>
          <w:u w:val="single"/>
        </w:rPr>
        <w:t>可采用转账、电汇、银行汇票</w:t>
      </w:r>
      <w:r>
        <w:rPr>
          <w:rFonts w:asciiTheme="minorEastAsia" w:eastAsiaTheme="minorEastAsia" w:hAnsiTheme="minorEastAsia" w:cs="新宋体" w:hint="eastAsia"/>
          <w:sz w:val="24"/>
          <w:szCs w:val="24"/>
          <w:u w:val="single"/>
        </w:rPr>
        <w:t>三</w:t>
      </w:r>
      <w:r>
        <w:rPr>
          <w:rFonts w:asciiTheme="minorEastAsia" w:eastAsiaTheme="minorEastAsia" w:hAnsiTheme="minorEastAsia" w:cs="新宋体"/>
          <w:sz w:val="24"/>
          <w:szCs w:val="24"/>
          <w:u w:val="single"/>
        </w:rPr>
        <w:t>种形式</w:t>
      </w:r>
      <w:r>
        <w:rPr>
          <w:rFonts w:asciiTheme="minorEastAsia" w:eastAsiaTheme="minorEastAsia" w:hAnsiTheme="minorEastAsia" w:cs="新宋体" w:hint="eastAsia"/>
          <w:sz w:val="24"/>
          <w:szCs w:val="24"/>
          <w:u w:val="single"/>
        </w:rPr>
        <w:t>。</w:t>
      </w:r>
    </w:p>
    <w:p w:rsidR="000941D7" w:rsidRDefault="005C7C38">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u w:val="single"/>
        </w:rPr>
        <w:t>2</w:t>
      </w: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sz w:val="24"/>
          <w:szCs w:val="24"/>
          <w:u w:val="single"/>
        </w:rPr>
        <w:t>交纳时间：</w:t>
      </w:r>
      <w:r>
        <w:rPr>
          <w:rFonts w:asciiTheme="minorEastAsia" w:eastAsiaTheme="minorEastAsia" w:hAnsiTheme="minorEastAsia" w:cs="新宋体" w:hint="eastAsia"/>
          <w:sz w:val="24"/>
          <w:szCs w:val="24"/>
          <w:u w:val="single"/>
        </w:rPr>
        <w:t>领取中标通知书后签订合同前提交至发包人</w:t>
      </w:r>
      <w:r>
        <w:rPr>
          <w:rFonts w:asciiTheme="minorEastAsia" w:eastAsiaTheme="minorEastAsia" w:hAnsiTheme="minorEastAsia" w:cs="新宋体"/>
          <w:sz w:val="24"/>
          <w:szCs w:val="24"/>
          <w:u w:val="single"/>
        </w:rPr>
        <w:t>。</w:t>
      </w:r>
      <w:r>
        <w:rPr>
          <w:rFonts w:asciiTheme="minorEastAsia" w:eastAsiaTheme="minorEastAsia" w:hAnsiTheme="minorEastAsia" w:cs="新宋体" w:hint="eastAsia"/>
          <w:sz w:val="24"/>
          <w:szCs w:val="24"/>
          <w:u w:val="single"/>
        </w:rPr>
        <w:t>承包</w:t>
      </w:r>
      <w:r>
        <w:rPr>
          <w:rFonts w:asciiTheme="minorEastAsia" w:eastAsiaTheme="minorEastAsia" w:hAnsiTheme="minorEastAsia" w:cs="新宋体"/>
          <w:sz w:val="24"/>
          <w:szCs w:val="24"/>
          <w:u w:val="single"/>
        </w:rPr>
        <w:t>人不按规定交纳履约保证金者将被视为</w:t>
      </w:r>
      <w:r>
        <w:rPr>
          <w:rFonts w:asciiTheme="minorEastAsia" w:eastAsiaTheme="minorEastAsia" w:hAnsiTheme="minorEastAsia" w:cs="新宋体" w:hint="eastAsia"/>
          <w:sz w:val="24"/>
          <w:szCs w:val="24"/>
          <w:u w:val="single"/>
        </w:rPr>
        <w:t>承包</w:t>
      </w:r>
      <w:r>
        <w:rPr>
          <w:rFonts w:asciiTheme="minorEastAsia" w:eastAsiaTheme="minorEastAsia" w:hAnsiTheme="minorEastAsia" w:cs="新宋体"/>
          <w:sz w:val="24"/>
          <w:szCs w:val="24"/>
          <w:u w:val="single"/>
        </w:rPr>
        <w:t>人自动放弃该承包合同</w:t>
      </w:r>
      <w:r>
        <w:rPr>
          <w:rFonts w:asciiTheme="minorEastAsia" w:eastAsiaTheme="minorEastAsia" w:hAnsiTheme="minorEastAsia" w:cs="新宋体" w:hint="eastAsia"/>
          <w:sz w:val="24"/>
          <w:szCs w:val="24"/>
          <w:u w:val="single"/>
        </w:rPr>
        <w:t>，其投标保证金不予退还。</w:t>
      </w:r>
    </w:p>
    <w:p w:rsidR="000941D7" w:rsidRDefault="005C7C38">
      <w:pPr>
        <w:tabs>
          <w:tab w:val="left" w:pos="420"/>
          <w:tab w:val="left" w:pos="840"/>
          <w:tab w:val="left" w:pos="1260"/>
          <w:tab w:val="left" w:pos="1680"/>
          <w:tab w:val="left" w:pos="2100"/>
          <w:tab w:val="left" w:pos="2520"/>
          <w:tab w:val="left" w:pos="2940"/>
          <w:tab w:val="left" w:pos="3360"/>
        </w:tabs>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u w:val="single"/>
        </w:rPr>
        <w:t>3</w:t>
      </w:r>
      <w:r>
        <w:rPr>
          <w:rFonts w:asciiTheme="minorEastAsia" w:eastAsiaTheme="minorEastAsia" w:hAnsiTheme="minorEastAsia" w:cs="新宋体" w:hint="eastAsia"/>
          <w:sz w:val="24"/>
          <w:szCs w:val="24"/>
          <w:u w:val="single"/>
        </w:rPr>
        <w:t>、履约保证金退还：</w:t>
      </w:r>
      <w:r>
        <w:rPr>
          <w:rFonts w:asciiTheme="minorEastAsia" w:eastAsiaTheme="minorEastAsia" w:hAnsiTheme="minorEastAsia" w:cs="新宋体"/>
          <w:sz w:val="24"/>
          <w:szCs w:val="24"/>
          <w:u w:val="single"/>
        </w:rPr>
        <w:tab/>
      </w:r>
      <w:r>
        <w:rPr>
          <w:rFonts w:asciiTheme="minorEastAsia" w:eastAsiaTheme="minorEastAsia" w:hAnsiTheme="minorEastAsia" w:cs="新宋体"/>
          <w:sz w:val="24"/>
          <w:szCs w:val="24"/>
          <w:u w:val="single"/>
        </w:rPr>
        <w:tab/>
      </w:r>
      <w:r>
        <w:rPr>
          <w:rFonts w:asciiTheme="minorEastAsia" w:eastAsiaTheme="minorEastAsia" w:hAnsiTheme="minorEastAsia" w:cs="新宋体"/>
          <w:sz w:val="24"/>
          <w:szCs w:val="24"/>
          <w:u w:val="single"/>
        </w:rPr>
        <w:tab/>
      </w:r>
    </w:p>
    <w:p w:rsidR="000941D7" w:rsidRDefault="005C7C38">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hint="eastAsia"/>
          <w:sz w:val="24"/>
          <w:szCs w:val="24"/>
          <w:u w:val="single"/>
        </w:rPr>
        <w:t>1</w:t>
      </w:r>
      <w:r>
        <w:rPr>
          <w:rFonts w:asciiTheme="minorEastAsia" w:eastAsiaTheme="minorEastAsia" w:hAnsiTheme="minorEastAsia" w:cs="新宋体" w:hint="eastAsia"/>
          <w:sz w:val="24"/>
          <w:szCs w:val="24"/>
          <w:u w:val="single"/>
        </w:rPr>
        <w:t>）在合同履行完毕且验收合格后，发包人将把履约保证金无息退还承包人。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s="新宋体" w:hint="eastAsia"/>
          <w:sz w:val="24"/>
          <w:szCs w:val="24"/>
          <w:u w:val="single"/>
        </w:rPr>
        <w:t>（</w:t>
      </w:r>
      <w:r>
        <w:rPr>
          <w:rFonts w:asciiTheme="minorEastAsia" w:eastAsiaTheme="minorEastAsia" w:hAnsiTheme="minorEastAsia" w:cs="新宋体" w:hint="eastAsia"/>
          <w:sz w:val="24"/>
          <w:szCs w:val="24"/>
          <w:u w:val="single"/>
        </w:rPr>
        <w:t>2</w:t>
      </w:r>
      <w:r>
        <w:rPr>
          <w:rFonts w:asciiTheme="minorEastAsia" w:eastAsiaTheme="minorEastAsia" w:hAnsiTheme="minorEastAsia" w:cs="新宋体" w:hint="eastAsia"/>
          <w:sz w:val="24"/>
          <w:szCs w:val="24"/>
          <w:u w:val="single"/>
        </w:rPr>
        <w:t>）承包人未能全部履行签订合同的主要内容或合同的关键条款或承包人履约不当，给发包人造成损失的，双方可视履约情况，全部或部分退还其交纳的履约保证金，给发包方造成的损失超过履约保证金数额的，还应当对超过部分予以赔偿。</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608" w:name="_Toc351203636"/>
      <w:r>
        <w:rPr>
          <w:rFonts w:asciiTheme="minorEastAsia" w:eastAsiaTheme="minorEastAsia" w:hAnsiTheme="minorEastAsia"/>
          <w:b w:val="0"/>
          <w:color w:val="000000"/>
          <w:sz w:val="24"/>
          <w:szCs w:val="24"/>
        </w:rPr>
        <w:t>4</w:t>
      </w:r>
      <w:bookmarkStart w:id="609" w:name="_Toc292559366"/>
      <w:bookmarkStart w:id="610" w:name="_Toc292559871"/>
      <w:bookmarkStart w:id="611" w:name="_Toc267251413"/>
      <w:bookmarkStart w:id="612" w:name="_Toc296346663"/>
      <w:bookmarkStart w:id="613" w:name="_Toc296347161"/>
      <w:bookmarkStart w:id="614" w:name="_Toc296503162"/>
      <w:bookmarkStart w:id="615" w:name="_Toc296890990"/>
      <w:bookmarkStart w:id="616" w:name="_Toc296891202"/>
      <w:bookmarkStart w:id="617" w:name="_Toc296944501"/>
      <w:bookmarkStart w:id="618" w:name="_Toc297048348"/>
      <w:bookmarkStart w:id="619" w:name="_Toc297120462"/>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监</w:t>
      </w:r>
      <w:bookmarkEnd w:id="609"/>
      <w:bookmarkEnd w:id="610"/>
      <w:bookmarkEnd w:id="611"/>
      <w:bookmarkEnd w:id="612"/>
      <w:bookmarkEnd w:id="613"/>
      <w:bookmarkEnd w:id="614"/>
      <w:bookmarkEnd w:id="615"/>
      <w:bookmarkEnd w:id="616"/>
      <w:bookmarkEnd w:id="617"/>
      <w:bookmarkEnd w:id="618"/>
      <w:bookmarkEnd w:id="619"/>
      <w:r>
        <w:rPr>
          <w:rFonts w:asciiTheme="minorEastAsia" w:eastAsiaTheme="minorEastAsia" w:hAnsiTheme="minorEastAsia"/>
          <w:b w:val="0"/>
          <w:color w:val="000000"/>
          <w:sz w:val="24"/>
          <w:szCs w:val="24"/>
        </w:rPr>
        <w:t>理人</w:t>
      </w:r>
      <w:bookmarkEnd w:id="608"/>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4.1</w:t>
      </w:r>
      <w:r>
        <w:rPr>
          <w:rFonts w:asciiTheme="minorEastAsia" w:eastAsiaTheme="minorEastAsia" w:hAnsiTheme="minorEastAsia"/>
          <w:color w:val="000000"/>
          <w:sz w:val="24"/>
          <w:szCs w:val="24"/>
        </w:rPr>
        <w:t>监理人的一般规定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关于监理人的监理内容：</w:t>
      </w:r>
      <w:r>
        <w:rPr>
          <w:rFonts w:asciiTheme="minorEastAsia" w:eastAsiaTheme="minorEastAsia" w:hAnsiTheme="minorEastAsia" w:cs="新宋体" w:hint="eastAsia"/>
          <w:sz w:val="24"/>
          <w:szCs w:val="24"/>
          <w:u w:val="single"/>
        </w:rPr>
        <w:t>施工合同范围内建设期和保修期监理，依照法律、法规及有关的技术标准，设计文件和建筑工程承包合同，对承包人在施工质量、安全生产、建筑工期和建设资金使用等方面实施监督，认真履行监理职责，切实</w:t>
      </w:r>
      <w:r>
        <w:rPr>
          <w:rFonts w:asciiTheme="minorEastAsia" w:eastAsiaTheme="minorEastAsia" w:hAnsiTheme="minorEastAsia" w:cs="新宋体" w:hint="eastAsia"/>
          <w:sz w:val="24"/>
          <w:szCs w:val="24"/>
          <w:u w:val="single"/>
        </w:rPr>
        <w:lastRenderedPageBreak/>
        <w:t>维护发包人利益</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关于监理人的监理权限：</w:t>
      </w:r>
      <w:r>
        <w:rPr>
          <w:rFonts w:asciiTheme="minorEastAsia" w:eastAsiaTheme="minorEastAsia" w:hAnsiTheme="minorEastAsia" w:cs="新宋体" w:hint="eastAsia"/>
          <w:sz w:val="24"/>
          <w:szCs w:val="24"/>
          <w:u w:val="single"/>
        </w:rPr>
        <w:t>详见监理合同</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 xml:space="preserve"> </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关于监理人在施工现场的办公场所、生活场所的提供和费用承担的约定：</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4.2 </w:t>
      </w:r>
      <w:r>
        <w:rPr>
          <w:rFonts w:asciiTheme="minorEastAsia" w:eastAsiaTheme="minorEastAsia" w:hAnsiTheme="minorEastAsia"/>
          <w:color w:val="000000"/>
          <w:sz w:val="24"/>
          <w:szCs w:val="24"/>
        </w:rPr>
        <w:t>监理人员</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总监理工程师：</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姓</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名：；</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职</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务：；</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监理工程师执业资格证书号：；</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联系电话：；</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电子信箱：；</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通信地址：；</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关于监理人的其他约定：</w:t>
      </w:r>
      <w:r>
        <w:rPr>
          <w:rFonts w:asciiTheme="minorEastAsia" w:eastAsiaTheme="minorEastAsia" w:hAnsiTheme="minorEastAsia" w:cs="MingLiU_HKSCS" w:hint="eastAsia"/>
          <w:color w:val="000000"/>
          <w:sz w:val="24"/>
          <w:szCs w:val="24"/>
          <w:u w:val="single"/>
        </w:rPr>
        <w:t>监理不得擅自更换经发包人确定的监理人员，否则发包人有权与监理人解除合同，由此造成的损失由监理人承担</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4.4 </w:t>
      </w:r>
      <w:r>
        <w:rPr>
          <w:rFonts w:asciiTheme="minorEastAsia" w:eastAsiaTheme="minorEastAsia" w:hAnsiTheme="minorEastAsia"/>
          <w:color w:val="000000"/>
          <w:sz w:val="24"/>
          <w:szCs w:val="24"/>
        </w:rPr>
        <w:t>商定或确定</w:t>
      </w:r>
    </w:p>
    <w:p w:rsidR="000941D7" w:rsidRDefault="005C7C38">
      <w:pPr>
        <w:spacing w:line="400" w:lineRule="exact"/>
        <w:ind w:firstLineChars="200" w:firstLine="480"/>
        <w:rPr>
          <w:rFonts w:asciiTheme="minorEastAsia" w:eastAsiaTheme="minorEastAsia" w:hAnsiTheme="minorEastAsia"/>
          <w:color w:val="000000"/>
          <w:sz w:val="24"/>
          <w:szCs w:val="24"/>
        </w:rPr>
      </w:pPr>
      <w:bookmarkStart w:id="620" w:name="_Toc267251418"/>
      <w:r>
        <w:rPr>
          <w:rFonts w:asciiTheme="minorEastAsia" w:eastAsiaTheme="minorEastAsia" w:hAnsiTheme="minorEastAsia"/>
          <w:color w:val="000000"/>
          <w:sz w:val="24"/>
          <w:szCs w:val="24"/>
        </w:rPr>
        <w:t>在发包人和承包人不能通过协商达成一致意见时，发包人授权监理人对以下事项进行确定：</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w:t>
      </w:r>
      <w:r>
        <w:rPr>
          <w:rFonts w:asciiTheme="minorEastAsia" w:eastAsiaTheme="minorEastAsia" w:hAnsiTheme="minorEastAsia" w:hint="eastAsia"/>
          <w:sz w:val="24"/>
          <w:szCs w:val="24"/>
          <w:u w:val="single"/>
        </w:rPr>
        <w:t>质量</w:t>
      </w:r>
      <w:r>
        <w:rPr>
          <w:rFonts w:asciiTheme="minorEastAsia" w:eastAsiaTheme="minorEastAsia" w:hAnsiTheme="minorEastAsia"/>
          <w:color w:val="000000"/>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w:t>
      </w:r>
      <w:r>
        <w:rPr>
          <w:rFonts w:asciiTheme="minorEastAsia" w:eastAsiaTheme="minorEastAsia" w:hAnsiTheme="minorEastAsia" w:hint="eastAsia"/>
          <w:sz w:val="24"/>
          <w:szCs w:val="24"/>
          <w:u w:val="single"/>
        </w:rPr>
        <w:t>安全</w:t>
      </w:r>
      <w:r>
        <w:rPr>
          <w:rFonts w:asciiTheme="minorEastAsia" w:eastAsiaTheme="minorEastAsia" w:hAnsiTheme="minorEastAsia" w:hint="eastAsia"/>
          <w:sz w:val="24"/>
          <w:szCs w:val="24"/>
          <w:u w:val="single"/>
        </w:rPr>
        <w:t xml:space="preserve"> </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621" w:name="_Toc351203637"/>
      <w:r>
        <w:rPr>
          <w:rFonts w:asciiTheme="minorEastAsia" w:eastAsiaTheme="minorEastAsia" w:hAnsiTheme="minorEastAsia"/>
          <w:b w:val="0"/>
          <w:color w:val="000000"/>
          <w:sz w:val="24"/>
          <w:szCs w:val="24"/>
        </w:rPr>
        <w:t>5</w:t>
      </w:r>
      <w:bookmarkStart w:id="622" w:name="_Toc296891203"/>
      <w:bookmarkStart w:id="623" w:name="_Toc296944502"/>
      <w:bookmarkStart w:id="624" w:name="_Toc296503163"/>
      <w:bookmarkStart w:id="625" w:name="_Toc292559367"/>
      <w:bookmarkStart w:id="626" w:name="_Toc296346664"/>
      <w:bookmarkStart w:id="627" w:name="_Toc296347162"/>
      <w:bookmarkStart w:id="628" w:name="_Toc296890991"/>
      <w:bookmarkStart w:id="629" w:name="_Toc297120463"/>
      <w:bookmarkStart w:id="630" w:name="_Toc292559872"/>
      <w:bookmarkStart w:id="631" w:name="_Toc297048349"/>
      <w:bookmarkEnd w:id="620"/>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工程质量</w:t>
      </w:r>
      <w:bookmarkEnd w:id="621"/>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5.1 </w:t>
      </w:r>
      <w:r>
        <w:rPr>
          <w:rFonts w:asciiTheme="minorEastAsia" w:eastAsiaTheme="minorEastAsia" w:hAnsiTheme="minorEastAsia"/>
          <w:color w:val="000000"/>
          <w:sz w:val="24"/>
          <w:szCs w:val="24"/>
        </w:rPr>
        <w:t>质量要求</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5</w:t>
      </w:r>
      <w:bookmarkStart w:id="632" w:name="_Toc297123496"/>
      <w:bookmarkStart w:id="633" w:name="_Toc297216155"/>
      <w:bookmarkStart w:id="634" w:name="_Toc318581164"/>
      <w:bookmarkStart w:id="635" w:name="_Toc300934949"/>
      <w:bookmarkStart w:id="636" w:name="_Toc312677997"/>
      <w:bookmarkStart w:id="637" w:name="_Toc304295527"/>
      <w:bookmarkStart w:id="638" w:name="_Toc303539106"/>
      <w:r>
        <w:rPr>
          <w:rFonts w:asciiTheme="minorEastAsia" w:eastAsiaTheme="minorEastAsia" w:hAnsiTheme="minorEastAsia"/>
          <w:sz w:val="24"/>
          <w:szCs w:val="24"/>
        </w:rPr>
        <w:t xml:space="preserve">.1.1 </w:t>
      </w:r>
      <w:r>
        <w:rPr>
          <w:rFonts w:asciiTheme="minorEastAsia" w:eastAsiaTheme="minorEastAsia" w:hAnsiTheme="minorEastAsia"/>
          <w:sz w:val="24"/>
          <w:szCs w:val="24"/>
        </w:rPr>
        <w:t>特殊质量标准和要求：</w:t>
      </w:r>
      <w:r>
        <w:rPr>
          <w:rFonts w:asciiTheme="minorEastAsia" w:eastAsiaTheme="minorEastAsia" w:hAnsiTheme="minorEastAsia" w:hint="eastAsia"/>
          <w:sz w:val="24"/>
          <w:szCs w:val="24"/>
          <w:u w:val="single"/>
        </w:rPr>
        <w:t>执行通用条款</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sz w:val="24"/>
          <w:szCs w:val="24"/>
        </w:rPr>
        <w:t>关于工程奖项的约定：</w:t>
      </w:r>
      <w:r>
        <w:rPr>
          <w:rFonts w:asciiTheme="minorEastAsia" w:eastAsiaTheme="minorEastAsia" w:hAnsiTheme="minorEastAsia" w:hint="eastAsia"/>
          <w:sz w:val="24"/>
          <w:szCs w:val="24"/>
          <w:u w:val="single"/>
        </w:rPr>
        <w:t>/</w:t>
      </w:r>
      <w:r>
        <w:rPr>
          <w:rFonts w:asciiTheme="minorEastAsia" w:eastAsiaTheme="minorEastAsia" w:hAnsiTheme="minorEastAsia"/>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5.3 </w:t>
      </w:r>
      <w:r>
        <w:rPr>
          <w:rFonts w:asciiTheme="minorEastAsia" w:eastAsiaTheme="minorEastAsia" w:hAnsiTheme="minorEastAsia"/>
          <w:color w:val="000000"/>
          <w:sz w:val="24"/>
          <w:szCs w:val="24"/>
        </w:rPr>
        <w:t>隐蔽工程检查</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5.3.2</w:t>
      </w:r>
      <w:r>
        <w:rPr>
          <w:rFonts w:asciiTheme="minorEastAsia" w:eastAsiaTheme="minorEastAsia" w:hAnsiTheme="minorEastAsia"/>
          <w:sz w:val="24"/>
          <w:szCs w:val="24"/>
        </w:rPr>
        <w:t>承包人提前通知监理人隐蔽工程检查的期限的约定：</w:t>
      </w:r>
      <w:r>
        <w:rPr>
          <w:rFonts w:asciiTheme="minorEastAsia" w:eastAsiaTheme="minorEastAsia" w:hAnsiTheme="minorEastAsia" w:cs="新宋体" w:hint="eastAsia"/>
          <w:sz w:val="24"/>
          <w:szCs w:val="24"/>
          <w:u w:val="single"/>
        </w:rPr>
        <w:t>48</w:t>
      </w:r>
      <w:r>
        <w:rPr>
          <w:rFonts w:asciiTheme="minorEastAsia" w:eastAsiaTheme="minorEastAsia" w:hAnsiTheme="minorEastAsia" w:cs="新宋体" w:hint="eastAsia"/>
          <w:sz w:val="24"/>
          <w:szCs w:val="24"/>
          <w:u w:val="single"/>
        </w:rPr>
        <w:t>小时前</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监理人不能按时进行检查时，应提前</w:t>
      </w:r>
      <w:r>
        <w:rPr>
          <w:rFonts w:asciiTheme="minorEastAsia" w:eastAsiaTheme="minorEastAsia" w:hAnsiTheme="minorEastAsia" w:hint="eastAsia"/>
          <w:sz w:val="24"/>
          <w:szCs w:val="24"/>
          <w:u w:val="single"/>
        </w:rPr>
        <w:t>12</w:t>
      </w:r>
      <w:r>
        <w:rPr>
          <w:rFonts w:asciiTheme="minorEastAsia" w:eastAsiaTheme="minorEastAsia" w:hAnsiTheme="minorEastAsia"/>
          <w:sz w:val="24"/>
          <w:szCs w:val="24"/>
        </w:rPr>
        <w:t>小时提交书面延期要求。</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关于延期最长不得超过：</w:t>
      </w:r>
      <w:r>
        <w:rPr>
          <w:rFonts w:asciiTheme="minorEastAsia" w:eastAsiaTheme="minorEastAsia" w:hAnsiTheme="minorEastAsia" w:hint="eastAsia"/>
          <w:sz w:val="24"/>
          <w:szCs w:val="24"/>
          <w:u w:val="single"/>
        </w:rPr>
        <w:t>24</w:t>
      </w:r>
      <w:r>
        <w:rPr>
          <w:rFonts w:asciiTheme="minorEastAsia" w:eastAsiaTheme="minorEastAsia" w:hAnsiTheme="minorEastAsia"/>
          <w:sz w:val="24"/>
          <w:szCs w:val="24"/>
        </w:rPr>
        <w:t>小时。</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639" w:name="_Toc351203638"/>
      <w:r>
        <w:rPr>
          <w:rFonts w:asciiTheme="minorEastAsia" w:eastAsiaTheme="minorEastAsia" w:hAnsiTheme="minorEastAsia"/>
          <w:b w:val="0"/>
          <w:color w:val="000000"/>
          <w:sz w:val="24"/>
          <w:szCs w:val="24"/>
        </w:rPr>
        <w:t xml:space="preserve">6. </w:t>
      </w:r>
      <w:r>
        <w:rPr>
          <w:rFonts w:asciiTheme="minorEastAsia" w:eastAsiaTheme="minorEastAsia" w:hAnsiTheme="minorEastAsia"/>
          <w:b w:val="0"/>
          <w:color w:val="000000"/>
          <w:sz w:val="24"/>
          <w:szCs w:val="24"/>
        </w:rPr>
        <w:t>安全文明施工与环境保护</w:t>
      </w:r>
      <w:bookmarkEnd w:id="639"/>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6.1</w:t>
      </w:r>
      <w:r>
        <w:rPr>
          <w:rFonts w:asciiTheme="minorEastAsia" w:eastAsiaTheme="minorEastAsia" w:hAnsiTheme="minorEastAsia"/>
          <w:color w:val="000000"/>
          <w:sz w:val="24"/>
          <w:szCs w:val="24"/>
        </w:rPr>
        <w:t>安全文明施工</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6.1.1</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项目安全生产的达标目标及相应事项的约定：</w:t>
      </w:r>
      <w:r>
        <w:rPr>
          <w:rFonts w:asciiTheme="minorEastAsia" w:eastAsiaTheme="minorEastAsia" w:hAnsiTheme="minorEastAsia" w:cs="新宋体" w:hint="eastAsia"/>
          <w:sz w:val="24"/>
          <w:szCs w:val="24"/>
          <w:u w:val="single"/>
        </w:rPr>
        <w:t>承包人应按建设行政管理部门和相关部门的要求，自费承担施工安全保卫工作及非夜间施工照明等这些工作（如警卫）和提供相应设施（如护板、围栏等），以保护公共安全，并提供</w:t>
      </w:r>
      <w:r>
        <w:rPr>
          <w:rFonts w:asciiTheme="minorEastAsia" w:eastAsiaTheme="minorEastAsia" w:hAnsiTheme="minorEastAsia" w:cs="新宋体" w:hint="eastAsia"/>
          <w:sz w:val="24"/>
          <w:szCs w:val="24"/>
          <w:u w:val="single"/>
        </w:rPr>
        <w:lastRenderedPageBreak/>
        <w:t>方便。并安排专职人员负责场内外接口及相关道路的疏导</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sz w:val="24"/>
          <w:szCs w:val="24"/>
        </w:rPr>
        <w:t xml:space="preserve">6.1.4 </w:t>
      </w:r>
      <w:r>
        <w:rPr>
          <w:rFonts w:asciiTheme="minorEastAsia" w:eastAsiaTheme="minorEastAsia" w:hAnsiTheme="minorEastAsia"/>
          <w:sz w:val="24"/>
          <w:szCs w:val="24"/>
        </w:rPr>
        <w:t>关于治安保卫的特别约定：</w:t>
      </w:r>
    </w:p>
    <w:p w:rsidR="000941D7" w:rsidRDefault="005C7C38">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承包人应提供施工场地内的安全保卫及交通、巡查之必要的照明、危险物的警示标志等。并负责施工现场的防火、防盗及施工安全保卫工作并承担由此产生的费用</w:t>
      </w:r>
      <w:r>
        <w:rPr>
          <w:rFonts w:asciiTheme="minorEastAsia" w:eastAsiaTheme="minorEastAsia" w:hAnsiTheme="minorEastAsia"/>
          <w:sz w:val="24"/>
          <w:szCs w:val="24"/>
          <w:u w:val="single"/>
        </w:rPr>
        <w:t>。</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关于编制施工场地治安管理计划的约定：</w:t>
      </w:r>
      <w:r>
        <w:rPr>
          <w:rFonts w:asciiTheme="minorEastAsia" w:eastAsiaTheme="minorEastAsia" w:hAnsiTheme="minorEastAsia"/>
          <w:sz w:val="24"/>
          <w:szCs w:val="24"/>
          <w:u w:val="single"/>
        </w:rPr>
        <w:br/>
      </w:r>
      <w:r>
        <w:rPr>
          <w:rFonts w:asciiTheme="minorEastAsia" w:eastAsiaTheme="minorEastAsia" w:hAnsiTheme="minorEastAsia" w:hint="eastAsia"/>
          <w:sz w:val="24"/>
          <w:szCs w:val="24"/>
          <w:u w:val="single"/>
        </w:rPr>
        <w:t>执行通用条款</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6.1.5 </w:t>
      </w:r>
      <w:r>
        <w:rPr>
          <w:rFonts w:asciiTheme="minorEastAsia" w:eastAsiaTheme="minorEastAsia" w:hAnsiTheme="minorEastAsia" w:hint="eastAsia"/>
          <w:sz w:val="24"/>
          <w:szCs w:val="24"/>
        </w:rPr>
        <w:t>文明施工</w:t>
      </w:r>
    </w:p>
    <w:p w:rsidR="000941D7" w:rsidRDefault="005C7C38">
      <w:pPr>
        <w:spacing w:line="4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合同当事人对文明施工的要求：</w:t>
      </w:r>
    </w:p>
    <w:p w:rsidR="000941D7" w:rsidRDefault="005C7C38">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承包人</w:t>
      </w:r>
      <w:r>
        <w:rPr>
          <w:rFonts w:asciiTheme="minorEastAsia" w:eastAsiaTheme="minorEastAsia" w:hAnsiTheme="minorEastAsia" w:hint="eastAsia"/>
          <w:sz w:val="24"/>
          <w:szCs w:val="24"/>
          <w:u w:val="single"/>
        </w:rPr>
        <w:t>应按国家、河南省、许昌市有关规定办理施工场地交通、环卫、施工噪音管理、扬尘等手续；施工过程中要保证施工场地清洁符合环境卫生管理的有关规定，产生的建筑垃圾随时清运出场；交工前清理现场，将所有垃圾清运出场，具备室外硬化或绿化条件；承担自身原因违反有关规定造成的损失和罚款</w:t>
      </w:r>
      <w:r>
        <w:rPr>
          <w:rFonts w:asciiTheme="minorEastAsia" w:eastAsiaTheme="minorEastAsia" w:hAnsiTheme="minorEastAsia" w:hint="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6.1.6 </w:t>
      </w:r>
      <w:r>
        <w:rPr>
          <w:rFonts w:asciiTheme="minorEastAsia" w:eastAsiaTheme="minorEastAsia" w:hAnsiTheme="minorEastAsia"/>
          <w:sz w:val="24"/>
          <w:szCs w:val="24"/>
        </w:rPr>
        <w:t>关于安全文明施工费支付比例和支付期限的约定：</w:t>
      </w:r>
      <w:r>
        <w:rPr>
          <w:rFonts w:asciiTheme="minorEastAsia" w:eastAsiaTheme="minorEastAsia" w:hAnsiTheme="minorEastAsia" w:hint="eastAsia"/>
          <w:sz w:val="24"/>
          <w:szCs w:val="24"/>
          <w:u w:val="single"/>
        </w:rPr>
        <w:t>安全文明措施费随工程进度款拨付，不预付，工程结算时按许昌市造价管理机构核定的标准调整</w:t>
      </w:r>
      <w:r>
        <w:rPr>
          <w:rFonts w:asciiTheme="minorEastAsia" w:eastAsiaTheme="minorEastAsia" w:hAnsiTheme="minorEastAsia"/>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640" w:name="_Toc351203639"/>
      <w:bookmarkEnd w:id="632"/>
      <w:bookmarkEnd w:id="633"/>
      <w:bookmarkEnd w:id="634"/>
      <w:bookmarkEnd w:id="635"/>
      <w:bookmarkEnd w:id="636"/>
      <w:bookmarkEnd w:id="637"/>
      <w:bookmarkEnd w:id="638"/>
      <w:r>
        <w:rPr>
          <w:rFonts w:asciiTheme="minorEastAsia" w:eastAsiaTheme="minorEastAsia" w:hAnsiTheme="minorEastAsia"/>
          <w:b w:val="0"/>
          <w:color w:val="000000"/>
          <w:sz w:val="24"/>
          <w:szCs w:val="24"/>
        </w:rPr>
        <w:t xml:space="preserve">7. </w:t>
      </w:r>
      <w:r>
        <w:rPr>
          <w:rFonts w:asciiTheme="minorEastAsia" w:eastAsiaTheme="minorEastAsia" w:hAnsiTheme="minorEastAsia"/>
          <w:b w:val="0"/>
          <w:color w:val="000000"/>
          <w:sz w:val="24"/>
          <w:szCs w:val="24"/>
        </w:rPr>
        <w:t>工期和进度</w:t>
      </w:r>
      <w:bookmarkEnd w:id="640"/>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7.1 </w:t>
      </w:r>
      <w:r>
        <w:rPr>
          <w:rFonts w:asciiTheme="minorEastAsia" w:eastAsiaTheme="minorEastAsia" w:hAnsiTheme="minorEastAsia"/>
          <w:color w:val="000000"/>
          <w:sz w:val="24"/>
          <w:szCs w:val="24"/>
        </w:rPr>
        <w:t>施工组织设计</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sz w:val="24"/>
          <w:szCs w:val="24"/>
        </w:rPr>
        <w:t>7.1.</w:t>
      </w:r>
      <w:r>
        <w:rPr>
          <w:rFonts w:asciiTheme="minorEastAsia" w:eastAsiaTheme="minorEastAsia" w:hAnsiTheme="minorEastAsia" w:hint="eastAsia"/>
          <w:sz w:val="24"/>
          <w:szCs w:val="24"/>
        </w:rPr>
        <w:t xml:space="preserve">1 </w:t>
      </w:r>
      <w:r>
        <w:rPr>
          <w:rFonts w:asciiTheme="minorEastAsia" w:eastAsiaTheme="minorEastAsia" w:hAnsiTheme="minorEastAsia" w:hint="eastAsia"/>
          <w:color w:val="000000"/>
          <w:sz w:val="24"/>
          <w:szCs w:val="24"/>
        </w:rPr>
        <w:t>合同当事人约定的</w:t>
      </w:r>
      <w:r>
        <w:rPr>
          <w:rFonts w:asciiTheme="minorEastAsia" w:eastAsiaTheme="minorEastAsia" w:hAnsiTheme="minorEastAsia"/>
          <w:color w:val="000000"/>
          <w:sz w:val="24"/>
          <w:szCs w:val="24"/>
        </w:rPr>
        <w:t>施工组织设计</w:t>
      </w:r>
      <w:r>
        <w:rPr>
          <w:rFonts w:asciiTheme="minorEastAsia" w:eastAsiaTheme="minorEastAsia" w:hAnsiTheme="minorEastAsia" w:hint="eastAsia"/>
          <w:color w:val="000000"/>
          <w:sz w:val="24"/>
          <w:szCs w:val="24"/>
        </w:rPr>
        <w:t>应包括的其他内容</w:t>
      </w:r>
      <w:r>
        <w:rPr>
          <w:rFonts w:asciiTheme="minorEastAsia" w:eastAsiaTheme="minorEastAsia" w:hAnsiTheme="minorEastAsia"/>
          <w:color w:val="000000"/>
          <w:sz w:val="24"/>
          <w:szCs w:val="24"/>
        </w:rPr>
        <w:t>：</w:t>
      </w:r>
      <w:r>
        <w:rPr>
          <w:rFonts w:asciiTheme="minorEastAsia" w:eastAsiaTheme="minorEastAsia" w:hAnsiTheme="minorEastAsia" w:hint="eastAsia"/>
          <w:sz w:val="24"/>
          <w:szCs w:val="24"/>
          <w:u w:val="single"/>
        </w:rPr>
        <w:t>承包人提出的有利于现场施工内容或监理人要求承包人提供的有利于现场施工内容</w:t>
      </w:r>
      <w:r>
        <w:rPr>
          <w:rFonts w:asciiTheme="minorEastAsia" w:eastAsiaTheme="minorEastAsia" w:hAnsiTheme="minorEastAsia"/>
          <w:sz w:val="24"/>
          <w:szCs w:val="24"/>
        </w:rPr>
        <w:t>。</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sz w:val="24"/>
          <w:szCs w:val="24"/>
        </w:rPr>
        <w:t>7.1.2</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施工组织设计的提交和修改</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color w:val="000000"/>
          <w:sz w:val="24"/>
          <w:szCs w:val="24"/>
        </w:rPr>
        <w:t>承包人提交详细施工组织设计的期限的约定：</w:t>
      </w:r>
      <w:r>
        <w:rPr>
          <w:rFonts w:asciiTheme="minorEastAsia" w:eastAsiaTheme="minorEastAsia" w:hAnsiTheme="minorEastAsia" w:cs="新宋体" w:hint="eastAsia"/>
          <w:sz w:val="24"/>
          <w:szCs w:val="24"/>
          <w:u w:val="single"/>
        </w:rPr>
        <w:t>按发包人和监理人的要求</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发包人和监理人在收到</w:t>
      </w:r>
      <w:r>
        <w:rPr>
          <w:rFonts w:asciiTheme="minorEastAsia" w:eastAsiaTheme="minorEastAsia" w:hAnsiTheme="minorEastAsia" w:hint="eastAsia"/>
          <w:color w:val="000000"/>
          <w:sz w:val="24"/>
          <w:szCs w:val="24"/>
        </w:rPr>
        <w:t>详细的施工组织设计</w:t>
      </w:r>
      <w:r>
        <w:rPr>
          <w:rFonts w:asciiTheme="minorEastAsia" w:eastAsiaTheme="minorEastAsia" w:hAnsiTheme="minorEastAsia"/>
          <w:color w:val="000000"/>
          <w:sz w:val="24"/>
          <w:szCs w:val="24"/>
        </w:rPr>
        <w:t>后确认或提出修改意见的期限：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w:t>
      </w:r>
      <w:bookmarkStart w:id="641" w:name="_Toc300934966"/>
      <w:bookmarkStart w:id="642" w:name="_Toc297123514"/>
      <w:bookmarkStart w:id="643" w:name="_Toc304295541"/>
      <w:bookmarkStart w:id="644" w:name="_Toc303539123"/>
      <w:bookmarkStart w:id="645" w:name="_Toc312678005"/>
      <w:bookmarkStart w:id="646" w:name="_Toc312677479"/>
      <w:bookmarkStart w:id="647" w:name="_Toc297216173"/>
      <w:r>
        <w:rPr>
          <w:rFonts w:asciiTheme="minorEastAsia" w:eastAsiaTheme="minorEastAsia" w:hAnsiTheme="minorEastAsia"/>
          <w:color w:val="000000"/>
          <w:sz w:val="24"/>
          <w:szCs w:val="24"/>
        </w:rPr>
        <w:t xml:space="preserve">.2 </w:t>
      </w:r>
      <w:r>
        <w:rPr>
          <w:rFonts w:asciiTheme="minorEastAsia" w:eastAsiaTheme="minorEastAsia" w:hAnsiTheme="minorEastAsia"/>
          <w:color w:val="000000"/>
          <w:sz w:val="24"/>
          <w:szCs w:val="24"/>
        </w:rPr>
        <w:t>施工进度计划</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7.2.2 </w:t>
      </w:r>
      <w:r>
        <w:rPr>
          <w:rFonts w:asciiTheme="minorEastAsia" w:eastAsiaTheme="minorEastAsia" w:hAnsiTheme="minorEastAsia"/>
          <w:color w:val="000000"/>
          <w:sz w:val="24"/>
          <w:szCs w:val="24"/>
        </w:rPr>
        <w:t>施工进度计划的修订</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发包人和监理人在收到修订的施工进度计划后确认或提出修改意见的期限：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7.3 </w:t>
      </w:r>
      <w:r>
        <w:rPr>
          <w:rFonts w:asciiTheme="minorEastAsia" w:eastAsiaTheme="minorEastAsia" w:hAnsiTheme="minorEastAsia"/>
          <w:color w:val="000000"/>
          <w:sz w:val="24"/>
          <w:szCs w:val="24"/>
        </w:rPr>
        <w:t>开工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7.3.1 </w:t>
      </w:r>
      <w:r>
        <w:rPr>
          <w:rFonts w:asciiTheme="minorEastAsia" w:eastAsiaTheme="minorEastAsia" w:hAnsiTheme="minorEastAsia"/>
          <w:color w:val="000000"/>
          <w:sz w:val="24"/>
          <w:szCs w:val="24"/>
        </w:rPr>
        <w:t>开工准备</w:t>
      </w:r>
    </w:p>
    <w:p w:rsidR="000941D7" w:rsidRDefault="005C7C38">
      <w:pPr>
        <w:spacing w:line="400" w:lineRule="exact"/>
        <w:ind w:firstLine="645"/>
        <w:jc w:val="left"/>
        <w:rPr>
          <w:rFonts w:asciiTheme="minorEastAsia" w:eastAsiaTheme="minorEastAsia" w:hAnsiTheme="minorEastAsia"/>
          <w:sz w:val="24"/>
          <w:szCs w:val="24"/>
          <w:u w:val="single"/>
        </w:rPr>
      </w:pPr>
      <w:r>
        <w:rPr>
          <w:rFonts w:asciiTheme="minorEastAsia" w:eastAsiaTheme="minorEastAsia" w:hAnsiTheme="minorEastAsia"/>
          <w:color w:val="000000"/>
          <w:sz w:val="24"/>
          <w:szCs w:val="24"/>
        </w:rPr>
        <w:t>关于承包人提交工程开工报审表的期限：</w:t>
      </w:r>
      <w:r>
        <w:rPr>
          <w:rFonts w:asciiTheme="minorEastAsia" w:eastAsiaTheme="minorEastAsia" w:hAnsiTheme="minorEastAsia" w:cs="新宋体" w:hint="eastAsia"/>
          <w:sz w:val="24"/>
          <w:szCs w:val="24"/>
          <w:u w:val="single"/>
        </w:rPr>
        <w:t>按发包人和监理人的要求</w:t>
      </w:r>
      <w:r>
        <w:rPr>
          <w:rFonts w:asciiTheme="minorEastAsia" w:eastAsiaTheme="minorEastAsia" w:hAnsiTheme="minorEastAsia"/>
          <w:sz w:val="24"/>
          <w:szCs w:val="24"/>
        </w:rPr>
        <w:t>。</w:t>
      </w:r>
    </w:p>
    <w:p w:rsidR="000941D7" w:rsidRDefault="005C7C38">
      <w:pPr>
        <w:spacing w:line="400" w:lineRule="exact"/>
        <w:ind w:firstLine="645"/>
        <w:jc w:val="left"/>
        <w:rPr>
          <w:rFonts w:asciiTheme="minorEastAsia" w:eastAsiaTheme="minorEastAsia" w:hAnsiTheme="minorEastAsia"/>
          <w:sz w:val="24"/>
          <w:szCs w:val="24"/>
          <w:u w:val="single"/>
        </w:rPr>
      </w:pPr>
      <w:r>
        <w:rPr>
          <w:rFonts w:asciiTheme="minorEastAsia" w:eastAsiaTheme="minorEastAsia" w:hAnsiTheme="minorEastAsia"/>
          <w:color w:val="000000"/>
          <w:sz w:val="24"/>
          <w:szCs w:val="24"/>
        </w:rPr>
        <w:t>关于发包人应完成的其他开工准备工作及期限：</w:t>
      </w:r>
    </w:p>
    <w:p w:rsidR="000941D7" w:rsidRDefault="005C7C38">
      <w:pPr>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hint="eastAsia"/>
          <w:sz w:val="24"/>
          <w:szCs w:val="24"/>
          <w:u w:val="single"/>
        </w:rPr>
        <w:t>由双方签订合同时约定</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olor w:val="000000"/>
          <w:sz w:val="24"/>
          <w:szCs w:val="24"/>
        </w:rPr>
        <w:t>关于承包人应完成的其他开工准备工作及期限：</w:t>
      </w:r>
    </w:p>
    <w:p w:rsidR="000941D7" w:rsidRDefault="005C7C38">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lastRenderedPageBreak/>
        <w:t>由双方签订合同时约定</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7.3.2</w:t>
      </w:r>
      <w:r>
        <w:rPr>
          <w:rFonts w:asciiTheme="minorEastAsia" w:eastAsiaTheme="minorEastAsia" w:hAnsiTheme="minorEastAsia"/>
          <w:color w:val="000000"/>
          <w:sz w:val="24"/>
          <w:szCs w:val="24"/>
        </w:rPr>
        <w:t>开工通知</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因发包人原因造成监理人未能在计划开工日期之日起</w:t>
      </w:r>
      <w:r>
        <w:rPr>
          <w:rFonts w:asciiTheme="minorEastAsia" w:eastAsiaTheme="minorEastAsia" w:hAnsiTheme="minorEastAsia" w:hint="eastAsia"/>
          <w:sz w:val="24"/>
          <w:szCs w:val="24"/>
          <w:u w:val="single"/>
        </w:rPr>
        <w:t>/</w:t>
      </w:r>
      <w:r>
        <w:rPr>
          <w:rFonts w:asciiTheme="minorEastAsia" w:eastAsiaTheme="minorEastAsia" w:hAnsiTheme="minorEastAsia"/>
          <w:color w:val="000000"/>
          <w:sz w:val="24"/>
          <w:szCs w:val="24"/>
        </w:rPr>
        <w:t>天内发出开工通知的，承包人有权提出价格调整要求，或者解除合同。</w:t>
      </w:r>
    </w:p>
    <w:bookmarkEnd w:id="641"/>
    <w:bookmarkEnd w:id="642"/>
    <w:bookmarkEnd w:id="643"/>
    <w:bookmarkEnd w:id="644"/>
    <w:bookmarkEnd w:id="645"/>
    <w:bookmarkEnd w:id="646"/>
    <w:bookmarkEnd w:id="647"/>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7.4 </w:t>
      </w:r>
      <w:r>
        <w:rPr>
          <w:rFonts w:asciiTheme="minorEastAsia" w:eastAsiaTheme="minorEastAsia" w:hAnsiTheme="minorEastAsia"/>
          <w:color w:val="000000"/>
          <w:sz w:val="24"/>
          <w:szCs w:val="24"/>
        </w:rPr>
        <w:t>测量放线</w:t>
      </w:r>
    </w:p>
    <w:p w:rsidR="000941D7" w:rsidRDefault="005C7C38">
      <w:pPr>
        <w:spacing w:line="4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sz w:val="24"/>
          <w:szCs w:val="24"/>
        </w:rPr>
        <w:t>7.4.1</w:t>
      </w:r>
      <w:r>
        <w:rPr>
          <w:rFonts w:asciiTheme="minorEastAsia" w:eastAsiaTheme="minorEastAsia" w:hAnsiTheme="minorEastAsia"/>
          <w:sz w:val="24"/>
          <w:szCs w:val="24"/>
        </w:rPr>
        <w:t>发包人通过监理人向承包人提供测量基准点、基准线和水准点及其书面资料的期限：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w:t>
      </w:r>
      <w:bookmarkStart w:id="648" w:name="_Toc297123516"/>
      <w:bookmarkStart w:id="649" w:name="_Toc297216175"/>
      <w:bookmarkStart w:id="650" w:name="_Toc300934968"/>
      <w:bookmarkStart w:id="651" w:name="_Toc303539125"/>
      <w:bookmarkStart w:id="652" w:name="_Toc304295546"/>
      <w:bookmarkStart w:id="653" w:name="_Toc312677484"/>
      <w:bookmarkStart w:id="654" w:name="_Toc312678010"/>
      <w:r>
        <w:rPr>
          <w:rFonts w:asciiTheme="minorEastAsia" w:eastAsiaTheme="minorEastAsia" w:hAnsiTheme="minorEastAsia"/>
          <w:color w:val="000000"/>
          <w:sz w:val="24"/>
          <w:szCs w:val="24"/>
        </w:rPr>
        <w:t xml:space="preserve">.5 </w:t>
      </w:r>
      <w:r>
        <w:rPr>
          <w:rFonts w:asciiTheme="minorEastAsia" w:eastAsiaTheme="minorEastAsia" w:hAnsiTheme="minorEastAsia"/>
          <w:color w:val="000000"/>
          <w:sz w:val="24"/>
          <w:szCs w:val="24"/>
        </w:rPr>
        <w:t>工期延误</w:t>
      </w:r>
    </w:p>
    <w:bookmarkEnd w:id="648"/>
    <w:bookmarkEnd w:id="649"/>
    <w:bookmarkEnd w:id="650"/>
    <w:bookmarkEnd w:id="651"/>
    <w:bookmarkEnd w:id="652"/>
    <w:bookmarkEnd w:id="653"/>
    <w:bookmarkEnd w:id="654"/>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7.5.1 </w:t>
      </w:r>
      <w:r>
        <w:rPr>
          <w:rFonts w:asciiTheme="minorEastAsia" w:eastAsiaTheme="minorEastAsia" w:hAnsiTheme="minorEastAsia"/>
          <w:sz w:val="24"/>
          <w:szCs w:val="24"/>
        </w:rPr>
        <w:t>因发包人原因导致工期延误</w:t>
      </w:r>
    </w:p>
    <w:p w:rsidR="000941D7" w:rsidRDefault="005C7C38">
      <w:pPr>
        <w:spacing w:line="4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sz w:val="24"/>
          <w:szCs w:val="24"/>
        </w:rPr>
        <w:t>（</w:t>
      </w:r>
      <w:r>
        <w:rPr>
          <w:rFonts w:asciiTheme="minorEastAsia" w:eastAsiaTheme="minorEastAsia" w:hAnsiTheme="minorEastAsia"/>
          <w:sz w:val="24"/>
          <w:szCs w:val="24"/>
        </w:rPr>
        <w:t>7</w:t>
      </w:r>
      <w:r>
        <w:rPr>
          <w:rFonts w:asciiTheme="minorEastAsia" w:eastAsiaTheme="minorEastAsia" w:hAnsiTheme="minorEastAsia"/>
          <w:sz w:val="24"/>
          <w:szCs w:val="24"/>
        </w:rPr>
        <w:t>）因发包人原因导致工期延误的其他情形：</w:t>
      </w:r>
    </w:p>
    <w:p w:rsidR="000941D7" w:rsidRDefault="005C7C38">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7</w:t>
      </w:r>
      <w:bookmarkStart w:id="655" w:name="_Toc312678012"/>
      <w:bookmarkStart w:id="656" w:name="_Toc318581169"/>
      <w:bookmarkStart w:id="657" w:name="_Toc312677486"/>
      <w:bookmarkStart w:id="658" w:name="_Toc297123518"/>
      <w:bookmarkStart w:id="659" w:name="_Toc297216177"/>
      <w:bookmarkStart w:id="660" w:name="_Toc300934970"/>
      <w:bookmarkStart w:id="661" w:name="_Toc303539127"/>
      <w:bookmarkStart w:id="662" w:name="_Toc304295548"/>
      <w:r>
        <w:rPr>
          <w:rFonts w:asciiTheme="minorEastAsia" w:eastAsiaTheme="minorEastAsia" w:hAnsiTheme="minorEastAsia"/>
          <w:sz w:val="24"/>
          <w:szCs w:val="24"/>
        </w:rPr>
        <w:t xml:space="preserve">.5.2 </w:t>
      </w:r>
      <w:r>
        <w:rPr>
          <w:rFonts w:asciiTheme="minorEastAsia" w:eastAsiaTheme="minorEastAsia" w:hAnsiTheme="minorEastAsia"/>
          <w:sz w:val="24"/>
          <w:szCs w:val="24"/>
        </w:rPr>
        <w:t>因承包人原因导致工期延误</w:t>
      </w:r>
    </w:p>
    <w:bookmarkEnd w:id="655"/>
    <w:bookmarkEnd w:id="656"/>
    <w:bookmarkEnd w:id="657"/>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因</w:t>
      </w:r>
      <w:bookmarkStart w:id="663" w:name="_Toc312677487"/>
      <w:bookmarkStart w:id="664" w:name="_Toc312678013"/>
      <w:bookmarkStart w:id="665" w:name="_Toc318581170"/>
      <w:r>
        <w:rPr>
          <w:rFonts w:asciiTheme="minorEastAsia" w:eastAsiaTheme="minorEastAsia" w:hAnsiTheme="minorEastAsia"/>
          <w:sz w:val="24"/>
          <w:szCs w:val="24"/>
        </w:rPr>
        <w:t>承包人原因造成工期延误，逾期竣工违约金的计算方法为：</w:t>
      </w:r>
      <w:r>
        <w:rPr>
          <w:rFonts w:asciiTheme="minorEastAsia" w:eastAsiaTheme="minorEastAsia" w:hAnsiTheme="minorEastAsia" w:cs="新宋体" w:hint="eastAsia"/>
          <w:b/>
          <w:sz w:val="24"/>
          <w:szCs w:val="24"/>
          <w:u w:val="single"/>
        </w:rPr>
        <w:t>逾期竣工违约金按日计算，每日违约金按合同总价的</w:t>
      </w:r>
      <w:r>
        <w:rPr>
          <w:rFonts w:asciiTheme="minorEastAsia" w:eastAsiaTheme="minorEastAsia" w:hAnsiTheme="minorEastAsia" w:cs="新宋体" w:hint="eastAsia"/>
          <w:b/>
          <w:sz w:val="24"/>
          <w:szCs w:val="24"/>
          <w:u w:val="single"/>
        </w:rPr>
        <w:t>2</w:t>
      </w:r>
      <w:r>
        <w:rPr>
          <w:rFonts w:asciiTheme="minorEastAsia" w:eastAsiaTheme="minorEastAsia" w:hAnsiTheme="minorEastAsia" w:cs="新宋体" w:hint="eastAsia"/>
          <w:b/>
          <w:sz w:val="24"/>
          <w:szCs w:val="24"/>
          <w:u w:val="single"/>
        </w:rPr>
        <w:t>‰计算</w:t>
      </w:r>
      <w:r>
        <w:rPr>
          <w:rFonts w:asciiTheme="minorEastAsia" w:eastAsiaTheme="minorEastAsia" w:hAnsiTheme="minorEastAsia"/>
          <w:sz w:val="24"/>
          <w:szCs w:val="24"/>
        </w:rPr>
        <w:t>。</w:t>
      </w:r>
      <w:bookmarkEnd w:id="658"/>
      <w:bookmarkEnd w:id="659"/>
      <w:bookmarkEnd w:id="660"/>
      <w:bookmarkEnd w:id="661"/>
      <w:bookmarkEnd w:id="662"/>
      <w:bookmarkEnd w:id="663"/>
      <w:bookmarkEnd w:id="664"/>
    </w:p>
    <w:bookmarkEnd w:id="665"/>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因承包人原因造成工期延误，逾</w:t>
      </w:r>
      <w:bookmarkStart w:id="666" w:name="_Toc312678014"/>
      <w:bookmarkStart w:id="667" w:name="_Toc318581171"/>
      <w:r>
        <w:rPr>
          <w:rFonts w:asciiTheme="minorEastAsia" w:eastAsiaTheme="minorEastAsia" w:hAnsiTheme="minorEastAsia"/>
          <w:sz w:val="24"/>
          <w:szCs w:val="24"/>
        </w:rPr>
        <w:t>期竣工违约金的上限：</w:t>
      </w:r>
      <w:r>
        <w:rPr>
          <w:rFonts w:asciiTheme="minorEastAsia" w:eastAsiaTheme="minorEastAsia" w:hAnsiTheme="minorEastAsia" w:cs="新宋体" w:hint="eastAsia"/>
          <w:sz w:val="24"/>
          <w:szCs w:val="24"/>
          <w:u w:val="single"/>
        </w:rPr>
        <w:t>/</w:t>
      </w:r>
      <w:r>
        <w:rPr>
          <w:rFonts w:asciiTheme="minorEastAsia" w:eastAsiaTheme="minorEastAsia" w:hAnsiTheme="minorEastAsia"/>
          <w:sz w:val="24"/>
          <w:szCs w:val="24"/>
        </w:rPr>
        <w:t>。</w:t>
      </w:r>
    </w:p>
    <w:bookmarkEnd w:id="666"/>
    <w:bookmarkEnd w:id="667"/>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w:t>
      </w:r>
      <w:bookmarkStart w:id="668" w:name="_Toc303539128"/>
      <w:bookmarkStart w:id="669" w:name="_Toc300934971"/>
      <w:bookmarkStart w:id="670" w:name="_Toc312678015"/>
      <w:bookmarkStart w:id="671" w:name="_Toc297123519"/>
      <w:bookmarkStart w:id="672" w:name="_Toc297216178"/>
      <w:bookmarkStart w:id="673" w:name="_Toc304295549"/>
      <w:r>
        <w:rPr>
          <w:rFonts w:asciiTheme="minorEastAsia" w:eastAsiaTheme="minorEastAsia" w:hAnsiTheme="minorEastAsia"/>
          <w:color w:val="000000"/>
          <w:sz w:val="24"/>
          <w:szCs w:val="24"/>
        </w:rPr>
        <w:t xml:space="preserve">.6 </w:t>
      </w:r>
      <w:r>
        <w:rPr>
          <w:rFonts w:asciiTheme="minorEastAsia" w:eastAsiaTheme="minorEastAsia" w:hAnsiTheme="minorEastAsia"/>
          <w:color w:val="000000"/>
          <w:sz w:val="24"/>
          <w:szCs w:val="24"/>
        </w:rPr>
        <w:t>不</w:t>
      </w:r>
      <w:bookmarkEnd w:id="668"/>
      <w:bookmarkEnd w:id="669"/>
      <w:bookmarkEnd w:id="670"/>
      <w:bookmarkEnd w:id="671"/>
      <w:bookmarkEnd w:id="672"/>
      <w:bookmarkEnd w:id="673"/>
      <w:r>
        <w:rPr>
          <w:rFonts w:asciiTheme="minorEastAsia" w:eastAsiaTheme="minorEastAsia" w:hAnsiTheme="minorEastAsia"/>
          <w:color w:val="000000"/>
          <w:sz w:val="24"/>
          <w:szCs w:val="24"/>
        </w:rPr>
        <w:t>利物质条件</w:t>
      </w:r>
    </w:p>
    <w:p w:rsidR="000941D7" w:rsidRDefault="005C7C38">
      <w:pPr>
        <w:spacing w:line="400" w:lineRule="exact"/>
        <w:ind w:firstLineChars="200" w:firstLine="480"/>
        <w:jc w:val="left"/>
        <w:rPr>
          <w:rFonts w:asciiTheme="minorEastAsia" w:eastAsiaTheme="minorEastAsia" w:hAnsiTheme="minorEastAsia"/>
          <w:sz w:val="24"/>
          <w:szCs w:val="24"/>
          <w:u w:val="single"/>
        </w:rPr>
      </w:pPr>
      <w:bookmarkStart w:id="674" w:name="_Toc304295550"/>
      <w:bookmarkStart w:id="675" w:name="_Toc312678016"/>
      <w:bookmarkStart w:id="676" w:name="_Toc318581172"/>
      <w:bookmarkStart w:id="677" w:name="_Toc297123520"/>
      <w:bookmarkStart w:id="678" w:name="_Toc300934972"/>
      <w:bookmarkStart w:id="679" w:name="_Toc303539129"/>
      <w:bookmarkStart w:id="680" w:name="_Toc297216179"/>
      <w:r>
        <w:rPr>
          <w:rFonts w:asciiTheme="minorEastAsia" w:eastAsiaTheme="minorEastAsia" w:hAnsiTheme="minorEastAsia"/>
          <w:sz w:val="24"/>
          <w:szCs w:val="24"/>
        </w:rPr>
        <w:t>不利物质条件的其他情形和有关约定：</w:t>
      </w:r>
    </w:p>
    <w:p w:rsidR="000941D7" w:rsidRDefault="005C7C38">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t>/</w:t>
      </w:r>
      <w:r>
        <w:rPr>
          <w:rFonts w:asciiTheme="minorEastAsia" w:eastAsiaTheme="minorEastAsia" w:hAnsiTheme="minorEastAsia"/>
          <w:sz w:val="24"/>
          <w:szCs w:val="24"/>
        </w:rPr>
        <w:t>。</w:t>
      </w:r>
    </w:p>
    <w:bookmarkEnd w:id="674"/>
    <w:bookmarkEnd w:id="675"/>
    <w:bookmarkEnd w:id="676"/>
    <w:bookmarkEnd w:id="677"/>
    <w:bookmarkEnd w:id="678"/>
    <w:bookmarkEnd w:id="679"/>
    <w:bookmarkEnd w:id="680"/>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7</w:t>
      </w:r>
      <w:bookmarkStart w:id="681" w:name="_Toc297216180"/>
      <w:bookmarkStart w:id="682" w:name="_Toc300934973"/>
      <w:bookmarkStart w:id="683" w:name="_Toc297123521"/>
      <w:bookmarkStart w:id="684" w:name="_Toc304295551"/>
      <w:bookmarkStart w:id="685" w:name="_Toc312678017"/>
      <w:bookmarkStart w:id="686" w:name="_Toc303539130"/>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异常恶劣的气候条件</w:t>
      </w:r>
    </w:p>
    <w:bookmarkEnd w:id="681"/>
    <w:bookmarkEnd w:id="682"/>
    <w:bookmarkEnd w:id="683"/>
    <w:bookmarkEnd w:id="684"/>
    <w:bookmarkEnd w:id="685"/>
    <w:bookmarkEnd w:id="686"/>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发包人和承包人同意以下情形视为异常恶劣的气候条件：</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u w:val="single"/>
        </w:rPr>
        <w:t>台风、龙卷风、暴雨</w:t>
      </w:r>
      <w:r>
        <w:rPr>
          <w:rFonts w:asciiTheme="minorEastAsia" w:eastAsiaTheme="minorEastAsia" w:hAnsiTheme="minorEastAsia" w:hint="eastAsia"/>
          <w:sz w:val="24"/>
          <w:szCs w:val="24"/>
          <w:u w:val="single"/>
        </w:rPr>
        <w:t>、</w:t>
      </w:r>
      <w:r>
        <w:rPr>
          <w:rFonts w:asciiTheme="minorEastAsia" w:eastAsiaTheme="minorEastAsia" w:hAnsiTheme="minorEastAsia"/>
          <w:sz w:val="24"/>
          <w:szCs w:val="24"/>
          <w:u w:val="single"/>
        </w:rPr>
        <w:t>暴雪、沙尘暴、冰雹</w:t>
      </w:r>
      <w:r>
        <w:rPr>
          <w:rFonts w:asciiTheme="minorEastAsia" w:eastAsiaTheme="minorEastAsia" w:hAnsiTheme="minorEastAsia"/>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7.9 </w:t>
      </w:r>
      <w:r>
        <w:rPr>
          <w:rFonts w:asciiTheme="minorEastAsia" w:eastAsiaTheme="minorEastAsia" w:hAnsiTheme="minorEastAsia"/>
          <w:color w:val="000000"/>
          <w:sz w:val="24"/>
          <w:szCs w:val="24"/>
        </w:rPr>
        <w:t>提前竣工的奖励</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7.9.2</w:t>
      </w:r>
      <w:r>
        <w:rPr>
          <w:rFonts w:asciiTheme="minorEastAsia" w:eastAsiaTheme="minorEastAsia" w:hAnsiTheme="minorEastAsia"/>
          <w:sz w:val="24"/>
          <w:szCs w:val="24"/>
        </w:rPr>
        <w:t>提前竣工的奖励：</w:t>
      </w:r>
      <w:r>
        <w:rPr>
          <w:rFonts w:asciiTheme="minorEastAsia" w:eastAsiaTheme="minorEastAsia" w:hAnsiTheme="minorEastAsia" w:cs="新宋体" w:hint="eastAsia"/>
          <w:sz w:val="24"/>
          <w:szCs w:val="24"/>
          <w:u w:val="single"/>
        </w:rPr>
        <w:t>/</w:t>
      </w:r>
      <w:r>
        <w:rPr>
          <w:rFonts w:asciiTheme="minorEastAsia" w:eastAsiaTheme="minorEastAsia" w:hAnsiTheme="minorEastAsia"/>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687" w:name="_Toc351203640"/>
      <w:r>
        <w:rPr>
          <w:rFonts w:asciiTheme="minorEastAsia" w:eastAsiaTheme="minorEastAsia" w:hAnsiTheme="minorEastAsia"/>
          <w:b w:val="0"/>
          <w:color w:val="000000"/>
          <w:sz w:val="24"/>
          <w:szCs w:val="24"/>
        </w:rPr>
        <w:t xml:space="preserve">8. </w:t>
      </w:r>
      <w:r>
        <w:rPr>
          <w:rFonts w:asciiTheme="minorEastAsia" w:eastAsiaTheme="minorEastAsia" w:hAnsiTheme="minorEastAsia"/>
          <w:b w:val="0"/>
          <w:color w:val="000000"/>
          <w:sz w:val="24"/>
          <w:szCs w:val="24"/>
        </w:rPr>
        <w:t>材料与设备</w:t>
      </w:r>
      <w:bookmarkEnd w:id="687"/>
    </w:p>
    <w:bookmarkEnd w:id="622"/>
    <w:bookmarkEnd w:id="623"/>
    <w:bookmarkEnd w:id="624"/>
    <w:bookmarkEnd w:id="625"/>
    <w:bookmarkEnd w:id="626"/>
    <w:bookmarkEnd w:id="627"/>
    <w:bookmarkEnd w:id="628"/>
    <w:bookmarkEnd w:id="629"/>
    <w:bookmarkEnd w:id="630"/>
    <w:bookmarkEnd w:id="631"/>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8</w:t>
      </w:r>
      <w:bookmarkStart w:id="688" w:name="_Toc280868654"/>
      <w:bookmarkStart w:id="689" w:name="_Toc292559372"/>
      <w:bookmarkStart w:id="690" w:name="_Toc292559877"/>
      <w:bookmarkStart w:id="691" w:name="_Toc296346668"/>
      <w:bookmarkStart w:id="692" w:name="_Toc296347166"/>
      <w:bookmarkStart w:id="693" w:name="_Toc296503167"/>
      <w:bookmarkStart w:id="694" w:name="_Toc296890995"/>
      <w:bookmarkStart w:id="695" w:name="_Toc296891207"/>
      <w:bookmarkStart w:id="696" w:name="_Toc296944506"/>
      <w:bookmarkStart w:id="697" w:name="_Toc297048353"/>
      <w:bookmarkStart w:id="698" w:name="_Toc297120467"/>
      <w:bookmarkStart w:id="699" w:name="_Toc297123527"/>
      <w:bookmarkStart w:id="700" w:name="_Toc297216186"/>
      <w:bookmarkStart w:id="701" w:name="_Toc300934979"/>
      <w:bookmarkStart w:id="702" w:name="_Toc303539136"/>
      <w:bookmarkStart w:id="703" w:name="_Toc304295556"/>
      <w:bookmarkStart w:id="704" w:name="_Toc312677493"/>
      <w:bookmarkStart w:id="705" w:name="_Toc312678019"/>
      <w:bookmarkStart w:id="706" w:name="_Toc280868656"/>
      <w:bookmarkStart w:id="707" w:name="_Toc267251424"/>
      <w:bookmarkStart w:id="708" w:name="_Toc280868655"/>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材料与工程设备的保管与使用</w:t>
      </w:r>
    </w:p>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8</w:t>
      </w:r>
      <w:bookmarkStart w:id="709" w:name="_Toc292559373"/>
      <w:bookmarkStart w:id="710" w:name="_Toc292559878"/>
      <w:bookmarkStart w:id="711" w:name="_Toc312677494"/>
      <w:bookmarkStart w:id="712" w:name="_Toc312678020"/>
      <w:bookmarkStart w:id="713" w:name="_Toc318581173"/>
      <w:bookmarkStart w:id="714" w:name="_Toc296346669"/>
      <w:bookmarkStart w:id="715" w:name="_Toc296347167"/>
      <w:bookmarkStart w:id="716" w:name="_Toc296503168"/>
      <w:bookmarkStart w:id="717" w:name="_Toc296890996"/>
      <w:bookmarkStart w:id="718" w:name="_Toc296891208"/>
      <w:bookmarkStart w:id="719" w:name="_Toc297048354"/>
      <w:bookmarkStart w:id="720" w:name="_Toc296944507"/>
      <w:bookmarkStart w:id="721" w:name="_Toc297123528"/>
      <w:bookmarkStart w:id="722" w:name="_Toc297120468"/>
      <w:bookmarkStart w:id="723" w:name="_Toc300934980"/>
      <w:bookmarkStart w:id="724" w:name="_Toc297216187"/>
      <w:bookmarkStart w:id="725" w:name="_Toc304295557"/>
      <w:bookmarkStart w:id="726" w:name="_Toc303539137"/>
      <w:r>
        <w:rPr>
          <w:rFonts w:asciiTheme="minorEastAsia" w:eastAsiaTheme="minorEastAsia" w:hAnsiTheme="minorEastAsia"/>
          <w:sz w:val="24"/>
          <w:szCs w:val="24"/>
        </w:rPr>
        <w:t>.4.1</w:t>
      </w:r>
      <w:r>
        <w:rPr>
          <w:rFonts w:asciiTheme="minorEastAsia" w:eastAsiaTheme="minorEastAsia" w:hAnsiTheme="minorEastAsia"/>
          <w:sz w:val="24"/>
          <w:szCs w:val="24"/>
        </w:rPr>
        <w:t>发包人供应的材料设备的保管费用的承担：</w:t>
      </w:r>
      <w:r>
        <w:rPr>
          <w:rFonts w:asciiTheme="minorEastAsia" w:eastAsiaTheme="minorEastAsia" w:hAnsiTheme="minorEastAsia" w:hint="eastAsia"/>
          <w:sz w:val="24"/>
          <w:szCs w:val="24"/>
          <w:u w:val="single"/>
        </w:rPr>
        <w:t>发包人供应的材料设备组织进场后，应向承包人提供产品合格证明，由发包人、监理人和承包人共同清点书面交接，并由承包人免费负责妥善保管</w:t>
      </w:r>
      <w:r>
        <w:rPr>
          <w:rFonts w:asciiTheme="minorEastAsia" w:eastAsiaTheme="minorEastAsia" w:hAnsiTheme="minorEastAsia"/>
          <w:sz w:val="24"/>
          <w:szCs w:val="24"/>
        </w:rPr>
        <w:t>。</w:t>
      </w:r>
      <w:bookmarkEnd w:id="709"/>
      <w:bookmarkEnd w:id="710"/>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8.6 </w:t>
      </w:r>
      <w:r>
        <w:rPr>
          <w:rFonts w:asciiTheme="minorEastAsia" w:eastAsiaTheme="minorEastAsia" w:hAnsiTheme="minorEastAsia"/>
          <w:color w:val="000000"/>
          <w:sz w:val="24"/>
          <w:szCs w:val="24"/>
        </w:rPr>
        <w:t>样品</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8.6.1</w:t>
      </w:r>
      <w:r>
        <w:rPr>
          <w:rFonts w:asciiTheme="minorEastAsia" w:eastAsiaTheme="minorEastAsia" w:hAnsiTheme="minorEastAsia"/>
          <w:color w:val="000000"/>
          <w:sz w:val="24"/>
          <w:szCs w:val="24"/>
        </w:rPr>
        <w:tab/>
      </w:r>
      <w:r>
        <w:rPr>
          <w:rFonts w:asciiTheme="minorEastAsia" w:eastAsiaTheme="minorEastAsia" w:hAnsiTheme="minorEastAsia"/>
          <w:color w:val="000000"/>
          <w:sz w:val="24"/>
          <w:szCs w:val="24"/>
        </w:rPr>
        <w:t>样品的报送</w:t>
      </w:r>
      <w:r>
        <w:rPr>
          <w:rFonts w:asciiTheme="minorEastAsia" w:eastAsiaTheme="minorEastAsia" w:hAnsiTheme="minorEastAsia" w:hint="eastAsia"/>
          <w:color w:val="000000"/>
          <w:sz w:val="24"/>
          <w:szCs w:val="24"/>
        </w:rPr>
        <w:t>与封存</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color w:val="000000"/>
          <w:sz w:val="24"/>
          <w:szCs w:val="24"/>
        </w:rPr>
        <w:t>需要承包人报送样品的材料或工程设备，样品的种类、名称、规格、数量要求：</w:t>
      </w:r>
      <w:r>
        <w:rPr>
          <w:rFonts w:asciiTheme="minorEastAsia" w:eastAsiaTheme="minorEastAsia" w:hAnsiTheme="minorEastAsia" w:cs="新宋体" w:hint="eastAsia"/>
          <w:sz w:val="24"/>
          <w:szCs w:val="24"/>
          <w:u w:val="single"/>
        </w:rPr>
        <w:t>按规范执行</w:t>
      </w:r>
      <w:r>
        <w:rPr>
          <w:rFonts w:asciiTheme="minorEastAsia" w:eastAsiaTheme="minorEastAsia" w:hAnsiTheme="minorEastAsia"/>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8.8 </w:t>
      </w:r>
      <w:r>
        <w:rPr>
          <w:rFonts w:asciiTheme="minorEastAsia" w:eastAsiaTheme="minorEastAsia" w:hAnsiTheme="minorEastAsia"/>
          <w:color w:val="000000"/>
          <w:sz w:val="24"/>
          <w:szCs w:val="24"/>
        </w:rPr>
        <w:t>施工设备和临时设施</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8.8.1 </w:t>
      </w:r>
      <w:r>
        <w:rPr>
          <w:rFonts w:asciiTheme="minorEastAsia" w:eastAsiaTheme="minorEastAsia" w:hAnsiTheme="minorEastAsia"/>
          <w:sz w:val="24"/>
          <w:szCs w:val="24"/>
        </w:rPr>
        <w:t>承包人提供的施工设备和临时设施</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关于修建临时设施费用承担的约定：</w:t>
      </w:r>
      <w:r>
        <w:rPr>
          <w:rFonts w:asciiTheme="minorEastAsia" w:eastAsiaTheme="minorEastAsia" w:hAnsiTheme="minorEastAsia" w:cs="新宋体" w:hint="eastAsia"/>
          <w:sz w:val="24"/>
          <w:szCs w:val="24"/>
          <w:u w:val="single"/>
        </w:rPr>
        <w:t>修建临时设施的一切费用均由承包人承担</w:t>
      </w:r>
      <w:r>
        <w:rPr>
          <w:rFonts w:asciiTheme="minorEastAsia" w:eastAsiaTheme="minorEastAsia" w:hAnsiTheme="minorEastAsia"/>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727" w:name="_Toc351203641"/>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Pr>
          <w:rFonts w:asciiTheme="minorEastAsia" w:eastAsiaTheme="minorEastAsia" w:hAnsiTheme="minorEastAsia"/>
          <w:b w:val="0"/>
          <w:color w:val="000000"/>
          <w:sz w:val="24"/>
          <w:szCs w:val="24"/>
        </w:rPr>
        <w:t>9</w:t>
      </w:r>
      <w:bookmarkStart w:id="728" w:name="_Toc297123533"/>
      <w:bookmarkStart w:id="729" w:name="_Toc297216192"/>
      <w:bookmarkStart w:id="730" w:name="_Toc300934982"/>
      <w:bookmarkStart w:id="731" w:name="_Toc303539139"/>
      <w:bookmarkStart w:id="732" w:name="_Toc304295559"/>
      <w:bookmarkStart w:id="733" w:name="_Toc312677495"/>
      <w:bookmarkStart w:id="734" w:name="_Toc312678021"/>
      <w:bookmarkStart w:id="735" w:name="_Toc267251428"/>
      <w:bookmarkStart w:id="736" w:name="_Toc296944512"/>
      <w:bookmarkStart w:id="737" w:name="_Toc267251427"/>
      <w:bookmarkStart w:id="738" w:name="_Toc296346674"/>
      <w:bookmarkStart w:id="739" w:name="_Toc296347172"/>
      <w:bookmarkStart w:id="740" w:name="_Toc297120473"/>
      <w:bookmarkStart w:id="741" w:name="_Toc296891001"/>
      <w:bookmarkStart w:id="742" w:name="_Toc292559378"/>
      <w:bookmarkStart w:id="743" w:name="_Toc296891213"/>
      <w:bookmarkStart w:id="744" w:name="_Toc297048359"/>
      <w:bookmarkStart w:id="745" w:name="_Toc296503173"/>
      <w:bookmarkStart w:id="746" w:name="_Toc292559883"/>
      <w:bookmarkEnd w:id="706"/>
      <w:bookmarkEnd w:id="707"/>
      <w:bookmarkEnd w:id="708"/>
      <w:r>
        <w:rPr>
          <w:rFonts w:asciiTheme="minorEastAsia" w:eastAsiaTheme="minorEastAsia" w:hAnsiTheme="minorEastAsia"/>
          <w:b w:val="0"/>
          <w:color w:val="000000"/>
          <w:sz w:val="24"/>
          <w:szCs w:val="24"/>
        </w:rPr>
        <w:t xml:space="preserve">. </w:t>
      </w:r>
      <w:r>
        <w:rPr>
          <w:rFonts w:asciiTheme="minorEastAsia" w:eastAsiaTheme="minorEastAsia" w:hAnsiTheme="minorEastAsia"/>
          <w:b w:val="0"/>
          <w:color w:val="000000"/>
          <w:sz w:val="24"/>
          <w:szCs w:val="24"/>
        </w:rPr>
        <w:t>试验与检验</w:t>
      </w:r>
      <w:bookmarkEnd w:id="727"/>
    </w:p>
    <w:bookmarkEnd w:id="728"/>
    <w:bookmarkEnd w:id="729"/>
    <w:bookmarkEnd w:id="730"/>
    <w:bookmarkEnd w:id="731"/>
    <w:bookmarkEnd w:id="732"/>
    <w:bookmarkEnd w:id="733"/>
    <w:bookmarkEnd w:id="734"/>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9</w:t>
      </w:r>
      <w:bookmarkStart w:id="747" w:name="_Toc297123534"/>
      <w:bookmarkStart w:id="748" w:name="_Toc312677496"/>
      <w:bookmarkStart w:id="749" w:name="_Toc303539140"/>
      <w:bookmarkStart w:id="750" w:name="_Toc300934983"/>
      <w:bookmarkStart w:id="751" w:name="_Toc297216193"/>
      <w:bookmarkStart w:id="752" w:name="_Toc304295560"/>
      <w:bookmarkStart w:id="753" w:name="_Toc312678022"/>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试验设备与试验人员</w:t>
      </w:r>
    </w:p>
    <w:bookmarkEnd w:id="747"/>
    <w:bookmarkEnd w:id="748"/>
    <w:bookmarkEnd w:id="749"/>
    <w:bookmarkEnd w:id="750"/>
    <w:bookmarkEnd w:id="751"/>
    <w:bookmarkEnd w:id="752"/>
    <w:bookmarkEnd w:id="753"/>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9</w:t>
      </w:r>
      <w:bookmarkStart w:id="754" w:name="_Toc297123535"/>
      <w:bookmarkStart w:id="755" w:name="_Toc312677497"/>
      <w:bookmarkStart w:id="756" w:name="_Toc300934984"/>
      <w:bookmarkStart w:id="757" w:name="_Toc297216194"/>
      <w:bookmarkStart w:id="758" w:name="_Toc304295561"/>
      <w:bookmarkStart w:id="759" w:name="_Toc303539141"/>
      <w:bookmarkStart w:id="760" w:name="_Toc312678023"/>
      <w:bookmarkStart w:id="761" w:name="_Toc318581174"/>
      <w:r>
        <w:rPr>
          <w:rFonts w:asciiTheme="minorEastAsia" w:eastAsiaTheme="minorEastAsia" w:hAnsiTheme="minorEastAsia"/>
          <w:sz w:val="24"/>
          <w:szCs w:val="24"/>
        </w:rPr>
        <w:t xml:space="preserve">.1.2 </w:t>
      </w:r>
      <w:r>
        <w:rPr>
          <w:rFonts w:asciiTheme="minorEastAsia" w:eastAsiaTheme="minorEastAsia" w:hAnsiTheme="minorEastAsia"/>
          <w:sz w:val="24"/>
          <w:szCs w:val="24"/>
        </w:rPr>
        <w:t>试验设备</w:t>
      </w:r>
    </w:p>
    <w:p w:rsidR="000941D7" w:rsidRDefault="005C7C38">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sz w:val="24"/>
          <w:szCs w:val="24"/>
        </w:rPr>
        <w:t>施工现场需要配置的试验场所：</w:t>
      </w:r>
      <w:bookmarkStart w:id="762" w:name="_Toc304295562"/>
      <w:bookmarkStart w:id="763" w:name="_Toc312677498"/>
      <w:bookmarkStart w:id="764" w:name="_Toc297123536"/>
      <w:bookmarkStart w:id="765" w:name="_Toc297216195"/>
      <w:bookmarkStart w:id="766" w:name="_Toc300934985"/>
      <w:bookmarkStart w:id="767" w:name="_Toc303539142"/>
      <w:bookmarkStart w:id="768" w:name="_Toc312678024"/>
      <w:bookmarkEnd w:id="754"/>
      <w:bookmarkEnd w:id="755"/>
      <w:bookmarkEnd w:id="756"/>
      <w:bookmarkEnd w:id="757"/>
      <w:bookmarkEnd w:id="758"/>
      <w:bookmarkEnd w:id="759"/>
      <w:bookmarkEnd w:id="760"/>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u w:val="single"/>
        </w:rPr>
        <w:t>按规范要求布置</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r>
        <w:rPr>
          <w:rFonts w:asciiTheme="minorEastAsia" w:eastAsiaTheme="minorEastAsia" w:hAnsiTheme="minorEastAsia" w:cs="新宋体" w:hint="eastAsia"/>
          <w:sz w:val="24"/>
          <w:szCs w:val="24"/>
        </w:rPr>
        <w:t xml:space="preserve"> </w:t>
      </w:r>
    </w:p>
    <w:p w:rsidR="000941D7" w:rsidRDefault="005C7C38">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施工现场需要配备的试验设备：</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u w:val="single"/>
        </w:rPr>
        <w:t>按规范要求、满足试验需求</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cs="新宋体" w:hint="eastAsia"/>
          <w:sz w:val="24"/>
          <w:szCs w:val="24"/>
        </w:rPr>
        <w:t>施工现场需要具备的其他试验条件：</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u w:val="single"/>
        </w:rPr>
        <w:t>按规范要求、满足试验需求</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r>
        <w:rPr>
          <w:rFonts w:asciiTheme="minorEastAsia" w:eastAsiaTheme="minorEastAsia" w:hAnsiTheme="minorEastAsia"/>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9.4 </w:t>
      </w:r>
      <w:r>
        <w:rPr>
          <w:rFonts w:asciiTheme="minorEastAsia" w:eastAsiaTheme="minorEastAsia" w:hAnsiTheme="minorEastAsia"/>
          <w:color w:val="000000"/>
          <w:sz w:val="24"/>
          <w:szCs w:val="24"/>
        </w:rPr>
        <w:t>现场工艺试验</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现场工艺试验的有关约定：</w:t>
      </w:r>
      <w:r>
        <w:rPr>
          <w:rFonts w:asciiTheme="minorEastAsia" w:eastAsiaTheme="minorEastAsia" w:hAnsiTheme="minorEastAsia" w:cs="新宋体" w:hint="eastAsia"/>
          <w:sz w:val="24"/>
          <w:szCs w:val="24"/>
          <w:u w:val="single"/>
        </w:rPr>
        <w:t>按规范要求</w:t>
      </w:r>
      <w:r>
        <w:rPr>
          <w:rFonts w:asciiTheme="minorEastAsia" w:eastAsiaTheme="minorEastAsia" w:hAnsiTheme="minorEastAsia"/>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769" w:name="_Toc351203642"/>
      <w:bookmarkEnd w:id="761"/>
      <w:bookmarkEnd w:id="762"/>
      <w:bookmarkEnd w:id="763"/>
      <w:bookmarkEnd w:id="764"/>
      <w:bookmarkEnd w:id="765"/>
      <w:bookmarkEnd w:id="766"/>
      <w:bookmarkEnd w:id="767"/>
      <w:bookmarkEnd w:id="768"/>
      <w:r>
        <w:rPr>
          <w:rFonts w:asciiTheme="minorEastAsia" w:eastAsiaTheme="minorEastAsia" w:hAnsiTheme="minorEastAsia"/>
          <w:b w:val="0"/>
          <w:color w:val="000000"/>
          <w:sz w:val="24"/>
          <w:szCs w:val="24"/>
        </w:rPr>
        <w:t>1</w:t>
      </w:r>
      <w:bookmarkStart w:id="770" w:name="_Toc292559398"/>
      <w:bookmarkStart w:id="771" w:name="_Toc292559903"/>
      <w:bookmarkStart w:id="772" w:name="_Toc296346694"/>
      <w:bookmarkStart w:id="773" w:name="_Toc296347192"/>
      <w:bookmarkStart w:id="774" w:name="_Toc296503193"/>
      <w:bookmarkStart w:id="775" w:name="_Toc296891021"/>
      <w:bookmarkStart w:id="776" w:name="_Toc296891233"/>
      <w:bookmarkStart w:id="777" w:name="_Toc296944532"/>
      <w:bookmarkStart w:id="778" w:name="_Toc297048379"/>
      <w:bookmarkStart w:id="779" w:name="_Toc297120493"/>
      <w:bookmarkStart w:id="780" w:name="_Toc297123540"/>
      <w:bookmarkStart w:id="781" w:name="_Toc297216199"/>
      <w:bookmarkStart w:id="782" w:name="_Toc300934989"/>
      <w:bookmarkStart w:id="783" w:name="_Toc303539146"/>
      <w:bookmarkStart w:id="784" w:name="_Toc304295566"/>
      <w:bookmarkStart w:id="785" w:name="_Toc312677499"/>
      <w:bookmarkStart w:id="786" w:name="_Toc312678025"/>
      <w:bookmarkStart w:id="787" w:name="_Toc267251439"/>
      <w:bookmarkStart w:id="788" w:name="_Toc267251437"/>
      <w:bookmarkStart w:id="789" w:name="_Toc267251435"/>
      <w:bookmarkStart w:id="790" w:name="_Toc267251433"/>
      <w:bookmarkStart w:id="791" w:name="_Toc267251441"/>
      <w:bookmarkStart w:id="792" w:name="_Toc267251440"/>
      <w:bookmarkStart w:id="793" w:name="_Toc267251442"/>
      <w:bookmarkEnd w:id="735"/>
      <w:bookmarkEnd w:id="736"/>
      <w:bookmarkEnd w:id="737"/>
      <w:bookmarkEnd w:id="738"/>
      <w:bookmarkEnd w:id="739"/>
      <w:bookmarkEnd w:id="740"/>
      <w:bookmarkEnd w:id="741"/>
      <w:bookmarkEnd w:id="742"/>
      <w:bookmarkEnd w:id="743"/>
      <w:bookmarkEnd w:id="744"/>
      <w:bookmarkEnd w:id="745"/>
      <w:bookmarkEnd w:id="746"/>
      <w:r>
        <w:rPr>
          <w:rFonts w:asciiTheme="minorEastAsia" w:eastAsiaTheme="minorEastAsia" w:hAnsiTheme="minorEastAsia"/>
          <w:b w:val="0"/>
          <w:color w:val="000000"/>
          <w:sz w:val="24"/>
          <w:szCs w:val="24"/>
        </w:rPr>
        <w:t xml:space="preserve">0. </w:t>
      </w:r>
      <w:r>
        <w:rPr>
          <w:rFonts w:asciiTheme="minorEastAsia" w:eastAsiaTheme="minorEastAsia" w:hAnsiTheme="minorEastAsia"/>
          <w:b w:val="0"/>
          <w:color w:val="000000"/>
          <w:sz w:val="24"/>
          <w:szCs w:val="24"/>
        </w:rPr>
        <w:t>变更</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85"/>
    <w:bookmarkEnd w:id="786"/>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bookmarkStart w:id="794" w:name="_Toc300934990"/>
      <w:bookmarkStart w:id="795" w:name="_Toc296503194"/>
      <w:bookmarkStart w:id="796" w:name="_Toc296891022"/>
      <w:bookmarkStart w:id="797" w:name="_Toc297123541"/>
      <w:bookmarkStart w:id="798" w:name="_Toc296891234"/>
      <w:bookmarkStart w:id="799" w:name="_Toc312678026"/>
      <w:bookmarkStart w:id="800" w:name="_Toc297048380"/>
      <w:bookmarkStart w:id="801" w:name="_Toc292559399"/>
      <w:bookmarkStart w:id="802" w:name="_Toc297216200"/>
      <w:bookmarkStart w:id="803" w:name="_Toc296346695"/>
      <w:bookmarkStart w:id="804" w:name="_Toc303539147"/>
      <w:bookmarkStart w:id="805" w:name="_Toc304295567"/>
      <w:bookmarkStart w:id="806" w:name="_Toc312677500"/>
      <w:bookmarkStart w:id="807" w:name="_Toc296347193"/>
      <w:bookmarkStart w:id="808" w:name="_Toc296944533"/>
      <w:bookmarkStart w:id="809" w:name="_Toc292559904"/>
      <w:bookmarkStart w:id="810" w:name="_Toc297120494"/>
      <w:r>
        <w:rPr>
          <w:rFonts w:asciiTheme="minorEastAsia" w:eastAsiaTheme="minorEastAsia" w:hAnsiTheme="minorEastAsia"/>
          <w:color w:val="000000"/>
          <w:sz w:val="24"/>
          <w:szCs w:val="24"/>
        </w:rPr>
        <w:t>0.1</w:t>
      </w:r>
      <w:r>
        <w:rPr>
          <w:rFonts w:asciiTheme="minorEastAsia" w:eastAsiaTheme="minorEastAsia" w:hAnsiTheme="minorEastAsia"/>
          <w:color w:val="000000"/>
          <w:sz w:val="24"/>
          <w:szCs w:val="24"/>
        </w:rPr>
        <w:t>变更的范围</w:t>
      </w:r>
    </w:p>
    <w:p w:rsidR="000941D7" w:rsidRDefault="005C7C38">
      <w:pPr>
        <w:spacing w:line="400" w:lineRule="exact"/>
        <w:ind w:firstLine="60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关于变更的范围的约定：</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10.4 </w:t>
      </w:r>
      <w:r>
        <w:rPr>
          <w:rFonts w:asciiTheme="minorEastAsia" w:eastAsiaTheme="minorEastAsia" w:hAnsiTheme="minorEastAsia"/>
          <w:color w:val="000000"/>
          <w:sz w:val="24"/>
          <w:szCs w:val="24"/>
        </w:rPr>
        <w:t>变更估价</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10.4.1 </w:t>
      </w:r>
      <w:r>
        <w:rPr>
          <w:rFonts w:asciiTheme="minorEastAsia" w:eastAsiaTheme="minorEastAsia" w:hAnsiTheme="minorEastAsia" w:hint="eastAsia"/>
          <w:sz w:val="24"/>
          <w:szCs w:val="24"/>
        </w:rPr>
        <w:t>变更估价原则</w:t>
      </w:r>
    </w:p>
    <w:p w:rsidR="000941D7" w:rsidRDefault="005C7C38">
      <w:pPr>
        <w:spacing w:line="400" w:lineRule="exact"/>
        <w:ind w:firstLineChars="200" w:firstLine="480"/>
        <w:jc w:val="left"/>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关于变更估价的约定</w:t>
      </w:r>
      <w:r>
        <w:rPr>
          <w:rFonts w:asciiTheme="minorEastAsia" w:eastAsiaTheme="minorEastAsia" w:hAnsiTheme="minorEastAsia"/>
          <w:color w:val="000000"/>
          <w:sz w:val="24"/>
          <w:szCs w:val="24"/>
        </w:rPr>
        <w:t xml:space="preserve">: </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bookmarkStart w:id="811" w:name="_Toc296347196"/>
      <w:bookmarkStart w:id="812" w:name="_Toc296891237"/>
      <w:bookmarkStart w:id="813" w:name="_Toc300934993"/>
      <w:bookmarkStart w:id="814" w:name="_Toc296944536"/>
      <w:bookmarkStart w:id="815" w:name="_Toc297048383"/>
      <w:bookmarkStart w:id="816" w:name="_Toc297120497"/>
      <w:bookmarkStart w:id="817" w:name="_Toc296346698"/>
      <w:bookmarkStart w:id="818" w:name="_Toc297123544"/>
      <w:bookmarkStart w:id="819" w:name="_Toc303539150"/>
      <w:bookmarkStart w:id="820" w:name="_Toc296503197"/>
      <w:bookmarkStart w:id="821" w:name="_Toc296891025"/>
      <w:bookmarkStart w:id="822" w:name="_Toc292559402"/>
      <w:bookmarkStart w:id="823" w:name="_Toc292559907"/>
      <w:bookmarkStart w:id="824" w:name="_Toc297216203"/>
      <w:bookmarkStart w:id="825" w:name="_Toc304295570"/>
      <w:bookmarkStart w:id="826" w:name="_Toc312677503"/>
      <w:bookmarkStart w:id="827" w:name="_Toc312678029"/>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Pr>
          <w:rFonts w:asciiTheme="minorEastAsia" w:eastAsiaTheme="minorEastAsia" w:hAnsiTheme="minorEastAsia"/>
          <w:color w:val="000000"/>
          <w:sz w:val="24"/>
          <w:szCs w:val="24"/>
        </w:rPr>
        <w:t>0.5</w:t>
      </w:r>
      <w:r>
        <w:rPr>
          <w:rFonts w:asciiTheme="minorEastAsia" w:eastAsiaTheme="minorEastAsia" w:hAnsiTheme="minorEastAsia"/>
          <w:color w:val="000000"/>
          <w:sz w:val="24"/>
          <w:szCs w:val="24"/>
        </w:rPr>
        <w:t>承</w:t>
      </w:r>
      <w:bookmarkStart w:id="828" w:name="_Toc296503203"/>
      <w:bookmarkStart w:id="829" w:name="_Toc292559913"/>
      <w:bookmarkStart w:id="830" w:name="_Toc296347202"/>
      <w:bookmarkStart w:id="831" w:name="_Toc292559408"/>
      <w:bookmarkStart w:id="832" w:name="_Toc297048389"/>
      <w:bookmarkStart w:id="833" w:name="_Toc296891243"/>
      <w:bookmarkStart w:id="834" w:name="_Toc300934994"/>
      <w:bookmarkStart w:id="835" w:name="_Toc297216204"/>
      <w:bookmarkStart w:id="836" w:name="_Toc297120503"/>
      <w:bookmarkStart w:id="837" w:name="_Toc297123545"/>
      <w:bookmarkStart w:id="838" w:name="_Toc296944542"/>
      <w:bookmarkStart w:id="839" w:name="_Toc296346704"/>
      <w:bookmarkStart w:id="840" w:name="_Toc303539151"/>
      <w:bookmarkStart w:id="841" w:name="_Toc296891031"/>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Fonts w:asciiTheme="minorEastAsia" w:eastAsiaTheme="minorEastAsia" w:hAnsiTheme="minorEastAsia"/>
          <w:color w:val="000000"/>
          <w:sz w:val="24"/>
          <w:szCs w:val="24"/>
        </w:rPr>
        <w:t>包人的合理化建议</w:t>
      </w:r>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监理人审查承包人合理化建议的期限：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发包人审批承包人合理化建议的期限：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sz w:val="24"/>
          <w:szCs w:val="24"/>
        </w:rPr>
        <w:t>承</w:t>
      </w:r>
      <w:bookmarkStart w:id="842" w:name="_Toc297216205"/>
      <w:bookmarkStart w:id="843" w:name="_Toc300934995"/>
      <w:bookmarkStart w:id="844" w:name="_Toc303539152"/>
      <w:bookmarkStart w:id="845" w:name="_Toc304295571"/>
      <w:bookmarkStart w:id="846" w:name="_Toc312677504"/>
      <w:bookmarkStart w:id="847" w:name="_Toc312678030"/>
      <w:bookmarkStart w:id="848" w:name="_Toc318581175"/>
      <w:bookmarkStart w:id="849" w:name="_Toc292559409"/>
      <w:bookmarkStart w:id="850" w:name="_Toc292559914"/>
      <w:bookmarkStart w:id="851" w:name="_Toc296891244"/>
      <w:bookmarkStart w:id="852" w:name="_Toc296944543"/>
      <w:bookmarkStart w:id="853" w:name="_Toc297048390"/>
      <w:bookmarkStart w:id="854" w:name="_Toc297120504"/>
      <w:bookmarkStart w:id="855" w:name="_Toc296346705"/>
      <w:bookmarkStart w:id="856" w:name="_Toc296347203"/>
      <w:bookmarkStart w:id="857" w:name="_Toc296503204"/>
      <w:bookmarkStart w:id="858" w:name="_Toc296891032"/>
      <w:bookmarkStart w:id="859" w:name="_Toc297123546"/>
      <w:r>
        <w:rPr>
          <w:rFonts w:asciiTheme="minorEastAsia" w:eastAsiaTheme="minorEastAsia" w:hAnsiTheme="minorEastAsia"/>
          <w:sz w:val="24"/>
          <w:szCs w:val="24"/>
        </w:rPr>
        <w:t>包人提出的合理化建议降低了合同价格或者提高了工程经济效益的奖励的方法和金额为：</w:t>
      </w:r>
    </w:p>
    <w:p w:rsidR="000941D7" w:rsidRDefault="005C7C38">
      <w:pPr>
        <w:spacing w:line="400" w:lineRule="exact"/>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w:t>
      </w:r>
      <w:r>
        <w:rPr>
          <w:rFonts w:asciiTheme="minorEastAsia" w:eastAsiaTheme="minorEastAsia" w:hAnsiTheme="minorEastAsia"/>
          <w:sz w:val="24"/>
          <w:szCs w:val="24"/>
        </w:rPr>
        <w:t>。</w:t>
      </w:r>
    </w:p>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bookmarkStart w:id="860" w:name="_Toc300934997"/>
      <w:bookmarkStart w:id="861" w:name="_Toc312677507"/>
      <w:bookmarkStart w:id="862" w:name="_Toc297123548"/>
      <w:bookmarkStart w:id="863" w:name="_Toc303539154"/>
      <w:bookmarkStart w:id="864" w:name="_Toc312678033"/>
      <w:bookmarkStart w:id="865" w:name="_Toc292559404"/>
      <w:bookmarkStart w:id="866" w:name="_Toc304295574"/>
      <w:bookmarkStart w:id="867" w:name="_Toc296346700"/>
      <w:bookmarkStart w:id="868" w:name="_Toc296891027"/>
      <w:bookmarkStart w:id="869" w:name="_Toc292559909"/>
      <w:bookmarkStart w:id="870" w:name="_Toc296347198"/>
      <w:bookmarkStart w:id="871" w:name="_Toc296503199"/>
      <w:bookmarkStart w:id="872" w:name="_Toc297048385"/>
      <w:bookmarkStart w:id="873" w:name="_Toc296891239"/>
      <w:bookmarkStart w:id="874" w:name="_Toc297120499"/>
      <w:bookmarkStart w:id="875" w:name="_Toc297216207"/>
      <w:bookmarkStart w:id="876" w:name="_Toc296944538"/>
      <w:r>
        <w:rPr>
          <w:rFonts w:asciiTheme="minorEastAsia" w:eastAsiaTheme="minorEastAsia" w:hAnsiTheme="minorEastAsia"/>
          <w:color w:val="000000"/>
          <w:sz w:val="24"/>
          <w:szCs w:val="24"/>
        </w:rPr>
        <w:t xml:space="preserve">0.7 </w:t>
      </w:r>
      <w:r>
        <w:rPr>
          <w:rFonts w:asciiTheme="minorEastAsia" w:eastAsiaTheme="minorEastAsia" w:hAnsiTheme="minorEastAsia"/>
          <w:color w:val="000000"/>
          <w:sz w:val="24"/>
          <w:szCs w:val="24"/>
        </w:rPr>
        <w:t>暂估价</w:t>
      </w:r>
    </w:p>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暂</w:t>
      </w:r>
      <w:bookmarkStart w:id="877" w:name="_Toc312678034"/>
      <w:bookmarkStart w:id="878" w:name="_Toc312677508"/>
      <w:bookmarkStart w:id="879" w:name="_Toc318581176"/>
      <w:r>
        <w:rPr>
          <w:rFonts w:asciiTheme="minorEastAsia" w:eastAsiaTheme="minorEastAsia" w:hAnsiTheme="minorEastAsia"/>
          <w:sz w:val="24"/>
          <w:szCs w:val="24"/>
        </w:rPr>
        <w:t>估价材料和工程设备的明细详见附件</w:t>
      </w:r>
      <w:r>
        <w:rPr>
          <w:rFonts w:asciiTheme="minorEastAsia" w:eastAsiaTheme="minorEastAsia" w:hAnsiTheme="minorEastAsia" w:hint="eastAsia"/>
          <w:sz w:val="24"/>
          <w:szCs w:val="24"/>
        </w:rPr>
        <w:t>11</w:t>
      </w:r>
      <w:r>
        <w:rPr>
          <w:rFonts w:asciiTheme="minorEastAsia" w:eastAsiaTheme="minorEastAsia" w:hAnsiTheme="minorEastAsia" w:hint="eastAsia"/>
          <w:sz w:val="24"/>
          <w:szCs w:val="24"/>
        </w:rPr>
        <w:t>：《</w:t>
      </w:r>
      <w:r>
        <w:rPr>
          <w:rFonts w:asciiTheme="minorEastAsia" w:eastAsiaTheme="minorEastAsia" w:hAnsiTheme="minorEastAsia"/>
          <w:color w:val="000000"/>
          <w:sz w:val="24"/>
          <w:szCs w:val="24"/>
        </w:rPr>
        <w:t>暂估价一览表</w:t>
      </w:r>
      <w:r>
        <w:rPr>
          <w:rFonts w:asciiTheme="minorEastAsia" w:eastAsiaTheme="minorEastAsia" w:hAnsiTheme="minorEastAsia" w:hint="eastAsia"/>
          <w:color w:val="000000"/>
          <w:sz w:val="24"/>
          <w:szCs w:val="24"/>
        </w:rPr>
        <w:t>》</w:t>
      </w:r>
      <w:r>
        <w:rPr>
          <w:rFonts w:asciiTheme="minorEastAsia" w:eastAsiaTheme="minorEastAsia" w:hAnsiTheme="minorEastAsia" w:hint="eastAsia"/>
          <w:sz w:val="24"/>
          <w:szCs w:val="24"/>
        </w:rPr>
        <w:t>。</w:t>
      </w:r>
    </w:p>
    <w:bookmarkEnd w:id="877"/>
    <w:bookmarkEnd w:id="878"/>
    <w:bookmarkEnd w:id="879"/>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bookmarkStart w:id="880" w:name="_Toc312677509"/>
      <w:bookmarkStart w:id="881" w:name="_Toc312678035"/>
      <w:bookmarkStart w:id="882" w:name="_Toc318581177"/>
      <w:r>
        <w:rPr>
          <w:rFonts w:asciiTheme="minorEastAsia" w:eastAsiaTheme="minorEastAsia" w:hAnsiTheme="minorEastAsia"/>
          <w:sz w:val="24"/>
          <w:szCs w:val="24"/>
        </w:rPr>
        <w:t xml:space="preserve">0.7.1 </w:t>
      </w:r>
      <w:r>
        <w:rPr>
          <w:rFonts w:asciiTheme="minorEastAsia" w:eastAsiaTheme="minorEastAsia" w:hAnsiTheme="minorEastAsia"/>
          <w:sz w:val="24"/>
          <w:szCs w:val="24"/>
        </w:rPr>
        <w:t>依法必须招标的暂估价项目</w:t>
      </w:r>
    </w:p>
    <w:bookmarkEnd w:id="880"/>
    <w:bookmarkEnd w:id="881"/>
    <w:bookmarkEnd w:id="882"/>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对于依法必须招标的暂估价项目的确认和批准采取第</w:t>
      </w:r>
      <w:r>
        <w:rPr>
          <w:rFonts w:asciiTheme="minorEastAsia" w:eastAsiaTheme="minorEastAsia" w:hAnsiTheme="minorEastAsia" w:hint="eastAsia"/>
          <w:sz w:val="24"/>
          <w:szCs w:val="24"/>
          <w:u w:val="single"/>
        </w:rPr>
        <w:t>/</w:t>
      </w:r>
      <w:r>
        <w:rPr>
          <w:rFonts w:asciiTheme="minorEastAsia" w:eastAsiaTheme="minorEastAsia" w:hAnsiTheme="minorEastAsia"/>
          <w:sz w:val="24"/>
          <w:szCs w:val="24"/>
        </w:rPr>
        <w:t>种方式确定。</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10.7.2 </w:t>
      </w:r>
      <w:r>
        <w:rPr>
          <w:rFonts w:asciiTheme="minorEastAsia" w:eastAsiaTheme="minorEastAsia" w:hAnsiTheme="minorEastAsia"/>
          <w:sz w:val="24"/>
          <w:szCs w:val="24"/>
        </w:rPr>
        <w:t>不属于依法必须招标的暂估价项目</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对于不属于依法必须招标的暂估价项目的确认和批准采取第</w:t>
      </w:r>
      <w:r>
        <w:rPr>
          <w:rFonts w:asciiTheme="minorEastAsia" w:eastAsiaTheme="minorEastAsia" w:hAnsiTheme="minorEastAsia" w:hint="eastAsia"/>
          <w:sz w:val="24"/>
          <w:szCs w:val="24"/>
          <w:u w:val="single"/>
        </w:rPr>
        <w:t>/</w:t>
      </w:r>
      <w:r>
        <w:rPr>
          <w:rFonts w:asciiTheme="minorEastAsia" w:eastAsiaTheme="minorEastAsia" w:hAnsiTheme="minorEastAsia"/>
          <w:sz w:val="24"/>
          <w:szCs w:val="24"/>
        </w:rPr>
        <w:t xml:space="preserve"> </w:t>
      </w:r>
      <w:r>
        <w:rPr>
          <w:rFonts w:asciiTheme="minorEastAsia" w:eastAsiaTheme="minorEastAsia" w:hAnsiTheme="minorEastAsia"/>
          <w:sz w:val="24"/>
          <w:szCs w:val="24"/>
        </w:rPr>
        <w:t>种方式确定。</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种方式：承包人直接实施的暂估价项目</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承包人直接实施的暂估价项目的约定：</w:t>
      </w:r>
    </w:p>
    <w:p w:rsidR="000941D7" w:rsidRDefault="005C7C38">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u w:val="single"/>
        </w:rPr>
        <w:lastRenderedPageBreak/>
        <w:t>/</w:t>
      </w:r>
      <w:r>
        <w:rPr>
          <w:rFonts w:asciiTheme="minorEastAsia" w:eastAsiaTheme="minorEastAsia" w:hAnsiTheme="minorEastAsia"/>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10.8 </w:t>
      </w:r>
      <w:r>
        <w:rPr>
          <w:rFonts w:asciiTheme="minorEastAsia" w:eastAsiaTheme="minorEastAsia" w:hAnsiTheme="minorEastAsia"/>
          <w:color w:val="000000"/>
          <w:sz w:val="24"/>
          <w:szCs w:val="24"/>
        </w:rPr>
        <w:t>暂列金额</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sz w:val="24"/>
          <w:szCs w:val="24"/>
          <w:u w:val="single"/>
        </w:rPr>
      </w:pPr>
      <w:r>
        <w:rPr>
          <w:rFonts w:asciiTheme="minorEastAsia" w:eastAsiaTheme="minorEastAsia" w:hAnsiTheme="minorEastAsia" w:hint="eastAsia"/>
          <w:color w:val="000000"/>
          <w:sz w:val="24"/>
          <w:szCs w:val="24"/>
        </w:rPr>
        <w:t>合同当事人关于暂列金额使用的约定：</w:t>
      </w:r>
    </w:p>
    <w:p w:rsidR="000941D7" w:rsidRDefault="005C7C38">
      <w:pPr>
        <w:autoSpaceDE w:val="0"/>
        <w:autoSpaceDN w:val="0"/>
        <w:adjustRightInd w:val="0"/>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hint="eastAsia"/>
          <w:sz w:val="24"/>
          <w:szCs w:val="24"/>
          <w:u w:val="single"/>
        </w:rPr>
        <w:t>暂列金额用于施工中可能发生的工程量变更、设计变更、或发包人提出调整材料品种规格导致价款变化及发生的索赔、现场签证确认等费用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883" w:name="_Toc351203643"/>
      <w:r>
        <w:rPr>
          <w:rFonts w:asciiTheme="minorEastAsia" w:eastAsiaTheme="minorEastAsia" w:hAnsiTheme="minorEastAsia"/>
          <w:b w:val="0"/>
          <w:color w:val="000000"/>
          <w:sz w:val="24"/>
          <w:szCs w:val="24"/>
        </w:rPr>
        <w:t xml:space="preserve">11. </w:t>
      </w:r>
      <w:r>
        <w:rPr>
          <w:rFonts w:asciiTheme="minorEastAsia" w:eastAsiaTheme="minorEastAsia" w:hAnsiTheme="minorEastAsia"/>
          <w:b w:val="0"/>
          <w:color w:val="000000"/>
          <w:sz w:val="24"/>
          <w:szCs w:val="24"/>
        </w:rPr>
        <w:t>价格调整</w:t>
      </w:r>
      <w:bookmarkEnd w:id="883"/>
    </w:p>
    <w:p w:rsidR="000941D7" w:rsidRDefault="005C7C38">
      <w:pPr>
        <w:spacing w:after="120" w:line="400" w:lineRule="exact"/>
        <w:ind w:firstLineChars="200" w:firstLine="480"/>
        <w:rPr>
          <w:rFonts w:asciiTheme="minorEastAsia" w:eastAsiaTheme="minorEastAsia" w:hAnsiTheme="minorEastAsia"/>
          <w:color w:val="000000"/>
          <w:sz w:val="24"/>
          <w:szCs w:val="24"/>
        </w:rPr>
      </w:pPr>
      <w:bookmarkStart w:id="884" w:name="_Toc296503201"/>
      <w:bookmarkStart w:id="885" w:name="_Toc297120501"/>
      <w:bookmarkStart w:id="886" w:name="_Toc292559406"/>
      <w:bookmarkStart w:id="887" w:name="_Toc312678039"/>
      <w:bookmarkStart w:id="888" w:name="_Toc297123550"/>
      <w:bookmarkStart w:id="889" w:name="_Toc292559911"/>
      <w:bookmarkStart w:id="890" w:name="_Toc296891029"/>
      <w:bookmarkStart w:id="891" w:name="_Toc296346702"/>
      <w:bookmarkStart w:id="892" w:name="_Toc303539157"/>
      <w:bookmarkStart w:id="893" w:name="_Toc296944540"/>
      <w:bookmarkStart w:id="894" w:name="_Toc300935000"/>
      <w:bookmarkStart w:id="895" w:name="_Toc296891241"/>
      <w:bookmarkStart w:id="896" w:name="_Toc304295577"/>
      <w:bookmarkStart w:id="897" w:name="_Toc297216209"/>
      <w:bookmarkStart w:id="898" w:name="_Toc297048387"/>
      <w:bookmarkStart w:id="899" w:name="_Toc296347200"/>
      <w:r>
        <w:rPr>
          <w:rFonts w:asciiTheme="minorEastAsia" w:eastAsiaTheme="minorEastAsia" w:hAnsiTheme="minorEastAsia"/>
          <w:color w:val="000000"/>
          <w:sz w:val="24"/>
          <w:szCs w:val="24"/>
        </w:rPr>
        <w:t xml:space="preserve">11.1 </w:t>
      </w:r>
      <w:r>
        <w:rPr>
          <w:rFonts w:asciiTheme="minorEastAsia" w:eastAsiaTheme="minorEastAsia" w:hAnsiTheme="minorEastAsia"/>
          <w:color w:val="000000"/>
          <w:sz w:val="24"/>
          <w:szCs w:val="24"/>
        </w:rPr>
        <w:t>市场价格波动引起的调整</w:t>
      </w:r>
    </w:p>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市场价格波动是否调整合同价格的约定：</w:t>
      </w:r>
      <w:r>
        <w:rPr>
          <w:rFonts w:asciiTheme="minorEastAsia" w:eastAsiaTheme="minorEastAsia" w:hAnsiTheme="minorEastAsia" w:hint="eastAsia"/>
          <w:sz w:val="24"/>
          <w:szCs w:val="24"/>
          <w:u w:val="single"/>
        </w:rPr>
        <w:t>施工期内，不因人工、材料和工程设备、施工机械台班的价格波动，而调整合同单价</w:t>
      </w:r>
      <w:r>
        <w:rPr>
          <w:rFonts w:asciiTheme="minorEastAsia" w:eastAsiaTheme="minorEastAsia" w:hAnsiTheme="minorEastAsia"/>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因市场价格波动调整合同价格，采用以下</w:t>
      </w:r>
      <w:r>
        <w:rPr>
          <w:rFonts w:asciiTheme="minorEastAsia" w:eastAsiaTheme="minorEastAsia" w:hAnsiTheme="minorEastAsia"/>
          <w:sz w:val="24"/>
          <w:szCs w:val="24"/>
        </w:rPr>
        <w:t>第</w:t>
      </w:r>
      <w:r>
        <w:rPr>
          <w:rFonts w:asciiTheme="minorEastAsia" w:eastAsiaTheme="minorEastAsia" w:hAnsiTheme="minorEastAsia" w:hint="eastAsia"/>
          <w:sz w:val="24"/>
          <w:szCs w:val="24"/>
          <w:u w:val="single"/>
        </w:rPr>
        <w:t xml:space="preserve">/  </w:t>
      </w:r>
      <w:r>
        <w:rPr>
          <w:rFonts w:asciiTheme="minorEastAsia" w:eastAsiaTheme="minorEastAsia" w:hAnsiTheme="minorEastAsia"/>
          <w:color w:val="000000"/>
          <w:sz w:val="24"/>
          <w:szCs w:val="24"/>
        </w:rPr>
        <w:t>种方式对合同价格进行调整：</w:t>
      </w:r>
    </w:p>
    <w:p w:rsidR="000941D7" w:rsidRDefault="005C7C38">
      <w:pPr>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种方式：采用价格指数</w:t>
      </w:r>
      <w:r>
        <w:rPr>
          <w:rFonts w:asciiTheme="minorEastAsia" w:eastAsiaTheme="minorEastAsia" w:hAnsiTheme="minorEastAsia" w:hint="eastAsia"/>
          <w:color w:val="000000"/>
          <w:sz w:val="24"/>
          <w:szCs w:val="24"/>
        </w:rPr>
        <w:t>进行价格</w:t>
      </w:r>
      <w:r>
        <w:rPr>
          <w:rFonts w:asciiTheme="minorEastAsia" w:eastAsiaTheme="minorEastAsia" w:hAnsiTheme="minorEastAsia"/>
          <w:color w:val="000000"/>
          <w:sz w:val="24"/>
          <w:szCs w:val="24"/>
        </w:rPr>
        <w:t>调整。</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）价格调整公式</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因人工、材料和设备等价格波动影响合同价格时，根据专用合同条款中约定的数据，按以下公式计算差额并调整合同价格：</w:t>
      </w:r>
    </w:p>
    <w:p w:rsidR="000941D7" w:rsidRDefault="000941D7">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sidRPr="000941D7">
        <w:rPr>
          <w:rFonts w:asciiTheme="minorEastAsia" w:eastAsiaTheme="minorEastAsia" w:hAnsiTheme="minorEastAsia" w:hint="eastAsia"/>
          <w:color w:val="000000"/>
          <w:position w:val="-30"/>
          <w:sz w:val="24"/>
          <w:szCs w:val="24"/>
        </w:rPr>
        <w:object w:dxaOrig="5899" w:dyaOrig="720">
          <v:shape id="_x0000_i1030" type="#_x0000_t75" style="width:5in;height:44.25pt" o:ole="">
            <v:imagedata r:id="rId16" o:title=""/>
          </v:shape>
          <o:OLEObject Type="Embed" ProgID="Equation.3" ShapeID="_x0000_i1030" DrawAspect="Content" ObjectID="_1575959129" r:id="rId26"/>
        </w:object>
      </w:r>
    </w:p>
    <w:p w:rsidR="000941D7" w:rsidRDefault="005C7C38">
      <w:pPr>
        <w:tabs>
          <w:tab w:val="left" w:pos="0"/>
          <w:tab w:val="left" w:pos="360"/>
          <w:tab w:val="left" w:pos="540"/>
        </w:tabs>
        <w:spacing w:line="400" w:lineRule="exact"/>
        <w:ind w:firstLine="64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公式中：</w:t>
      </w:r>
      <w:r>
        <w:rPr>
          <w:rFonts w:asciiTheme="minorEastAsia" w:eastAsiaTheme="minorEastAsia" w:hAnsiTheme="minorEastAsia"/>
          <w:color w:val="000000"/>
          <w:sz w:val="24"/>
          <w:szCs w:val="24"/>
        </w:rPr>
        <w:t>ΔP——</w:t>
      </w:r>
      <w:r>
        <w:rPr>
          <w:rFonts w:asciiTheme="minorEastAsia" w:eastAsiaTheme="minorEastAsia" w:hAnsiTheme="minorEastAsia"/>
          <w:color w:val="000000"/>
          <w:sz w:val="24"/>
          <w:szCs w:val="24"/>
        </w:rPr>
        <w:t>需调整的价格差额；</w:t>
      </w:r>
    </w:p>
    <w:p w:rsidR="000941D7" w:rsidRDefault="000941D7">
      <w:pPr>
        <w:tabs>
          <w:tab w:val="left" w:pos="0"/>
          <w:tab w:val="left" w:pos="360"/>
          <w:tab w:val="left" w:pos="540"/>
        </w:tabs>
        <w:spacing w:line="400" w:lineRule="exact"/>
        <w:ind w:firstLineChars="600" w:firstLine="1440"/>
        <w:rPr>
          <w:rFonts w:asciiTheme="minorEastAsia" w:eastAsiaTheme="minorEastAsia" w:hAnsiTheme="minorEastAsia"/>
          <w:color w:val="000000"/>
          <w:sz w:val="24"/>
          <w:szCs w:val="24"/>
        </w:rPr>
      </w:pPr>
      <w:r w:rsidRPr="000941D7">
        <w:rPr>
          <w:rFonts w:asciiTheme="minorEastAsia" w:eastAsiaTheme="minorEastAsia" w:hAnsiTheme="minorEastAsia"/>
          <w:color w:val="000000"/>
          <w:position w:val="-6"/>
          <w:sz w:val="24"/>
          <w:szCs w:val="24"/>
        </w:rPr>
        <w:object w:dxaOrig="287" w:dyaOrig="287">
          <v:shape id="_x0000_i1031" type="#_x0000_t75" style="width:17.25pt;height:17.25pt" o:ole="">
            <v:imagedata r:id="rId18" o:title=""/>
          </v:shape>
          <o:OLEObject Type="Embed" ProgID="Equation.3" ShapeID="_x0000_i1031" DrawAspect="Content" ObjectID="_1575959130" r:id="rId27"/>
        </w:object>
      </w:r>
      <w:r w:rsidR="005C7C38">
        <w:rPr>
          <w:rFonts w:asciiTheme="minorEastAsia" w:eastAsiaTheme="minorEastAsia" w:hAnsiTheme="minorEastAsia"/>
          <w:color w:val="000000"/>
          <w:sz w:val="24"/>
          <w:szCs w:val="24"/>
        </w:rPr>
        <w:t>——</w:t>
      </w:r>
      <w:r w:rsidR="005C7C38">
        <w:rPr>
          <w:rFonts w:asciiTheme="minorEastAsia" w:eastAsiaTheme="minorEastAsia" w:hAnsiTheme="minorEastAsia"/>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A——</w:t>
      </w:r>
      <w:r>
        <w:rPr>
          <w:rFonts w:asciiTheme="minorEastAsia" w:eastAsiaTheme="minorEastAsia" w:hAnsiTheme="minorEastAsia"/>
          <w:color w:val="000000"/>
          <w:sz w:val="24"/>
          <w:szCs w:val="24"/>
        </w:rPr>
        <w:t>定值权重（即不调部分的权重）；</w:t>
      </w:r>
    </w:p>
    <w:p w:rsidR="000941D7" w:rsidRDefault="000941D7">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sidRPr="000941D7">
        <w:rPr>
          <w:rFonts w:asciiTheme="minorEastAsia" w:eastAsiaTheme="minorEastAsia" w:hAnsiTheme="minorEastAsia"/>
          <w:color w:val="000000"/>
          <w:position w:val="-10"/>
          <w:sz w:val="24"/>
          <w:szCs w:val="24"/>
        </w:rPr>
        <w:object w:dxaOrig="1548" w:dyaOrig="322">
          <v:shape id="_x0000_i1032" type="#_x0000_t75" style="width:102pt;height:20.25pt" o:ole="">
            <v:imagedata r:id="rId20" o:title=""/>
          </v:shape>
          <o:OLEObject Type="Embed" ProgID="Equation.3" ShapeID="_x0000_i1032" DrawAspect="Content" ObjectID="_1575959131" r:id="rId28"/>
        </w:object>
      </w:r>
      <w:r w:rsidR="005C7C38">
        <w:rPr>
          <w:rFonts w:asciiTheme="minorEastAsia" w:eastAsiaTheme="minorEastAsia" w:hAnsiTheme="minorEastAsia"/>
          <w:color w:val="000000"/>
          <w:sz w:val="24"/>
          <w:szCs w:val="24"/>
        </w:rPr>
        <w:t>——</w:t>
      </w:r>
      <w:r w:rsidR="005C7C38">
        <w:rPr>
          <w:rFonts w:asciiTheme="minorEastAsia" w:eastAsiaTheme="minorEastAsia" w:hAnsiTheme="minorEastAsia"/>
          <w:color w:val="000000"/>
          <w:sz w:val="24"/>
          <w:szCs w:val="24"/>
        </w:rPr>
        <w:t>各可调因子的变值权重（即可调部分的权重），为各可调因子在签约合同价中所占的比例；</w:t>
      </w:r>
    </w:p>
    <w:p w:rsidR="000941D7" w:rsidRDefault="000941D7">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sidRPr="000941D7">
        <w:rPr>
          <w:rFonts w:asciiTheme="minorEastAsia" w:eastAsiaTheme="minorEastAsia" w:hAnsiTheme="minorEastAsia"/>
          <w:color w:val="000000"/>
          <w:position w:val="-10"/>
          <w:sz w:val="24"/>
          <w:szCs w:val="24"/>
        </w:rPr>
        <w:object w:dxaOrig="1588" w:dyaOrig="322">
          <v:shape id="_x0000_i1033" type="#_x0000_t75" style="width:102pt;height:19.5pt" o:ole="">
            <v:imagedata r:id="rId22" o:title=""/>
          </v:shape>
          <o:OLEObject Type="Embed" ProgID="Equation.3" ShapeID="_x0000_i1033" DrawAspect="Content" ObjectID="_1575959132" r:id="rId29"/>
        </w:object>
      </w:r>
      <w:r w:rsidR="005C7C38">
        <w:rPr>
          <w:rFonts w:asciiTheme="minorEastAsia" w:eastAsiaTheme="minorEastAsia" w:hAnsiTheme="minorEastAsia"/>
          <w:color w:val="000000"/>
          <w:sz w:val="24"/>
          <w:szCs w:val="24"/>
        </w:rPr>
        <w:t>——</w:t>
      </w:r>
      <w:r w:rsidR="005C7C38">
        <w:rPr>
          <w:rFonts w:asciiTheme="minorEastAsia" w:eastAsiaTheme="minorEastAsia" w:hAnsiTheme="minorEastAsia"/>
          <w:color w:val="000000"/>
          <w:sz w:val="24"/>
          <w:szCs w:val="24"/>
        </w:rPr>
        <w:t>各可调因子的现行价格指数，指约定的付款证书相关周期最后一天的前</w:t>
      </w:r>
      <w:r w:rsidR="005C7C38">
        <w:rPr>
          <w:rFonts w:asciiTheme="minorEastAsia" w:eastAsiaTheme="minorEastAsia" w:hAnsiTheme="minorEastAsia"/>
          <w:color w:val="000000"/>
          <w:sz w:val="24"/>
          <w:szCs w:val="24"/>
        </w:rPr>
        <w:t>42</w:t>
      </w:r>
      <w:r w:rsidR="005C7C38">
        <w:rPr>
          <w:rFonts w:asciiTheme="minorEastAsia" w:eastAsiaTheme="minorEastAsia" w:hAnsiTheme="minorEastAsia"/>
          <w:color w:val="000000"/>
          <w:sz w:val="24"/>
          <w:szCs w:val="24"/>
        </w:rPr>
        <w:t>天的各可调因子的价格指数；</w:t>
      </w:r>
    </w:p>
    <w:p w:rsidR="000941D7" w:rsidRDefault="000941D7">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sidRPr="000941D7">
        <w:rPr>
          <w:rFonts w:asciiTheme="minorEastAsia" w:eastAsiaTheme="minorEastAsia" w:hAnsiTheme="minorEastAsia"/>
          <w:color w:val="000000"/>
          <w:position w:val="-10"/>
          <w:sz w:val="24"/>
          <w:szCs w:val="24"/>
        </w:rPr>
        <w:object w:dxaOrig="1729" w:dyaOrig="322">
          <v:shape id="_x0000_i1034" type="#_x0000_t75" style="width:108pt;height:19.5pt" o:ole="">
            <v:imagedata r:id="rId24" o:title=""/>
          </v:shape>
          <o:OLEObject Type="Embed" ProgID="Equation.3" ShapeID="_x0000_i1034" DrawAspect="Content" ObjectID="_1575959133" r:id="rId30"/>
        </w:object>
      </w:r>
      <w:r w:rsidR="005C7C38">
        <w:rPr>
          <w:rFonts w:asciiTheme="minorEastAsia" w:eastAsiaTheme="minorEastAsia" w:hAnsiTheme="minorEastAsia"/>
          <w:color w:val="000000"/>
          <w:sz w:val="24"/>
          <w:szCs w:val="24"/>
        </w:rPr>
        <w:t>——</w:t>
      </w:r>
      <w:r w:rsidR="005C7C38">
        <w:rPr>
          <w:rFonts w:asciiTheme="minorEastAsia" w:eastAsiaTheme="minorEastAsia" w:hAnsiTheme="minorEastAsia"/>
          <w:color w:val="000000"/>
          <w:sz w:val="24"/>
          <w:szCs w:val="24"/>
        </w:rPr>
        <w:t>各可调因子的基本价格指数，指基准日期的各可调因子的价格指数。</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）暂时确定调整差额</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在计算调整差额时无现行价格指数的，合同当事人同意暂用前次价格指数计算。实际价格指数有调整的，合同当事人进行相应调整。</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）权重的调整</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因变更导致合同约定的权重不合理时，按照第</w:t>
      </w:r>
      <w:r>
        <w:rPr>
          <w:rFonts w:asciiTheme="minorEastAsia" w:eastAsiaTheme="minorEastAsia" w:hAnsiTheme="minorEastAsia"/>
          <w:color w:val="000000"/>
          <w:sz w:val="24"/>
          <w:szCs w:val="24"/>
        </w:rPr>
        <w:t>4.4</w:t>
      </w:r>
      <w:r>
        <w:rPr>
          <w:rFonts w:asciiTheme="minorEastAsia" w:eastAsiaTheme="minorEastAsia" w:hAnsiTheme="minorEastAsia"/>
          <w:color w:val="000000"/>
          <w:sz w:val="24"/>
          <w:szCs w:val="24"/>
        </w:rPr>
        <w:t>款</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商定或确定</w:t>
      </w:r>
      <w:r>
        <w:rPr>
          <w:rFonts w:asciiTheme="minorEastAsia" w:eastAsiaTheme="minorEastAsia" w:hAnsiTheme="minorEastAsia" w:hint="eastAsia"/>
          <w:color w:val="000000"/>
          <w:sz w:val="24"/>
          <w:szCs w:val="24"/>
        </w:rPr>
        <w:t>〕</w:t>
      </w:r>
      <w:r>
        <w:rPr>
          <w:rFonts w:asciiTheme="minorEastAsia" w:eastAsiaTheme="minorEastAsia" w:hAnsiTheme="minorEastAsia"/>
          <w:color w:val="000000"/>
          <w:sz w:val="24"/>
          <w:szCs w:val="24"/>
        </w:rPr>
        <w:t>执行。</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）因承包人</w:t>
      </w:r>
      <w:r>
        <w:rPr>
          <w:rFonts w:asciiTheme="minorEastAsia" w:eastAsiaTheme="minorEastAsia" w:hAnsiTheme="minorEastAsia"/>
          <w:color w:val="000000"/>
          <w:sz w:val="24"/>
          <w:szCs w:val="24"/>
        </w:rPr>
        <w:t>原因工期延误后的价格调整</w:t>
      </w:r>
    </w:p>
    <w:p w:rsidR="000941D7" w:rsidRDefault="005C7C38">
      <w:pPr>
        <w:tabs>
          <w:tab w:val="left" w:pos="0"/>
          <w:tab w:val="left" w:pos="360"/>
          <w:tab w:val="left" w:pos="540"/>
        </w:tabs>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第</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种方式：采用造价信息</w:t>
      </w:r>
      <w:r>
        <w:rPr>
          <w:rFonts w:asciiTheme="minorEastAsia" w:eastAsiaTheme="minorEastAsia" w:hAnsiTheme="minorEastAsia" w:hint="eastAsia"/>
          <w:color w:val="000000"/>
          <w:sz w:val="24"/>
          <w:szCs w:val="24"/>
        </w:rPr>
        <w:t>进行价格</w:t>
      </w:r>
      <w:r>
        <w:rPr>
          <w:rFonts w:asciiTheme="minorEastAsia" w:eastAsiaTheme="minorEastAsia" w:hAnsiTheme="minorEastAsia"/>
          <w:color w:val="000000"/>
          <w:sz w:val="24"/>
          <w:szCs w:val="24"/>
        </w:rPr>
        <w:t>调整。</w:t>
      </w:r>
    </w:p>
    <w:p w:rsidR="000941D7" w:rsidRDefault="005C7C38">
      <w:pPr>
        <w:tabs>
          <w:tab w:val="left" w:pos="2865"/>
        </w:tabs>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材料价格的调整方法：</w:t>
      </w:r>
    </w:p>
    <w:p w:rsidR="000941D7" w:rsidRDefault="005C7C38">
      <w:pPr>
        <w:tabs>
          <w:tab w:val="left" w:pos="2865"/>
        </w:tabs>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w:t>
      </w:r>
      <w:r>
        <w:rPr>
          <w:rFonts w:asciiTheme="minorEastAsia" w:eastAsiaTheme="minorEastAsia" w:hAnsiTheme="minorEastAsia" w:cs="新宋体" w:hint="eastAsia"/>
          <w:sz w:val="24"/>
          <w:szCs w:val="24"/>
        </w:rPr>
        <w:t>1</w:t>
      </w:r>
      <w:r>
        <w:rPr>
          <w:rFonts w:asciiTheme="minorEastAsia" w:eastAsiaTheme="minorEastAsia" w:hAnsiTheme="minorEastAsia" w:cs="新宋体" w:hint="eastAsia"/>
          <w:sz w:val="24"/>
          <w:szCs w:val="24"/>
        </w:rPr>
        <w:t>）、以监理每月计量的工程量作为调差的数量依据。</w:t>
      </w:r>
    </w:p>
    <w:p w:rsidR="000941D7" w:rsidRDefault="005C7C38">
      <w:pPr>
        <w:tabs>
          <w:tab w:val="left" w:pos="2865"/>
        </w:tabs>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w:t>
      </w:r>
      <w:r>
        <w:rPr>
          <w:rFonts w:asciiTheme="minorEastAsia" w:eastAsiaTheme="minorEastAsia" w:hAnsiTheme="minorEastAsia" w:cs="新宋体" w:hint="eastAsia"/>
          <w:sz w:val="24"/>
          <w:szCs w:val="24"/>
        </w:rPr>
        <w:t>2</w:t>
      </w:r>
      <w:r>
        <w:rPr>
          <w:rFonts w:asciiTheme="minorEastAsia" w:eastAsiaTheme="minorEastAsia" w:hAnsiTheme="minorEastAsia" w:cs="新宋体" w:hint="eastAsia"/>
          <w:sz w:val="24"/>
          <w:szCs w:val="24"/>
        </w:rPr>
        <w:t>）、以实施同期许昌市定额站发布的主要材料价格与许昌市定额站发布的</w:t>
      </w:r>
      <w:r>
        <w:rPr>
          <w:rFonts w:asciiTheme="minorEastAsia" w:eastAsiaTheme="minorEastAsia" w:hAnsiTheme="minorEastAsia" w:cs="新宋体" w:hint="eastAsia"/>
          <w:sz w:val="24"/>
          <w:szCs w:val="24"/>
        </w:rPr>
        <w:t>2015</w:t>
      </w:r>
      <w:r>
        <w:rPr>
          <w:rFonts w:asciiTheme="minorEastAsia" w:eastAsiaTheme="minorEastAsia" w:hAnsiTheme="minorEastAsia" w:cs="新宋体" w:hint="eastAsia"/>
          <w:sz w:val="24"/>
          <w:szCs w:val="24"/>
        </w:rPr>
        <w:t>年第三期主要材料价格为基准作为调整幅度依据。</w:t>
      </w:r>
    </w:p>
    <w:p w:rsidR="000941D7" w:rsidRDefault="005C7C38">
      <w:pPr>
        <w:tabs>
          <w:tab w:val="left" w:pos="2865"/>
        </w:tabs>
        <w:spacing w:line="400" w:lineRule="exact"/>
        <w:ind w:firstLineChars="200" w:firstLine="480"/>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w:t>
      </w:r>
      <w:r>
        <w:rPr>
          <w:rFonts w:asciiTheme="minorEastAsia" w:eastAsiaTheme="minorEastAsia" w:hAnsiTheme="minorEastAsia" w:cs="新宋体" w:hint="eastAsia"/>
          <w:sz w:val="24"/>
          <w:szCs w:val="24"/>
        </w:rPr>
        <w:t>3</w:t>
      </w:r>
      <w:r>
        <w:rPr>
          <w:rFonts w:asciiTheme="minorEastAsia" w:eastAsiaTheme="minorEastAsia" w:hAnsiTheme="minorEastAsia" w:cs="新宋体" w:hint="eastAsia"/>
          <w:sz w:val="24"/>
          <w:szCs w:val="24"/>
        </w:rPr>
        <w:t>）、当材料价格涨跌范围在其±</w:t>
      </w:r>
      <w:r>
        <w:rPr>
          <w:rFonts w:asciiTheme="minorEastAsia" w:eastAsiaTheme="minorEastAsia" w:hAnsiTheme="minorEastAsia" w:cs="新宋体" w:hint="eastAsia"/>
          <w:sz w:val="24"/>
          <w:szCs w:val="24"/>
        </w:rPr>
        <w:t>5</w:t>
      </w:r>
      <w:r>
        <w:rPr>
          <w:rFonts w:asciiTheme="minorEastAsia" w:eastAsiaTheme="minorEastAsia" w:hAnsiTheme="minorEastAsia" w:cs="新宋体" w:hint="eastAsia"/>
          <w:sz w:val="24"/>
          <w:szCs w:val="24"/>
        </w:rPr>
        <w:t>％以内（含±</w:t>
      </w:r>
      <w:r>
        <w:rPr>
          <w:rFonts w:asciiTheme="minorEastAsia" w:eastAsiaTheme="minorEastAsia" w:hAnsiTheme="minorEastAsia" w:cs="新宋体" w:hint="eastAsia"/>
          <w:sz w:val="24"/>
          <w:szCs w:val="24"/>
        </w:rPr>
        <w:t>5</w:t>
      </w:r>
      <w:r>
        <w:rPr>
          <w:rFonts w:asciiTheme="minorEastAsia" w:eastAsiaTheme="minorEastAsia" w:hAnsiTheme="minorEastAsia" w:cs="新宋体" w:hint="eastAsia"/>
          <w:sz w:val="24"/>
          <w:szCs w:val="24"/>
        </w:rPr>
        <w:t>％）不予调整，超出此范围部分予以调整。材料单价调整基数以投标文件中材料单价为准。</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900" w:name="_Toc296346706"/>
      <w:bookmarkStart w:id="901" w:name="_Toc297120505"/>
      <w:bookmarkStart w:id="902" w:name="_Toc292559915"/>
      <w:bookmarkStart w:id="903" w:name="_Toc296891033"/>
      <w:bookmarkStart w:id="904" w:name="_Toc296891245"/>
      <w:bookmarkStart w:id="905" w:name="_Toc297048391"/>
      <w:bookmarkStart w:id="906" w:name="_Toc296944544"/>
      <w:bookmarkStart w:id="907" w:name="_Toc296347204"/>
      <w:bookmarkStart w:id="908" w:name="_Toc296503205"/>
      <w:bookmarkStart w:id="909" w:name="_Toc292559410"/>
      <w:bookmarkStart w:id="910" w:name="_Toc351203644"/>
      <w:bookmarkStart w:id="911" w:name="_Toc312678040"/>
      <w:bookmarkStart w:id="912" w:name="_Toc297123552"/>
      <w:bookmarkStart w:id="913" w:name="_Toc297216211"/>
      <w:bookmarkStart w:id="914" w:name="_Toc300935002"/>
      <w:bookmarkStart w:id="915" w:name="_Toc303539159"/>
      <w:bookmarkStart w:id="916" w:name="_Toc304295579"/>
      <w:bookmarkEnd w:id="787"/>
      <w:bookmarkEnd w:id="788"/>
      <w:bookmarkEnd w:id="789"/>
      <w:bookmarkEnd w:id="790"/>
      <w:bookmarkEnd w:id="791"/>
      <w:bookmarkEnd w:id="792"/>
      <w:r>
        <w:rPr>
          <w:rFonts w:asciiTheme="minorEastAsia" w:eastAsiaTheme="minorEastAsia" w:hAnsiTheme="minorEastAsia"/>
          <w:b w:val="0"/>
          <w:color w:val="000000"/>
          <w:sz w:val="24"/>
          <w:szCs w:val="24"/>
        </w:rPr>
        <w:t xml:space="preserve">12. </w:t>
      </w:r>
      <w:bookmarkEnd w:id="900"/>
      <w:bookmarkEnd w:id="901"/>
      <w:bookmarkEnd w:id="902"/>
      <w:bookmarkEnd w:id="903"/>
      <w:bookmarkEnd w:id="904"/>
      <w:bookmarkEnd w:id="905"/>
      <w:bookmarkEnd w:id="906"/>
      <w:bookmarkEnd w:id="907"/>
      <w:bookmarkEnd w:id="908"/>
      <w:bookmarkEnd w:id="909"/>
      <w:r>
        <w:rPr>
          <w:rFonts w:asciiTheme="minorEastAsia" w:eastAsiaTheme="minorEastAsia" w:hAnsiTheme="minorEastAsia"/>
          <w:b w:val="0"/>
          <w:color w:val="000000"/>
          <w:sz w:val="24"/>
          <w:szCs w:val="24"/>
        </w:rPr>
        <w:t>合同价格、计量与支付</w:t>
      </w:r>
      <w:bookmarkEnd w:id="910"/>
    </w:p>
    <w:p w:rsidR="000941D7" w:rsidRDefault="005C7C38">
      <w:pPr>
        <w:spacing w:after="120" w:line="400" w:lineRule="exact"/>
        <w:ind w:firstLineChars="200" w:firstLine="480"/>
        <w:rPr>
          <w:rFonts w:asciiTheme="minorEastAsia" w:eastAsiaTheme="minorEastAsia" w:hAnsiTheme="minorEastAsia"/>
          <w:color w:val="000000"/>
          <w:sz w:val="24"/>
          <w:szCs w:val="24"/>
        </w:rPr>
      </w:pPr>
      <w:bookmarkStart w:id="917" w:name="_Toc267251461"/>
      <w:bookmarkStart w:id="918" w:name="_Toc292559411"/>
      <w:bookmarkStart w:id="919" w:name="_Toc292559916"/>
      <w:bookmarkStart w:id="920" w:name="_Toc296346707"/>
      <w:bookmarkStart w:id="921" w:name="_Toc296347205"/>
      <w:bookmarkStart w:id="922" w:name="_Toc296503206"/>
      <w:bookmarkStart w:id="923" w:name="_Toc296891034"/>
      <w:bookmarkStart w:id="924" w:name="_Toc296891246"/>
      <w:bookmarkStart w:id="925" w:name="_Toc296944545"/>
      <w:bookmarkStart w:id="926" w:name="_Toc297048392"/>
      <w:bookmarkStart w:id="927" w:name="_Toc297120506"/>
      <w:bookmarkStart w:id="928" w:name="_Toc297123553"/>
      <w:bookmarkStart w:id="929" w:name="_Toc297216212"/>
      <w:bookmarkStart w:id="930" w:name="_Toc300935003"/>
      <w:bookmarkStart w:id="931" w:name="_Toc303539160"/>
      <w:bookmarkStart w:id="932" w:name="_Toc304295580"/>
      <w:bookmarkStart w:id="933" w:name="_Toc312678041"/>
      <w:bookmarkEnd w:id="911"/>
      <w:bookmarkEnd w:id="912"/>
      <w:bookmarkEnd w:id="913"/>
      <w:bookmarkEnd w:id="914"/>
      <w:bookmarkEnd w:id="915"/>
      <w:bookmarkEnd w:id="916"/>
      <w:r>
        <w:rPr>
          <w:rFonts w:asciiTheme="minorEastAsia" w:eastAsiaTheme="minorEastAsia" w:hAnsiTheme="minorEastAsia"/>
          <w:color w:val="000000"/>
          <w:sz w:val="24"/>
          <w:szCs w:val="24"/>
        </w:rPr>
        <w:t xml:space="preserve">12.1 </w:t>
      </w:r>
      <w:r>
        <w:rPr>
          <w:rFonts w:asciiTheme="minorEastAsia" w:eastAsiaTheme="minorEastAsia" w:hAnsiTheme="minorEastAsia"/>
          <w:color w:val="000000"/>
          <w:sz w:val="24"/>
          <w:szCs w:val="24"/>
        </w:rPr>
        <w:t>合</w:t>
      </w:r>
      <w:bookmarkEnd w:id="917"/>
      <w:bookmarkEnd w:id="918"/>
      <w:bookmarkEnd w:id="919"/>
      <w:r>
        <w:rPr>
          <w:rFonts w:asciiTheme="minorEastAsia" w:eastAsiaTheme="minorEastAsia" w:hAnsiTheme="minorEastAsia"/>
          <w:color w:val="000000"/>
          <w:sz w:val="24"/>
          <w:szCs w:val="24"/>
        </w:rPr>
        <w:t>同价</w:t>
      </w:r>
      <w:bookmarkEnd w:id="920"/>
      <w:bookmarkEnd w:id="921"/>
      <w:bookmarkEnd w:id="922"/>
      <w:bookmarkEnd w:id="923"/>
      <w:bookmarkEnd w:id="924"/>
      <w:bookmarkEnd w:id="925"/>
      <w:bookmarkEnd w:id="926"/>
      <w:bookmarkEnd w:id="927"/>
      <w:r>
        <w:rPr>
          <w:rFonts w:asciiTheme="minorEastAsia" w:eastAsiaTheme="minorEastAsia" w:hAnsiTheme="minorEastAsia"/>
          <w:color w:val="000000"/>
          <w:sz w:val="24"/>
          <w:szCs w:val="24"/>
        </w:rPr>
        <w:t>格形式</w:t>
      </w:r>
    </w:p>
    <w:bookmarkEnd w:id="928"/>
    <w:bookmarkEnd w:id="929"/>
    <w:bookmarkEnd w:id="930"/>
    <w:bookmarkEnd w:id="931"/>
    <w:bookmarkEnd w:id="932"/>
    <w:bookmarkEnd w:id="933"/>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、单价合同。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本合同价款采用固定单价方式确定。中标后的已标价工程量清单中的单价作为本合同的固定单价。</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本工程的合同总价款为暂定总价，工程款支付和竣工结算以中标后的工程量清单报价为准。</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注：未列明进行调整的按照承包人投标文件中投报的工程量清单报价执行。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综合单价包含的风险范围：除非发生设计变更或发包人提出调整材料品种规格导致价</w:t>
      </w:r>
      <w:r>
        <w:rPr>
          <w:rFonts w:asciiTheme="minorEastAsia" w:eastAsiaTheme="minorEastAsia" w:hAnsiTheme="minorEastAsia" w:hint="eastAsia"/>
          <w:color w:val="000000"/>
          <w:sz w:val="24"/>
          <w:szCs w:val="24"/>
        </w:rPr>
        <w:t>款变化，否则综合单价在合同实施期间固定不变，不因政策变化、市场价格波动、政策性调整而调整。</w:t>
      </w:r>
    </w:p>
    <w:p w:rsidR="000941D7" w:rsidRDefault="005C7C38">
      <w:pPr>
        <w:spacing w:after="120" w:line="400" w:lineRule="exact"/>
        <w:ind w:firstLineChars="200" w:firstLine="480"/>
        <w:rPr>
          <w:rFonts w:asciiTheme="minorEastAsia" w:eastAsiaTheme="minorEastAsia" w:hAnsiTheme="minorEastAsia"/>
          <w:color w:val="000000"/>
          <w:sz w:val="24"/>
          <w:szCs w:val="24"/>
        </w:rPr>
      </w:pPr>
      <w:bookmarkStart w:id="934" w:name="_Toc303539161"/>
      <w:bookmarkStart w:id="935" w:name="_Toc304295581"/>
      <w:bookmarkStart w:id="936" w:name="_Toc312678042"/>
      <w:bookmarkStart w:id="937" w:name="_Toc297123554"/>
      <w:bookmarkStart w:id="938" w:name="_Toc297216213"/>
      <w:bookmarkStart w:id="939" w:name="_Toc300935004"/>
      <w:bookmarkStart w:id="940" w:name="_Toc292559412"/>
      <w:bookmarkStart w:id="941" w:name="_Toc292559917"/>
      <w:bookmarkStart w:id="942" w:name="_Toc296346708"/>
      <w:bookmarkStart w:id="943" w:name="_Toc296347206"/>
      <w:bookmarkStart w:id="944" w:name="_Toc296503207"/>
      <w:bookmarkStart w:id="945" w:name="_Toc296891035"/>
      <w:bookmarkStart w:id="946" w:name="_Toc296891247"/>
      <w:bookmarkStart w:id="947" w:name="_Toc296944546"/>
      <w:bookmarkStart w:id="948" w:name="_Toc297048393"/>
      <w:bookmarkStart w:id="949" w:name="_Toc297120507"/>
      <w:r>
        <w:rPr>
          <w:rFonts w:asciiTheme="minorEastAsia" w:eastAsiaTheme="minorEastAsia" w:hAnsiTheme="minorEastAsia"/>
          <w:color w:val="000000"/>
          <w:sz w:val="24"/>
          <w:szCs w:val="24"/>
        </w:rPr>
        <w:t xml:space="preserve">12.2 </w:t>
      </w:r>
      <w:r>
        <w:rPr>
          <w:rFonts w:asciiTheme="minorEastAsia" w:eastAsiaTheme="minorEastAsia" w:hAnsiTheme="minorEastAsia"/>
          <w:color w:val="000000"/>
          <w:sz w:val="24"/>
          <w:szCs w:val="24"/>
        </w:rPr>
        <w:t>预付款</w:t>
      </w:r>
    </w:p>
    <w:bookmarkEnd w:id="934"/>
    <w:bookmarkEnd w:id="935"/>
    <w:bookmarkEnd w:id="936"/>
    <w:bookmarkEnd w:id="937"/>
    <w:bookmarkEnd w:id="938"/>
    <w:bookmarkEnd w:id="939"/>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12.2.1 </w:t>
      </w:r>
      <w:r>
        <w:rPr>
          <w:rFonts w:asciiTheme="minorEastAsia" w:eastAsiaTheme="minorEastAsia" w:hAnsiTheme="minorEastAsia"/>
          <w:color w:val="000000"/>
          <w:sz w:val="24"/>
          <w:szCs w:val="24"/>
        </w:rPr>
        <w:t>预付款的支付</w:t>
      </w:r>
      <w:r>
        <w:rPr>
          <w:rFonts w:asciiTheme="minorEastAsia" w:eastAsiaTheme="minorEastAsia" w:hAnsiTheme="minorEastAsia" w:hint="eastAsia"/>
          <w:color w:val="000000"/>
          <w:sz w:val="24"/>
          <w:szCs w:val="24"/>
        </w:rPr>
        <w:t>：无</w:t>
      </w:r>
      <w:r>
        <w:rPr>
          <w:rFonts w:asciiTheme="minorEastAsia" w:eastAsiaTheme="minorEastAsia" w:hAnsiTheme="minorEastAsia"/>
          <w:color w:val="000000"/>
          <w:sz w:val="24"/>
          <w:szCs w:val="24"/>
        </w:rPr>
        <w:t>。</w:t>
      </w:r>
    </w:p>
    <w:bookmarkEnd w:id="940"/>
    <w:bookmarkEnd w:id="941"/>
    <w:bookmarkEnd w:id="942"/>
    <w:bookmarkEnd w:id="943"/>
    <w:bookmarkEnd w:id="944"/>
    <w:bookmarkEnd w:id="945"/>
    <w:bookmarkEnd w:id="946"/>
    <w:bookmarkEnd w:id="947"/>
    <w:bookmarkEnd w:id="948"/>
    <w:bookmarkEnd w:id="949"/>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 </w:t>
      </w:r>
      <w:r>
        <w:rPr>
          <w:rFonts w:asciiTheme="minorEastAsia" w:eastAsiaTheme="minorEastAsia" w:hAnsiTheme="minorEastAsia"/>
          <w:color w:val="000000"/>
          <w:sz w:val="24"/>
          <w:szCs w:val="24"/>
        </w:rPr>
        <w:t>计量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12.3.1 </w:t>
      </w:r>
      <w:r>
        <w:rPr>
          <w:rFonts w:asciiTheme="minorEastAsia" w:eastAsiaTheme="minorEastAsia" w:hAnsiTheme="minorEastAsia"/>
          <w:color w:val="000000"/>
          <w:sz w:val="24"/>
          <w:szCs w:val="24"/>
        </w:rPr>
        <w:t>计量原则</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工程量计算规则：</w:t>
      </w:r>
      <w:r>
        <w:rPr>
          <w:rFonts w:asciiTheme="minorEastAsia" w:eastAsiaTheme="minorEastAsia" w:hAnsiTheme="minorEastAsia" w:cs="新宋体" w:hint="eastAsia"/>
          <w:sz w:val="24"/>
          <w:szCs w:val="24"/>
          <w:u w:val="single"/>
        </w:rPr>
        <w:t>《建设工程工程量计价规范》（</w:t>
      </w:r>
      <w:r>
        <w:rPr>
          <w:rFonts w:asciiTheme="minorEastAsia" w:eastAsiaTheme="minorEastAsia" w:hAnsiTheme="minorEastAsia" w:cs="新宋体" w:hint="eastAsia"/>
          <w:sz w:val="24"/>
          <w:szCs w:val="24"/>
          <w:u w:val="single"/>
        </w:rPr>
        <w:t>GB50500-2013</w:t>
      </w:r>
      <w:r>
        <w:rPr>
          <w:rFonts w:asciiTheme="minorEastAsia" w:eastAsiaTheme="minorEastAsia" w:hAnsiTheme="minorEastAsia" w:cs="新宋体" w:hint="eastAsia"/>
          <w:sz w:val="24"/>
          <w:szCs w:val="24"/>
          <w:u w:val="single"/>
        </w:rPr>
        <w:t>）、《房屋建筑与装饰工程工程量计算规范》（</w:t>
      </w:r>
      <w:r>
        <w:rPr>
          <w:rFonts w:asciiTheme="minorEastAsia" w:eastAsiaTheme="minorEastAsia" w:hAnsiTheme="minorEastAsia" w:cs="新宋体" w:hint="eastAsia"/>
          <w:sz w:val="24"/>
          <w:szCs w:val="24"/>
          <w:u w:val="single"/>
        </w:rPr>
        <w:t>GB50854-2013</w:t>
      </w:r>
      <w:r>
        <w:rPr>
          <w:rFonts w:asciiTheme="minorEastAsia" w:eastAsiaTheme="minorEastAsia" w:hAnsiTheme="minorEastAsia" w:cs="新宋体" w:hint="eastAsia"/>
          <w:sz w:val="24"/>
          <w:szCs w:val="24"/>
          <w:u w:val="single"/>
        </w:rPr>
        <w:t>）、《通用安装工程工程量计算规范》（</w:t>
      </w:r>
      <w:r>
        <w:rPr>
          <w:rFonts w:asciiTheme="minorEastAsia" w:eastAsiaTheme="minorEastAsia" w:hAnsiTheme="minorEastAsia" w:cs="新宋体" w:hint="eastAsia"/>
          <w:sz w:val="24"/>
          <w:szCs w:val="24"/>
          <w:u w:val="single"/>
        </w:rPr>
        <w:t>GB50856-2013</w:t>
      </w:r>
      <w:r>
        <w:rPr>
          <w:rFonts w:asciiTheme="minorEastAsia" w:eastAsiaTheme="minorEastAsia" w:hAnsiTheme="minorEastAsia" w:cs="新宋体" w:hint="eastAsia"/>
          <w:sz w:val="24"/>
          <w:szCs w:val="24"/>
          <w:u w:val="single"/>
        </w:rPr>
        <w:t>）、《河南省房屋建筑与装饰工程预算定额》（</w:t>
      </w:r>
      <w:r>
        <w:rPr>
          <w:rFonts w:asciiTheme="minorEastAsia" w:eastAsiaTheme="minorEastAsia" w:hAnsiTheme="minorEastAsia" w:cs="新宋体" w:hint="eastAsia"/>
          <w:sz w:val="24"/>
          <w:szCs w:val="24"/>
          <w:u w:val="single"/>
        </w:rPr>
        <w:t>HA 01-31-2016</w:t>
      </w:r>
      <w:r>
        <w:rPr>
          <w:rFonts w:asciiTheme="minorEastAsia" w:eastAsiaTheme="minorEastAsia" w:hAnsiTheme="minorEastAsia" w:cs="新宋体" w:hint="eastAsia"/>
          <w:sz w:val="24"/>
          <w:szCs w:val="24"/>
          <w:u w:val="single"/>
        </w:rPr>
        <w:t>）、《河南省通用安装工程预算定额》（</w:t>
      </w:r>
      <w:r>
        <w:rPr>
          <w:rFonts w:asciiTheme="minorEastAsia" w:eastAsiaTheme="minorEastAsia" w:hAnsiTheme="minorEastAsia" w:cs="新宋体" w:hint="eastAsia"/>
          <w:sz w:val="24"/>
          <w:szCs w:val="24"/>
          <w:u w:val="single"/>
        </w:rPr>
        <w:t>HA 02-31-2016</w:t>
      </w:r>
      <w:r>
        <w:rPr>
          <w:rFonts w:asciiTheme="minorEastAsia" w:eastAsiaTheme="minorEastAsia" w:hAnsiTheme="minorEastAsia" w:cs="新宋体" w:hint="eastAsia"/>
          <w:sz w:val="24"/>
          <w:szCs w:val="24"/>
          <w:u w:val="single"/>
        </w:rPr>
        <w:t>）及</w:t>
      </w:r>
      <w:r>
        <w:rPr>
          <w:rFonts w:asciiTheme="minorEastAsia" w:eastAsiaTheme="minorEastAsia" w:hAnsiTheme="minorEastAsia" w:cs="新宋体" w:hint="eastAsia"/>
          <w:sz w:val="24"/>
          <w:szCs w:val="24"/>
          <w:u w:val="single"/>
        </w:rPr>
        <w:t>相应的计价办法、省市有关造价管理文件</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12.3.2 </w:t>
      </w:r>
      <w:r>
        <w:rPr>
          <w:rFonts w:asciiTheme="minorEastAsia" w:eastAsiaTheme="minorEastAsia" w:hAnsiTheme="minorEastAsia"/>
          <w:color w:val="000000"/>
          <w:sz w:val="24"/>
          <w:szCs w:val="24"/>
        </w:rPr>
        <w:t>计量周期</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关于计量周期的约定：</w:t>
      </w:r>
      <w:r>
        <w:rPr>
          <w:rFonts w:asciiTheme="minorEastAsia" w:eastAsiaTheme="minorEastAsia" w:hAnsiTheme="minorEastAsia" w:cs="新宋体" w:hint="eastAsia"/>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12.3.3 </w:t>
      </w:r>
      <w:r>
        <w:rPr>
          <w:rFonts w:asciiTheme="minorEastAsia" w:eastAsiaTheme="minorEastAsia" w:hAnsiTheme="minorEastAsia"/>
          <w:color w:val="000000"/>
          <w:sz w:val="24"/>
          <w:szCs w:val="24"/>
        </w:rPr>
        <w:t>单价合同的计量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关于单价合同计量的约定：</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 </w:t>
      </w:r>
      <w:r>
        <w:rPr>
          <w:rFonts w:asciiTheme="minorEastAsia" w:eastAsiaTheme="minorEastAsia" w:hAnsiTheme="minorEastAsia"/>
          <w:color w:val="000000"/>
          <w:sz w:val="24"/>
          <w:szCs w:val="24"/>
        </w:rPr>
        <w:t>工程进度款支付</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bookmarkStart w:id="950" w:name="_Toc297216215"/>
      <w:bookmarkStart w:id="951" w:name="_Toc300935006"/>
      <w:bookmarkStart w:id="952" w:name="_Toc303539163"/>
      <w:bookmarkStart w:id="953" w:name="_Toc292559921"/>
      <w:bookmarkStart w:id="954" w:name="_Toc296346712"/>
      <w:bookmarkStart w:id="955" w:name="_Toc296347210"/>
      <w:bookmarkStart w:id="956" w:name="_Toc296503211"/>
      <w:bookmarkStart w:id="957" w:name="_Toc292559416"/>
      <w:bookmarkStart w:id="958" w:name="_Toc296891039"/>
      <w:bookmarkStart w:id="959" w:name="_Toc296891251"/>
      <w:bookmarkStart w:id="960" w:name="_Toc296944550"/>
      <w:bookmarkStart w:id="961" w:name="_Toc297048397"/>
      <w:bookmarkStart w:id="962" w:name="_Toc297120511"/>
      <w:bookmarkStart w:id="963" w:name="_Toc297123556"/>
      <w:r>
        <w:rPr>
          <w:rFonts w:asciiTheme="minorEastAsia" w:eastAsiaTheme="minorEastAsia" w:hAnsiTheme="minorEastAsia"/>
          <w:color w:val="000000"/>
          <w:sz w:val="24"/>
          <w:szCs w:val="24"/>
        </w:rPr>
        <w:t xml:space="preserve">12.4.1 </w:t>
      </w:r>
      <w:r>
        <w:rPr>
          <w:rFonts w:asciiTheme="minorEastAsia" w:eastAsiaTheme="minorEastAsia" w:hAnsiTheme="minorEastAsia"/>
          <w:color w:val="000000"/>
          <w:sz w:val="24"/>
          <w:szCs w:val="24"/>
        </w:rPr>
        <w:t>付款周期</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关于付款周期的约定：</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12.4.2 </w:t>
      </w:r>
      <w:r>
        <w:rPr>
          <w:rFonts w:asciiTheme="minorEastAsia" w:eastAsiaTheme="minorEastAsia" w:hAnsiTheme="minorEastAsia"/>
          <w:color w:val="000000"/>
          <w:sz w:val="24"/>
          <w:szCs w:val="24"/>
        </w:rPr>
        <w:t>进度付款申请单的编制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关于进度付款申请单编制的约定：</w:t>
      </w:r>
      <w:r>
        <w:rPr>
          <w:rFonts w:asciiTheme="minorEastAsia" w:eastAsiaTheme="minorEastAsia" w:hAnsiTheme="minorEastAsia" w:hint="eastAsia"/>
          <w:color w:val="000000"/>
          <w:sz w:val="24"/>
          <w:szCs w:val="24"/>
          <w:u w:val="single"/>
        </w:rPr>
        <w:t>进度付款申请单应包含内容按通用条款执行，设计变更、现场签证部分的工程款待审计定案完成后，承包人开具全部设计变更、现场签证部分金额的增值税专用发票，发包人支付至审定金额的</w:t>
      </w:r>
      <w:r>
        <w:rPr>
          <w:rFonts w:asciiTheme="minorEastAsia" w:eastAsiaTheme="minorEastAsia" w:hAnsiTheme="minorEastAsia" w:hint="eastAsia"/>
          <w:color w:val="000000"/>
          <w:sz w:val="24"/>
          <w:szCs w:val="24"/>
          <w:u w:val="single"/>
        </w:rPr>
        <w:t>97%</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Pr>
          <w:rFonts w:asciiTheme="minorEastAsia" w:eastAsiaTheme="minorEastAsia" w:hAnsiTheme="minorEastAsia"/>
          <w:color w:val="000000"/>
          <w:sz w:val="24"/>
          <w:szCs w:val="24"/>
        </w:rPr>
        <w:t xml:space="preserve">2.4.3 </w:t>
      </w:r>
      <w:r>
        <w:rPr>
          <w:rFonts w:asciiTheme="minorEastAsia" w:eastAsiaTheme="minorEastAsia" w:hAnsiTheme="minorEastAsia"/>
          <w:color w:val="000000"/>
          <w:sz w:val="24"/>
          <w:szCs w:val="24"/>
        </w:rPr>
        <w:t>进度付款申请单的提交</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）单价合同进度付款申请单提交的约定</w:t>
      </w:r>
      <w:r>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u w:val="single"/>
        </w:rPr>
        <w:t>按</w:t>
      </w:r>
      <w:r>
        <w:rPr>
          <w:rFonts w:asciiTheme="minorEastAsia" w:eastAsiaTheme="minorEastAsia" w:hAnsiTheme="minorEastAsia" w:hint="eastAsia"/>
          <w:color w:val="000000"/>
          <w:sz w:val="24"/>
          <w:szCs w:val="24"/>
          <w:u w:val="single"/>
        </w:rPr>
        <w:t>12.4.4(2)</w:t>
      </w:r>
      <w:r>
        <w:rPr>
          <w:rFonts w:asciiTheme="minorEastAsia" w:eastAsiaTheme="minorEastAsia" w:hAnsiTheme="minorEastAsia" w:hint="eastAsia"/>
          <w:color w:val="000000"/>
          <w:sz w:val="24"/>
          <w:szCs w:val="24"/>
          <w:u w:val="single"/>
        </w:rPr>
        <w:t>提交付款申请单</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12.4.4 </w:t>
      </w:r>
      <w:r>
        <w:rPr>
          <w:rFonts w:asciiTheme="minorEastAsia" w:eastAsiaTheme="minorEastAsia" w:hAnsiTheme="minorEastAsia"/>
          <w:color w:val="000000"/>
          <w:sz w:val="24"/>
          <w:szCs w:val="24"/>
        </w:rPr>
        <w:t>进度款审核和支付</w:t>
      </w:r>
    </w:p>
    <w:p w:rsidR="000941D7" w:rsidRDefault="005C7C38">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）监理人审查并报送发包人的期限：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s="新宋体" w:hint="eastAsia"/>
          <w:sz w:val="24"/>
          <w:szCs w:val="24"/>
        </w:rPr>
        <w:t>。</w:t>
      </w:r>
    </w:p>
    <w:p w:rsidR="000941D7" w:rsidRDefault="005C7C38">
      <w:pPr>
        <w:spacing w:line="400" w:lineRule="exact"/>
        <w:ind w:firstLineChars="200" w:firstLine="480"/>
        <w:jc w:val="left"/>
        <w:rPr>
          <w:rFonts w:asciiTheme="minorEastAsia" w:eastAsiaTheme="minorEastAsia" w:hAnsiTheme="minorEastAsia" w:cs="新宋体"/>
          <w:sz w:val="24"/>
          <w:szCs w:val="24"/>
          <w:highlight w:val="yellow"/>
        </w:rPr>
      </w:pPr>
      <w:r>
        <w:rPr>
          <w:rFonts w:asciiTheme="minorEastAsia" w:eastAsiaTheme="minorEastAsia" w:hAnsiTheme="minorEastAsia" w:cs="新宋体" w:hint="eastAsia"/>
          <w:sz w:val="24"/>
          <w:szCs w:val="24"/>
        </w:rPr>
        <w:t>发包人完成审批并签发进度款支付证书的期限：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s="新宋体" w:hint="eastAsia"/>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u w:val="single"/>
        </w:rPr>
      </w:pPr>
      <w:r>
        <w:rPr>
          <w:rFonts w:asciiTheme="minorEastAsia" w:eastAsiaTheme="minorEastAsia" w:hAnsiTheme="minorEastAsia" w:cs="新宋体" w:hint="eastAsia"/>
          <w:sz w:val="24"/>
          <w:szCs w:val="24"/>
        </w:rPr>
        <w:t>（</w:t>
      </w:r>
      <w:r>
        <w:rPr>
          <w:rFonts w:asciiTheme="minorEastAsia" w:eastAsiaTheme="minorEastAsia" w:hAnsiTheme="minorEastAsia" w:cs="新宋体" w:hint="eastAsia"/>
          <w:sz w:val="24"/>
          <w:szCs w:val="24"/>
        </w:rPr>
        <w:t>2</w:t>
      </w:r>
      <w:r>
        <w:rPr>
          <w:rFonts w:asciiTheme="minorEastAsia" w:eastAsiaTheme="minorEastAsia" w:hAnsiTheme="minorEastAsia" w:cs="新宋体" w:hint="eastAsia"/>
          <w:sz w:val="24"/>
          <w:szCs w:val="24"/>
        </w:rPr>
        <w:t>）发包人支付进度款的期限：</w:t>
      </w:r>
      <w:r>
        <w:rPr>
          <w:rFonts w:asciiTheme="minorEastAsia" w:eastAsiaTheme="minorEastAsia" w:hAnsiTheme="minorEastAsia"/>
          <w:color w:val="000000"/>
          <w:sz w:val="24"/>
          <w:szCs w:val="24"/>
          <w:u w:val="single"/>
        </w:rPr>
        <w:t>基础开挖完成及基础制作完成，承包人开具合同总价</w:t>
      </w:r>
      <w:r>
        <w:rPr>
          <w:rFonts w:asciiTheme="minorEastAsia" w:eastAsiaTheme="minorEastAsia" w:hAnsiTheme="minorEastAsia"/>
          <w:color w:val="000000"/>
          <w:sz w:val="24"/>
          <w:szCs w:val="24"/>
          <w:u w:val="single"/>
        </w:rPr>
        <w:t>3%</w:t>
      </w:r>
      <w:r>
        <w:rPr>
          <w:rFonts w:asciiTheme="minorEastAsia" w:eastAsiaTheme="minorEastAsia" w:hAnsiTheme="minorEastAsia"/>
          <w:color w:val="000000"/>
          <w:sz w:val="24"/>
          <w:szCs w:val="24"/>
          <w:u w:val="single"/>
        </w:rPr>
        <w:t>的增值税专用发票，发包人支付至合同总价</w:t>
      </w:r>
      <w:r>
        <w:rPr>
          <w:rFonts w:asciiTheme="minorEastAsia" w:eastAsiaTheme="minorEastAsia" w:hAnsiTheme="minorEastAsia"/>
          <w:color w:val="000000"/>
          <w:sz w:val="24"/>
          <w:szCs w:val="24"/>
          <w:u w:val="single"/>
        </w:rPr>
        <w:t>3%</w:t>
      </w:r>
      <w:r>
        <w:rPr>
          <w:rFonts w:asciiTheme="minorEastAsia" w:eastAsiaTheme="minorEastAsia" w:hAnsiTheme="minorEastAsia"/>
          <w:color w:val="000000"/>
          <w:sz w:val="24"/>
          <w:szCs w:val="24"/>
          <w:u w:val="single"/>
        </w:rPr>
        <w:t>的工程款；钢结构构件全部进场，承包人开具合同总价</w:t>
      </w:r>
      <w:r>
        <w:rPr>
          <w:rFonts w:asciiTheme="minorEastAsia" w:eastAsiaTheme="minorEastAsia" w:hAnsiTheme="minorEastAsia"/>
          <w:color w:val="000000"/>
          <w:sz w:val="24"/>
          <w:szCs w:val="24"/>
          <w:u w:val="single"/>
        </w:rPr>
        <w:t>12%</w:t>
      </w:r>
      <w:r>
        <w:rPr>
          <w:rFonts w:asciiTheme="minorEastAsia" w:eastAsiaTheme="minorEastAsia" w:hAnsiTheme="minorEastAsia"/>
          <w:color w:val="000000"/>
          <w:sz w:val="24"/>
          <w:szCs w:val="24"/>
          <w:u w:val="single"/>
        </w:rPr>
        <w:t>的增值税专用发票，发包人支付至合同总价</w:t>
      </w:r>
      <w:r>
        <w:rPr>
          <w:rFonts w:asciiTheme="minorEastAsia" w:eastAsiaTheme="minorEastAsia" w:hAnsiTheme="minorEastAsia"/>
          <w:color w:val="000000"/>
          <w:sz w:val="24"/>
          <w:szCs w:val="24"/>
          <w:u w:val="single"/>
        </w:rPr>
        <w:t>15%</w:t>
      </w:r>
      <w:r>
        <w:rPr>
          <w:rFonts w:asciiTheme="minorEastAsia" w:eastAsiaTheme="minorEastAsia" w:hAnsiTheme="minorEastAsia"/>
          <w:color w:val="000000"/>
          <w:sz w:val="24"/>
          <w:szCs w:val="24"/>
          <w:u w:val="single"/>
        </w:rPr>
        <w:t>的工程款；结构岩棉板全部进场，承包人开具合同总价</w:t>
      </w:r>
      <w:r>
        <w:rPr>
          <w:rFonts w:asciiTheme="minorEastAsia" w:eastAsiaTheme="minorEastAsia" w:hAnsiTheme="minorEastAsia"/>
          <w:color w:val="000000"/>
          <w:sz w:val="24"/>
          <w:szCs w:val="24"/>
          <w:u w:val="single"/>
        </w:rPr>
        <w:t>15%</w:t>
      </w:r>
      <w:r>
        <w:rPr>
          <w:rFonts w:asciiTheme="minorEastAsia" w:eastAsiaTheme="minorEastAsia" w:hAnsiTheme="minorEastAsia"/>
          <w:color w:val="000000"/>
          <w:sz w:val="24"/>
          <w:szCs w:val="24"/>
          <w:u w:val="single"/>
        </w:rPr>
        <w:t>的增值税专用发票，</w:t>
      </w:r>
      <w:r>
        <w:rPr>
          <w:rFonts w:asciiTheme="minorEastAsia" w:eastAsiaTheme="minorEastAsia" w:hAnsiTheme="minorEastAsia"/>
          <w:color w:val="000000"/>
          <w:sz w:val="24"/>
          <w:szCs w:val="24"/>
          <w:u w:val="single"/>
        </w:rPr>
        <w:t>发包人支付至合同总价</w:t>
      </w:r>
      <w:r>
        <w:rPr>
          <w:rFonts w:asciiTheme="minorEastAsia" w:eastAsiaTheme="minorEastAsia" w:hAnsiTheme="minorEastAsia"/>
          <w:color w:val="000000"/>
          <w:sz w:val="24"/>
          <w:szCs w:val="24"/>
          <w:u w:val="single"/>
        </w:rPr>
        <w:t>30%</w:t>
      </w:r>
      <w:r>
        <w:rPr>
          <w:rFonts w:asciiTheme="minorEastAsia" w:eastAsiaTheme="minorEastAsia" w:hAnsiTheme="minorEastAsia"/>
          <w:color w:val="000000"/>
          <w:sz w:val="24"/>
          <w:szCs w:val="24"/>
          <w:u w:val="single"/>
        </w:rPr>
        <w:t>的工程款；屋面板全部进场，承包人开具合同总价</w:t>
      </w:r>
      <w:r>
        <w:rPr>
          <w:rFonts w:asciiTheme="minorEastAsia" w:eastAsiaTheme="minorEastAsia" w:hAnsiTheme="minorEastAsia"/>
          <w:color w:val="000000"/>
          <w:sz w:val="24"/>
          <w:szCs w:val="24"/>
          <w:u w:val="single"/>
        </w:rPr>
        <w:t>5%</w:t>
      </w:r>
      <w:r>
        <w:rPr>
          <w:rFonts w:asciiTheme="minorEastAsia" w:eastAsiaTheme="minorEastAsia" w:hAnsiTheme="minorEastAsia"/>
          <w:color w:val="000000"/>
          <w:sz w:val="24"/>
          <w:szCs w:val="24"/>
          <w:u w:val="single"/>
        </w:rPr>
        <w:t>的增值税专用发票，发包人支付至合同总价</w:t>
      </w:r>
      <w:r>
        <w:rPr>
          <w:rFonts w:asciiTheme="minorEastAsia" w:eastAsiaTheme="minorEastAsia" w:hAnsiTheme="minorEastAsia"/>
          <w:color w:val="000000"/>
          <w:sz w:val="24"/>
          <w:szCs w:val="24"/>
          <w:u w:val="single"/>
        </w:rPr>
        <w:t>35%</w:t>
      </w:r>
      <w:r>
        <w:rPr>
          <w:rFonts w:asciiTheme="minorEastAsia" w:eastAsiaTheme="minorEastAsia" w:hAnsiTheme="minorEastAsia"/>
          <w:color w:val="000000"/>
          <w:sz w:val="24"/>
          <w:szCs w:val="24"/>
          <w:u w:val="single"/>
        </w:rPr>
        <w:t>的工程款；消防工程完工后，承包人开具合同总价</w:t>
      </w:r>
      <w:r>
        <w:rPr>
          <w:rFonts w:asciiTheme="minorEastAsia" w:eastAsiaTheme="minorEastAsia" w:hAnsiTheme="minorEastAsia"/>
          <w:color w:val="000000"/>
          <w:sz w:val="24"/>
          <w:szCs w:val="24"/>
          <w:u w:val="single"/>
        </w:rPr>
        <w:t>5%</w:t>
      </w:r>
      <w:r>
        <w:rPr>
          <w:rFonts w:asciiTheme="minorEastAsia" w:eastAsiaTheme="minorEastAsia" w:hAnsiTheme="minorEastAsia"/>
          <w:color w:val="000000"/>
          <w:sz w:val="24"/>
          <w:szCs w:val="24"/>
          <w:u w:val="single"/>
        </w:rPr>
        <w:t>的增值税专用发票，发包人支付至合同总价</w:t>
      </w:r>
      <w:r>
        <w:rPr>
          <w:rFonts w:asciiTheme="minorEastAsia" w:eastAsiaTheme="minorEastAsia" w:hAnsiTheme="minorEastAsia"/>
          <w:color w:val="000000"/>
          <w:sz w:val="24"/>
          <w:szCs w:val="24"/>
          <w:u w:val="single"/>
        </w:rPr>
        <w:t>40%</w:t>
      </w:r>
      <w:r>
        <w:rPr>
          <w:rFonts w:asciiTheme="minorEastAsia" w:eastAsiaTheme="minorEastAsia" w:hAnsiTheme="minorEastAsia"/>
          <w:color w:val="000000"/>
          <w:sz w:val="24"/>
          <w:szCs w:val="24"/>
          <w:u w:val="single"/>
        </w:rPr>
        <w:t>的工程款；全部完工且具备验收条件，承包人开具合同总价</w:t>
      </w:r>
      <w:r>
        <w:rPr>
          <w:rFonts w:asciiTheme="minorEastAsia" w:eastAsiaTheme="minorEastAsia" w:hAnsiTheme="minorEastAsia"/>
          <w:color w:val="000000"/>
          <w:sz w:val="24"/>
          <w:szCs w:val="24"/>
          <w:u w:val="single"/>
        </w:rPr>
        <w:t>20%</w:t>
      </w:r>
      <w:r>
        <w:rPr>
          <w:rFonts w:asciiTheme="minorEastAsia" w:eastAsiaTheme="minorEastAsia" w:hAnsiTheme="minorEastAsia"/>
          <w:color w:val="000000"/>
          <w:sz w:val="24"/>
          <w:szCs w:val="24"/>
          <w:u w:val="single"/>
        </w:rPr>
        <w:t>的增值税专用发票，发包人支付至合同总价</w:t>
      </w:r>
      <w:r>
        <w:rPr>
          <w:rFonts w:asciiTheme="minorEastAsia" w:eastAsiaTheme="minorEastAsia" w:hAnsiTheme="minorEastAsia"/>
          <w:color w:val="000000"/>
          <w:sz w:val="24"/>
          <w:szCs w:val="24"/>
          <w:u w:val="single"/>
        </w:rPr>
        <w:t>60%</w:t>
      </w:r>
      <w:r>
        <w:rPr>
          <w:rFonts w:asciiTheme="minorEastAsia" w:eastAsiaTheme="minorEastAsia" w:hAnsiTheme="minorEastAsia"/>
          <w:color w:val="000000"/>
          <w:sz w:val="24"/>
          <w:szCs w:val="24"/>
          <w:u w:val="single"/>
        </w:rPr>
        <w:t>的工程款；待项目验收合格后，承包人开具合同总价</w:t>
      </w:r>
      <w:r>
        <w:rPr>
          <w:rFonts w:asciiTheme="minorEastAsia" w:eastAsiaTheme="minorEastAsia" w:hAnsiTheme="minorEastAsia"/>
          <w:color w:val="000000"/>
          <w:sz w:val="24"/>
          <w:szCs w:val="24"/>
          <w:u w:val="single"/>
        </w:rPr>
        <w:t>10%</w:t>
      </w:r>
      <w:r>
        <w:rPr>
          <w:rFonts w:asciiTheme="minorEastAsia" w:eastAsiaTheme="minorEastAsia" w:hAnsiTheme="minorEastAsia"/>
          <w:color w:val="000000"/>
          <w:sz w:val="24"/>
          <w:szCs w:val="24"/>
          <w:u w:val="single"/>
        </w:rPr>
        <w:t>的增值税专用发票，发包人支付至合同总价</w:t>
      </w:r>
      <w:r>
        <w:rPr>
          <w:rFonts w:asciiTheme="minorEastAsia" w:eastAsiaTheme="minorEastAsia" w:hAnsiTheme="minorEastAsia"/>
          <w:color w:val="000000"/>
          <w:sz w:val="24"/>
          <w:szCs w:val="24"/>
          <w:u w:val="single"/>
        </w:rPr>
        <w:t>70%</w:t>
      </w:r>
      <w:r>
        <w:rPr>
          <w:rFonts w:asciiTheme="minorEastAsia" w:eastAsiaTheme="minorEastAsia" w:hAnsiTheme="minorEastAsia"/>
          <w:color w:val="000000"/>
          <w:sz w:val="24"/>
          <w:szCs w:val="24"/>
          <w:u w:val="single"/>
        </w:rPr>
        <w:t>的工程款；经发包方审计定案完后，承包人开具审定金额全额增值税专用发票（不含已具发票金额），发包人支付至审</w:t>
      </w:r>
      <w:r>
        <w:rPr>
          <w:rFonts w:asciiTheme="minorEastAsia" w:eastAsiaTheme="minorEastAsia" w:hAnsiTheme="minorEastAsia"/>
          <w:color w:val="000000"/>
          <w:sz w:val="24"/>
          <w:szCs w:val="24"/>
          <w:u w:val="single"/>
        </w:rPr>
        <w:t>定金额</w:t>
      </w:r>
      <w:r>
        <w:rPr>
          <w:rFonts w:asciiTheme="minorEastAsia" w:eastAsiaTheme="minorEastAsia" w:hAnsiTheme="minorEastAsia"/>
          <w:color w:val="000000"/>
          <w:sz w:val="24"/>
          <w:szCs w:val="24"/>
          <w:u w:val="single"/>
        </w:rPr>
        <w:t>97%</w:t>
      </w:r>
      <w:r>
        <w:rPr>
          <w:rFonts w:asciiTheme="minorEastAsia" w:eastAsiaTheme="minorEastAsia" w:hAnsiTheme="minorEastAsia"/>
          <w:color w:val="000000"/>
          <w:sz w:val="24"/>
          <w:szCs w:val="24"/>
          <w:u w:val="single"/>
        </w:rPr>
        <w:t>的工程款。按审计确定的审定金额的</w:t>
      </w:r>
      <w:r>
        <w:rPr>
          <w:rFonts w:asciiTheme="minorEastAsia" w:eastAsiaTheme="minorEastAsia" w:hAnsiTheme="minorEastAsia"/>
          <w:color w:val="000000"/>
          <w:sz w:val="24"/>
          <w:szCs w:val="24"/>
          <w:u w:val="single"/>
        </w:rPr>
        <w:t>3%</w:t>
      </w:r>
      <w:r>
        <w:rPr>
          <w:rFonts w:asciiTheme="minorEastAsia" w:eastAsiaTheme="minorEastAsia" w:hAnsiTheme="minorEastAsia"/>
          <w:color w:val="000000"/>
          <w:sz w:val="24"/>
          <w:szCs w:val="24"/>
          <w:u w:val="single"/>
        </w:rPr>
        <w:t>作为工程质量保证（保修）金，待工程缺陷责任期过后结清。如缺陷责任期内维修费超过保修金时，超出部分仍由承包方承担</w:t>
      </w:r>
      <w:r>
        <w:rPr>
          <w:rFonts w:asciiTheme="minorEastAsia" w:eastAsiaTheme="minorEastAsia" w:hAnsiTheme="minorEastAsia" w:hint="eastAsia"/>
          <w:color w:val="000000"/>
          <w:sz w:val="24"/>
          <w:szCs w:val="24"/>
          <w:u w:val="single"/>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s="新宋体" w:hint="eastAsia"/>
          <w:sz w:val="24"/>
          <w:szCs w:val="24"/>
        </w:rPr>
        <w:t>发包人逾期支付进度款的违约金的计算方式：</w:t>
      </w:r>
      <w:r>
        <w:rPr>
          <w:rFonts w:asciiTheme="minorEastAsia" w:eastAsiaTheme="minorEastAsia" w:hAnsiTheme="minorEastAsia" w:cs="新宋体" w:hint="eastAsia"/>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审减额超过送审金额</w:t>
      </w:r>
      <w:r>
        <w:rPr>
          <w:rFonts w:asciiTheme="minorEastAsia" w:eastAsiaTheme="minorEastAsia" w:hAnsiTheme="minorEastAsia" w:hint="eastAsia"/>
          <w:color w:val="000000"/>
          <w:sz w:val="24"/>
          <w:szCs w:val="24"/>
        </w:rPr>
        <w:t>10%</w:t>
      </w:r>
      <w:r>
        <w:rPr>
          <w:rFonts w:asciiTheme="minorEastAsia" w:eastAsiaTheme="minorEastAsia" w:hAnsiTheme="minorEastAsia" w:hint="eastAsia"/>
          <w:color w:val="000000"/>
          <w:sz w:val="24"/>
          <w:szCs w:val="24"/>
        </w:rPr>
        <w:t>的部分，按照</w:t>
      </w:r>
      <w:r>
        <w:rPr>
          <w:rFonts w:asciiTheme="minorEastAsia" w:eastAsiaTheme="minorEastAsia" w:hAnsiTheme="minorEastAsia" w:hint="eastAsia"/>
          <w:color w:val="000000"/>
          <w:sz w:val="24"/>
          <w:szCs w:val="24"/>
        </w:rPr>
        <w:t>7%</w:t>
      </w:r>
      <w:r>
        <w:rPr>
          <w:rFonts w:asciiTheme="minorEastAsia" w:eastAsiaTheme="minorEastAsia" w:hAnsiTheme="minorEastAsia" w:hint="eastAsia"/>
          <w:color w:val="000000"/>
          <w:sz w:val="24"/>
          <w:szCs w:val="24"/>
        </w:rPr>
        <w:t>计算审计费用，该部分审计费用由承包人承担，结算时在审计定案单中扣除。</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964" w:name="_Toc351203645"/>
      <w:bookmarkStart w:id="965" w:name="_Toc292559424"/>
      <w:bookmarkStart w:id="966" w:name="_Toc292559929"/>
      <w:bookmarkStart w:id="967" w:name="_Toc296346720"/>
      <w:bookmarkStart w:id="968" w:name="_Toc296347218"/>
      <w:bookmarkStart w:id="969" w:name="_Toc296503219"/>
      <w:bookmarkStart w:id="970" w:name="_Toc296891047"/>
      <w:bookmarkStart w:id="971" w:name="_Toc296891259"/>
      <w:bookmarkStart w:id="972" w:name="_Toc296944558"/>
      <w:bookmarkStart w:id="973" w:name="_Toc297048405"/>
      <w:bookmarkStart w:id="974" w:name="_Toc297120519"/>
      <w:bookmarkStart w:id="975" w:name="_Toc297123564"/>
      <w:bookmarkStart w:id="976" w:name="_Toc297216223"/>
      <w:bookmarkStart w:id="977" w:name="_Toc300935015"/>
      <w:bookmarkStart w:id="978" w:name="_Toc303539172"/>
      <w:bookmarkStart w:id="979" w:name="_Toc304295593"/>
      <w:bookmarkStart w:id="980" w:name="_Toc312678053"/>
      <w:bookmarkEnd w:id="793"/>
      <w:r>
        <w:rPr>
          <w:rFonts w:asciiTheme="minorEastAsia" w:eastAsiaTheme="minorEastAsia" w:hAnsiTheme="minorEastAsia"/>
          <w:b w:val="0"/>
          <w:color w:val="000000"/>
          <w:sz w:val="24"/>
          <w:szCs w:val="24"/>
        </w:rPr>
        <w:lastRenderedPageBreak/>
        <w:t>13.</w:t>
      </w:r>
      <w:r>
        <w:rPr>
          <w:rFonts w:asciiTheme="minorEastAsia" w:eastAsiaTheme="minorEastAsia" w:hAnsiTheme="minorEastAsia"/>
          <w:b w:val="0"/>
          <w:color w:val="000000"/>
          <w:sz w:val="24"/>
          <w:szCs w:val="24"/>
        </w:rPr>
        <w:t>验收和工程试车</w:t>
      </w:r>
      <w:bookmarkEnd w:id="964"/>
    </w:p>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13.1 </w:t>
      </w:r>
      <w:r>
        <w:rPr>
          <w:rFonts w:asciiTheme="minorEastAsia" w:eastAsiaTheme="minorEastAsia" w:hAnsiTheme="minorEastAsia"/>
          <w:color w:val="000000"/>
          <w:sz w:val="24"/>
          <w:szCs w:val="24"/>
        </w:rPr>
        <w:t>分部分项工程验收</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13.1.2</w:t>
      </w:r>
      <w:r>
        <w:rPr>
          <w:rFonts w:asciiTheme="minorEastAsia" w:eastAsiaTheme="minorEastAsia" w:hAnsiTheme="minorEastAsia"/>
          <w:sz w:val="24"/>
          <w:szCs w:val="24"/>
        </w:rPr>
        <w:t>监理人不能按时进行验收时，应提前</w:t>
      </w:r>
      <w:r>
        <w:rPr>
          <w:rFonts w:asciiTheme="minorEastAsia" w:eastAsiaTheme="minorEastAsia" w:hAnsiTheme="minorEastAsia" w:hint="eastAsia"/>
          <w:sz w:val="24"/>
          <w:szCs w:val="24"/>
          <w:u w:val="single"/>
        </w:rPr>
        <w:t>24</w:t>
      </w:r>
      <w:r>
        <w:rPr>
          <w:rFonts w:asciiTheme="minorEastAsia" w:eastAsiaTheme="minorEastAsia" w:hAnsiTheme="minorEastAsia"/>
          <w:sz w:val="24"/>
          <w:szCs w:val="24"/>
        </w:rPr>
        <w:t>小时提交书面延期要求。</w:t>
      </w:r>
    </w:p>
    <w:p w:rsidR="000941D7" w:rsidRDefault="005C7C38">
      <w:pPr>
        <w:spacing w:line="400" w:lineRule="exact"/>
        <w:ind w:firstLineChars="200" w:firstLine="480"/>
        <w:jc w:val="left"/>
        <w:rPr>
          <w:rFonts w:asciiTheme="minorEastAsia" w:eastAsiaTheme="minorEastAsia" w:hAnsiTheme="minorEastAsia"/>
          <w:b/>
          <w:color w:val="000000"/>
          <w:sz w:val="24"/>
          <w:szCs w:val="24"/>
        </w:rPr>
      </w:pPr>
      <w:r>
        <w:rPr>
          <w:rFonts w:asciiTheme="minorEastAsia" w:eastAsiaTheme="minorEastAsia" w:hAnsiTheme="minorEastAsia"/>
          <w:sz w:val="24"/>
          <w:szCs w:val="24"/>
        </w:rPr>
        <w:t>关于延期最长不得超过：</w:t>
      </w:r>
      <w:r>
        <w:rPr>
          <w:rFonts w:asciiTheme="minorEastAsia" w:eastAsiaTheme="minorEastAsia" w:hAnsiTheme="minorEastAsia" w:hint="eastAsia"/>
          <w:sz w:val="24"/>
          <w:szCs w:val="24"/>
          <w:u w:val="single"/>
        </w:rPr>
        <w:t>48</w:t>
      </w:r>
      <w:r>
        <w:rPr>
          <w:rFonts w:asciiTheme="minorEastAsia" w:eastAsiaTheme="minorEastAsia" w:hAnsiTheme="minorEastAsia"/>
          <w:sz w:val="24"/>
          <w:szCs w:val="24"/>
        </w:rPr>
        <w:t>小时。</w:t>
      </w:r>
    </w:p>
    <w:p w:rsidR="000941D7" w:rsidRDefault="005C7C38">
      <w:pPr>
        <w:spacing w:after="120" w:line="400" w:lineRule="exact"/>
        <w:ind w:firstLineChars="200" w:firstLine="480"/>
        <w:rPr>
          <w:rFonts w:asciiTheme="minorEastAsia" w:eastAsiaTheme="minorEastAsia" w:hAnsiTheme="minorEastAsia"/>
          <w:color w:val="000000"/>
          <w:sz w:val="24"/>
          <w:szCs w:val="24"/>
        </w:rPr>
      </w:pPr>
      <w:bookmarkStart w:id="981" w:name="_Toc292559428"/>
      <w:bookmarkStart w:id="982" w:name="_Toc292559933"/>
      <w:bookmarkStart w:id="983" w:name="_Toc296346724"/>
      <w:bookmarkStart w:id="984" w:name="_Toc296347222"/>
      <w:bookmarkStart w:id="985" w:name="_Toc296503223"/>
      <w:bookmarkStart w:id="986" w:name="_Toc296891051"/>
      <w:bookmarkStart w:id="987" w:name="_Toc296891263"/>
      <w:bookmarkStart w:id="988" w:name="_Toc296944562"/>
      <w:bookmarkStart w:id="989" w:name="_Toc297048409"/>
      <w:bookmarkStart w:id="990" w:name="_Toc297120523"/>
      <w:bookmarkStart w:id="991" w:name="_Toc297123565"/>
      <w:bookmarkStart w:id="992" w:name="_Toc297216224"/>
      <w:bookmarkStart w:id="993" w:name="_Toc300935016"/>
      <w:bookmarkStart w:id="994" w:name="_Toc303539173"/>
      <w:bookmarkStart w:id="995" w:name="_Toc304295596"/>
      <w:bookmarkStart w:id="996" w:name="_Toc312678056"/>
      <w:bookmarkStart w:id="997" w:name="_Toc267251476"/>
      <w:bookmarkStart w:id="998" w:name="_Toc267251475"/>
      <w:bookmarkStart w:id="999" w:name="_Toc267251474"/>
      <w:bookmarkStart w:id="1000" w:name="_Toc267251473"/>
      <w:bookmarkStart w:id="1001" w:name="_Toc267251472"/>
      <w:bookmarkStart w:id="1002" w:name="_Toc267251471"/>
      <w:bookmarkStart w:id="1003" w:name="_Toc267251470"/>
      <w:r>
        <w:rPr>
          <w:rFonts w:asciiTheme="minorEastAsia" w:eastAsiaTheme="minorEastAsia" w:hAnsiTheme="minorEastAsia"/>
          <w:color w:val="000000"/>
          <w:sz w:val="24"/>
          <w:szCs w:val="24"/>
        </w:rPr>
        <w:t xml:space="preserve">13.2 </w:t>
      </w:r>
      <w:r>
        <w:rPr>
          <w:rFonts w:asciiTheme="minorEastAsia" w:eastAsiaTheme="minorEastAsia" w:hAnsiTheme="minorEastAsia"/>
          <w:color w:val="000000"/>
          <w:sz w:val="24"/>
          <w:szCs w:val="24"/>
        </w:rPr>
        <w:t>竣工验收</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bookmarkStart w:id="1004" w:name="_Toc280868704"/>
      <w:bookmarkStart w:id="1005" w:name="_Toc280868705"/>
      <w:bookmarkStart w:id="1006" w:name="_Toc280868706"/>
      <w:bookmarkStart w:id="1007" w:name="_Toc280868707"/>
      <w:bookmarkStart w:id="1008" w:name="_Toc280868708"/>
      <w:bookmarkStart w:id="1009" w:name="_Toc280868709"/>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Pr>
          <w:rFonts w:asciiTheme="minorEastAsia" w:eastAsiaTheme="minorEastAsia" w:hAnsiTheme="minorEastAsia"/>
          <w:color w:val="000000"/>
          <w:sz w:val="24"/>
          <w:szCs w:val="24"/>
        </w:rPr>
        <w:t>13.2.2</w:t>
      </w:r>
      <w:r>
        <w:rPr>
          <w:rFonts w:asciiTheme="minorEastAsia" w:eastAsiaTheme="minorEastAsia" w:hAnsiTheme="minorEastAsia"/>
          <w:color w:val="000000"/>
          <w:sz w:val="24"/>
          <w:szCs w:val="24"/>
        </w:rPr>
        <w:t>竣工验收程序</w:t>
      </w:r>
    </w:p>
    <w:bookmarkEnd w:id="1004"/>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关于竣工验收程序的约定：</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发包人不按照本项约定组织竣工验收、颁发工程接收证书的违约金的计算方法：</w:t>
      </w:r>
    </w:p>
    <w:p w:rsidR="000941D7" w:rsidRDefault="005C7C38">
      <w:pPr>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cs="新宋体" w:hint="eastAsia"/>
          <w:sz w:val="24"/>
          <w:szCs w:val="24"/>
          <w:u w:val="single"/>
        </w:rPr>
        <w:t>/</w:t>
      </w:r>
      <w:r>
        <w:rPr>
          <w:rFonts w:asciiTheme="minorEastAsia" w:eastAsiaTheme="minorEastAsia" w:hAnsiTheme="minorEastAsia"/>
          <w:color w:val="000000"/>
          <w:sz w:val="24"/>
          <w:szCs w:val="24"/>
        </w:rPr>
        <w:t>。</w:t>
      </w:r>
    </w:p>
    <w:bookmarkEnd w:id="1005"/>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13.2.5</w:t>
      </w:r>
      <w:r>
        <w:rPr>
          <w:rFonts w:asciiTheme="minorEastAsia" w:eastAsiaTheme="minorEastAsia" w:hAnsiTheme="minorEastAsia"/>
          <w:color w:val="000000"/>
          <w:sz w:val="24"/>
          <w:szCs w:val="24"/>
        </w:rPr>
        <w:t>移交、接收全部与部分工程</w:t>
      </w:r>
    </w:p>
    <w:bookmarkEnd w:id="1006"/>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承包人向发包人移交工程的期限：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hint="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发包人未按本合同约定接收全部或部分工程的，违约金的计算方法为：</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bookmarkEnd w:id="1007"/>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承包人未按时移交工程的，违约金的计算方法为：</w:t>
      </w:r>
      <w:r>
        <w:rPr>
          <w:rFonts w:asciiTheme="minorEastAsia" w:eastAsiaTheme="minorEastAsia" w:hAnsiTheme="minorEastAsia" w:cs="新宋体" w:hint="eastAsia"/>
          <w:b/>
          <w:sz w:val="24"/>
          <w:szCs w:val="24"/>
          <w:u w:val="single"/>
        </w:rPr>
        <w:t>按日计算，每逾期一日按合同总价的</w:t>
      </w:r>
      <w:r>
        <w:rPr>
          <w:rFonts w:asciiTheme="minorEastAsia" w:eastAsiaTheme="minorEastAsia" w:hAnsiTheme="minorEastAsia" w:cs="新宋体" w:hint="eastAsia"/>
          <w:b/>
          <w:sz w:val="24"/>
          <w:szCs w:val="24"/>
          <w:u w:val="single"/>
        </w:rPr>
        <w:t>2</w:t>
      </w:r>
      <w:r>
        <w:rPr>
          <w:rFonts w:asciiTheme="minorEastAsia" w:eastAsiaTheme="minorEastAsia" w:hAnsiTheme="minorEastAsia" w:cs="新宋体" w:hint="eastAsia"/>
          <w:b/>
          <w:sz w:val="24"/>
          <w:szCs w:val="24"/>
          <w:u w:val="single"/>
        </w:rPr>
        <w:t>‰计算</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13.3 </w:t>
      </w:r>
      <w:r>
        <w:rPr>
          <w:rFonts w:asciiTheme="minorEastAsia" w:eastAsiaTheme="minorEastAsia" w:hAnsiTheme="minorEastAsia"/>
          <w:color w:val="000000"/>
          <w:sz w:val="24"/>
          <w:szCs w:val="24"/>
        </w:rPr>
        <w:t>工程试车</w:t>
      </w:r>
    </w:p>
    <w:bookmarkEnd w:id="1008"/>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13.3.1 </w:t>
      </w:r>
      <w:r>
        <w:rPr>
          <w:rFonts w:asciiTheme="minorEastAsia" w:eastAsiaTheme="minorEastAsia" w:hAnsiTheme="minorEastAsia"/>
          <w:color w:val="000000"/>
          <w:sz w:val="24"/>
          <w:szCs w:val="24"/>
        </w:rPr>
        <w:t>试车程序</w:t>
      </w:r>
    </w:p>
    <w:p w:rsidR="000941D7" w:rsidRDefault="005C7C38">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olor w:val="000000"/>
          <w:sz w:val="24"/>
          <w:szCs w:val="24"/>
        </w:rPr>
        <w:t>工程试车内容：</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u w:val="single"/>
        </w:rPr>
        <w:t>按通用条款</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w:t>
      </w:r>
    </w:p>
    <w:p w:rsidR="000941D7" w:rsidRDefault="005C7C38">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w:t>
      </w:r>
      <w:r>
        <w:rPr>
          <w:rFonts w:asciiTheme="minorEastAsia" w:eastAsiaTheme="minorEastAsia" w:hAnsiTheme="minorEastAsia" w:cs="新宋体" w:hint="eastAsia"/>
          <w:sz w:val="24"/>
          <w:szCs w:val="24"/>
        </w:rPr>
        <w:t>1</w:t>
      </w:r>
      <w:r>
        <w:rPr>
          <w:rFonts w:asciiTheme="minorEastAsia" w:eastAsiaTheme="minorEastAsia" w:hAnsiTheme="minorEastAsia" w:cs="新宋体" w:hint="eastAsia"/>
          <w:sz w:val="24"/>
          <w:szCs w:val="24"/>
        </w:rPr>
        <w:t>）单机无负荷试车费用由</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u w:val="single"/>
        </w:rPr>
        <w:t>承包人</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承担；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s="新宋体" w:hint="eastAsia"/>
          <w:sz w:val="24"/>
          <w:szCs w:val="24"/>
        </w:rPr>
        <w:t>（</w:t>
      </w:r>
      <w:r>
        <w:rPr>
          <w:rFonts w:asciiTheme="minorEastAsia" w:eastAsiaTheme="minorEastAsia" w:hAnsiTheme="minorEastAsia" w:cs="新宋体" w:hint="eastAsia"/>
          <w:sz w:val="24"/>
          <w:szCs w:val="24"/>
        </w:rPr>
        <w:t>2</w:t>
      </w:r>
      <w:r>
        <w:rPr>
          <w:rFonts w:asciiTheme="minorEastAsia" w:eastAsiaTheme="minorEastAsia" w:hAnsiTheme="minorEastAsia" w:cs="新宋体" w:hint="eastAsia"/>
          <w:sz w:val="24"/>
          <w:szCs w:val="24"/>
        </w:rPr>
        <w:t>）无负荷联动试车费用由</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u w:val="single"/>
        </w:rPr>
        <w:t>承包人</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rPr>
        <w:t>承担</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13.3.3 </w:t>
      </w:r>
      <w:r>
        <w:rPr>
          <w:rFonts w:asciiTheme="minorEastAsia" w:eastAsiaTheme="minorEastAsia" w:hAnsiTheme="minorEastAsia"/>
          <w:color w:val="000000"/>
          <w:sz w:val="24"/>
          <w:szCs w:val="24"/>
        </w:rPr>
        <w:t>投料试车</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关于投料试车相关事项的约定：</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13.6 </w:t>
      </w:r>
      <w:r>
        <w:rPr>
          <w:rFonts w:asciiTheme="minorEastAsia" w:eastAsiaTheme="minorEastAsia" w:hAnsiTheme="minorEastAsia"/>
          <w:color w:val="000000"/>
          <w:sz w:val="24"/>
          <w:szCs w:val="24"/>
        </w:rPr>
        <w:t>竣工退场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13.6.1 </w:t>
      </w:r>
      <w:r>
        <w:rPr>
          <w:rFonts w:asciiTheme="minorEastAsia" w:eastAsiaTheme="minorEastAsia" w:hAnsiTheme="minorEastAsia"/>
          <w:color w:val="000000"/>
          <w:sz w:val="24"/>
          <w:szCs w:val="24"/>
        </w:rPr>
        <w:t>竣工退场</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承包人完成竣工退场的期限：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1010" w:name="_Toc351203646"/>
      <w:r>
        <w:rPr>
          <w:rFonts w:asciiTheme="minorEastAsia" w:eastAsiaTheme="minorEastAsia" w:hAnsiTheme="minorEastAsia"/>
          <w:b w:val="0"/>
          <w:color w:val="000000"/>
          <w:sz w:val="24"/>
          <w:szCs w:val="24"/>
        </w:rPr>
        <w:t xml:space="preserve">14. </w:t>
      </w:r>
      <w:r>
        <w:rPr>
          <w:rFonts w:asciiTheme="minorEastAsia" w:eastAsiaTheme="minorEastAsia" w:hAnsiTheme="minorEastAsia"/>
          <w:b w:val="0"/>
          <w:color w:val="000000"/>
          <w:sz w:val="24"/>
          <w:szCs w:val="24"/>
        </w:rPr>
        <w:t>竣工结算</w:t>
      </w:r>
      <w:bookmarkEnd w:id="1010"/>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14.1 </w:t>
      </w:r>
      <w:r>
        <w:rPr>
          <w:rFonts w:asciiTheme="minorEastAsia" w:eastAsiaTheme="minorEastAsia" w:hAnsiTheme="minorEastAsia"/>
          <w:color w:val="000000"/>
          <w:sz w:val="24"/>
          <w:szCs w:val="24"/>
        </w:rPr>
        <w:t>竣工</w:t>
      </w:r>
      <w:r>
        <w:rPr>
          <w:rFonts w:asciiTheme="minorEastAsia" w:eastAsiaTheme="minorEastAsia" w:hAnsiTheme="minorEastAsia" w:hint="eastAsia"/>
          <w:color w:val="000000"/>
          <w:sz w:val="24"/>
          <w:szCs w:val="24"/>
        </w:rPr>
        <w:t>结算</w:t>
      </w:r>
      <w:r>
        <w:rPr>
          <w:rFonts w:asciiTheme="minorEastAsia" w:eastAsiaTheme="minorEastAsia" w:hAnsiTheme="minorEastAsia"/>
          <w:color w:val="000000"/>
          <w:sz w:val="24"/>
          <w:szCs w:val="24"/>
        </w:rPr>
        <w:t>申请</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sz w:val="24"/>
          <w:szCs w:val="24"/>
        </w:rPr>
        <w:t>承包人提交竣工</w:t>
      </w:r>
      <w:r>
        <w:rPr>
          <w:rFonts w:asciiTheme="minorEastAsia" w:eastAsiaTheme="minorEastAsia" w:hAnsiTheme="minorEastAsia" w:hint="eastAsia"/>
          <w:sz w:val="24"/>
          <w:szCs w:val="24"/>
        </w:rPr>
        <w:t>结算</w:t>
      </w:r>
      <w:r>
        <w:rPr>
          <w:rFonts w:asciiTheme="minorEastAsia" w:eastAsiaTheme="minorEastAsia" w:hAnsiTheme="minorEastAsia"/>
          <w:sz w:val="24"/>
          <w:szCs w:val="24"/>
        </w:rPr>
        <w:t>申请单的期限：</w:t>
      </w:r>
      <w:r>
        <w:rPr>
          <w:rFonts w:asciiTheme="minorEastAsia" w:eastAsiaTheme="minorEastAsia" w:hAnsiTheme="minorEastAsia" w:cs="新宋体" w:hint="eastAsia"/>
          <w:sz w:val="24"/>
          <w:szCs w:val="24"/>
          <w:u w:val="single"/>
        </w:rPr>
        <w:t>工程竣工验收合格后</w:t>
      </w:r>
      <w:r>
        <w:rPr>
          <w:rFonts w:asciiTheme="minorEastAsia" w:eastAsiaTheme="minorEastAsia" w:hAnsiTheme="minorEastAsia" w:cs="新宋体" w:hint="eastAsia"/>
          <w:sz w:val="24"/>
          <w:szCs w:val="24"/>
          <w:u w:val="single"/>
        </w:rPr>
        <w:t>28</w:t>
      </w:r>
      <w:r>
        <w:rPr>
          <w:rFonts w:asciiTheme="minorEastAsia" w:eastAsiaTheme="minorEastAsia" w:hAnsiTheme="minorEastAsia" w:cs="新宋体" w:hint="eastAsia"/>
          <w:sz w:val="24"/>
          <w:szCs w:val="24"/>
          <w:u w:val="single"/>
        </w:rPr>
        <w:t>天内</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竣工</w:t>
      </w:r>
      <w:r>
        <w:rPr>
          <w:rFonts w:asciiTheme="minorEastAsia" w:eastAsiaTheme="minorEastAsia" w:hAnsiTheme="minorEastAsia" w:hint="eastAsia"/>
          <w:color w:val="000000"/>
          <w:sz w:val="24"/>
          <w:szCs w:val="24"/>
        </w:rPr>
        <w:t>结算</w:t>
      </w:r>
      <w:r>
        <w:rPr>
          <w:rFonts w:asciiTheme="minorEastAsia" w:eastAsiaTheme="minorEastAsia" w:hAnsiTheme="minorEastAsia"/>
          <w:color w:val="000000"/>
          <w:sz w:val="24"/>
          <w:szCs w:val="24"/>
        </w:rPr>
        <w:t>申请单应包括的内容：</w:t>
      </w:r>
    </w:p>
    <w:p w:rsidR="000941D7" w:rsidRDefault="005C7C38">
      <w:pPr>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color w:val="000000"/>
          <w:sz w:val="24"/>
          <w:szCs w:val="24"/>
          <w:u w:val="single"/>
        </w:rPr>
        <w:t>执行通用条款</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14.2 </w:t>
      </w:r>
      <w:r>
        <w:rPr>
          <w:rFonts w:asciiTheme="minorEastAsia" w:eastAsiaTheme="minorEastAsia" w:hAnsiTheme="minorEastAsia"/>
          <w:color w:val="000000"/>
          <w:sz w:val="24"/>
          <w:szCs w:val="24"/>
        </w:rPr>
        <w:t>竣工结算审核</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发包人</w:t>
      </w:r>
      <w:r>
        <w:rPr>
          <w:rFonts w:asciiTheme="minorEastAsia" w:eastAsiaTheme="minorEastAsia" w:hAnsiTheme="minorEastAsia" w:hint="eastAsia"/>
          <w:sz w:val="24"/>
          <w:szCs w:val="24"/>
        </w:rPr>
        <w:t>审批</w:t>
      </w:r>
      <w:r>
        <w:rPr>
          <w:rFonts w:asciiTheme="minorEastAsia" w:eastAsiaTheme="minorEastAsia" w:hAnsiTheme="minorEastAsia"/>
          <w:sz w:val="24"/>
          <w:szCs w:val="24"/>
        </w:rPr>
        <w:t>竣工付款申请单的期限：</w:t>
      </w:r>
      <w:r>
        <w:rPr>
          <w:rFonts w:asciiTheme="minorEastAsia" w:eastAsiaTheme="minorEastAsia" w:hAnsiTheme="minorEastAsia" w:cs="新宋体" w:hint="eastAsia"/>
          <w:sz w:val="24"/>
          <w:szCs w:val="24"/>
          <w:u w:val="single"/>
        </w:rPr>
        <w:t>收到监理人提交的经审核的竣工结算申</w:t>
      </w:r>
      <w:r>
        <w:rPr>
          <w:rFonts w:asciiTheme="minorEastAsia" w:eastAsiaTheme="minorEastAsia" w:hAnsiTheme="minorEastAsia" w:cs="新宋体" w:hint="eastAsia"/>
          <w:sz w:val="24"/>
          <w:szCs w:val="24"/>
          <w:u w:val="single"/>
        </w:rPr>
        <w:lastRenderedPageBreak/>
        <w:t>请单后</w:t>
      </w:r>
      <w:r>
        <w:rPr>
          <w:rFonts w:asciiTheme="minorEastAsia" w:eastAsiaTheme="minorEastAsia" w:hAnsiTheme="minorEastAsia" w:cs="新宋体" w:hint="eastAsia"/>
          <w:sz w:val="24"/>
          <w:szCs w:val="24"/>
          <w:u w:val="single"/>
        </w:rPr>
        <w:t>120</w:t>
      </w:r>
      <w:r>
        <w:rPr>
          <w:rFonts w:asciiTheme="minorEastAsia" w:eastAsiaTheme="minorEastAsia" w:hAnsiTheme="minorEastAsia" w:cs="新宋体" w:hint="eastAsia"/>
          <w:sz w:val="24"/>
          <w:szCs w:val="24"/>
          <w:u w:val="single"/>
        </w:rPr>
        <w:t>日历天内完成审批</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sz w:val="24"/>
          <w:szCs w:val="24"/>
        </w:rPr>
        <w:t>发包人完成竣工付款的期限：</w:t>
      </w:r>
      <w:r>
        <w:rPr>
          <w:rFonts w:asciiTheme="minorEastAsia" w:eastAsiaTheme="minorEastAsia" w:hAnsiTheme="minorEastAsia" w:hint="eastAsia"/>
          <w:color w:val="000000"/>
          <w:sz w:val="24"/>
          <w:szCs w:val="24"/>
          <w:u w:val="single"/>
        </w:rPr>
        <w:t>发包人应在签发竣工付款证书后的</w:t>
      </w:r>
      <w:r>
        <w:rPr>
          <w:rFonts w:asciiTheme="minorEastAsia" w:eastAsiaTheme="minorEastAsia" w:hAnsiTheme="minorEastAsia" w:hint="eastAsia"/>
          <w:color w:val="000000"/>
          <w:sz w:val="24"/>
          <w:szCs w:val="24"/>
          <w:u w:val="single"/>
        </w:rPr>
        <w:t>120</w:t>
      </w:r>
      <w:r>
        <w:rPr>
          <w:rFonts w:asciiTheme="minorEastAsia" w:eastAsiaTheme="minorEastAsia" w:hAnsiTheme="minorEastAsia" w:hint="eastAsia"/>
          <w:color w:val="000000"/>
          <w:sz w:val="24"/>
          <w:szCs w:val="24"/>
          <w:u w:val="single"/>
        </w:rPr>
        <w:t>日历天内完成对承包人的竣工付款</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关于竣工付款证书异议部分复核的方式和程序：</w:t>
      </w:r>
      <w:r>
        <w:rPr>
          <w:rFonts w:asciiTheme="minorEastAsia" w:eastAsiaTheme="minorEastAsia" w:hAnsiTheme="minorEastAsia" w:cs="新宋体" w:hint="eastAsia"/>
          <w:sz w:val="24"/>
          <w:szCs w:val="24"/>
          <w:u w:val="single"/>
        </w:rPr>
        <w:t>由监理人复核报发包人批准</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14.4 </w:t>
      </w:r>
      <w:r>
        <w:rPr>
          <w:rFonts w:asciiTheme="minorEastAsia" w:eastAsiaTheme="minorEastAsia" w:hAnsiTheme="minorEastAsia"/>
          <w:color w:val="000000"/>
          <w:sz w:val="24"/>
          <w:szCs w:val="24"/>
        </w:rPr>
        <w:t>最终结清</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14.4.1 </w:t>
      </w:r>
      <w:r>
        <w:rPr>
          <w:rFonts w:asciiTheme="minorEastAsia" w:eastAsiaTheme="minorEastAsia" w:hAnsiTheme="minorEastAsia"/>
          <w:color w:val="000000"/>
          <w:sz w:val="24"/>
          <w:szCs w:val="24"/>
        </w:rPr>
        <w:t>最终结清申请单</w:t>
      </w:r>
    </w:p>
    <w:p w:rsidR="000941D7" w:rsidRDefault="005C7C38">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olor w:val="000000"/>
          <w:sz w:val="24"/>
          <w:szCs w:val="24"/>
        </w:rPr>
        <w:t>承包人提交最终结清申请单的份数：</w:t>
      </w:r>
      <w:r>
        <w:rPr>
          <w:rFonts w:asciiTheme="minorEastAsia" w:eastAsiaTheme="minorEastAsia" w:hAnsiTheme="minorEastAsia" w:cs="新宋体" w:hint="eastAsia"/>
          <w:sz w:val="24"/>
          <w:szCs w:val="24"/>
          <w:u w:val="single"/>
        </w:rPr>
        <w:t>8</w:t>
      </w:r>
      <w:r>
        <w:rPr>
          <w:rFonts w:asciiTheme="minorEastAsia" w:eastAsiaTheme="minorEastAsia" w:hAnsiTheme="minorEastAsia" w:cs="新宋体" w:hint="eastAsia"/>
          <w:sz w:val="24"/>
          <w:szCs w:val="24"/>
          <w:u w:val="single"/>
        </w:rPr>
        <w:t>份</w:t>
      </w:r>
      <w:r>
        <w:rPr>
          <w:rFonts w:asciiTheme="minorEastAsia" w:eastAsiaTheme="minorEastAsia" w:hAnsiTheme="minorEastAsia" w:cs="新宋体" w:hint="eastAsia"/>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cs="新宋体" w:hint="eastAsia"/>
          <w:sz w:val="24"/>
          <w:szCs w:val="24"/>
        </w:rPr>
        <w:t>承包人提交最终结算申请单的期限：</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 xml:space="preserve">14.4.2 </w:t>
      </w:r>
      <w:r>
        <w:rPr>
          <w:rFonts w:asciiTheme="minorEastAsia" w:eastAsiaTheme="minorEastAsia" w:hAnsiTheme="minorEastAsia"/>
          <w:sz w:val="24"/>
          <w:szCs w:val="24"/>
        </w:rPr>
        <w:t>最终结清证书和支付</w:t>
      </w:r>
    </w:p>
    <w:p w:rsidR="000941D7" w:rsidRDefault="005C7C38">
      <w:pPr>
        <w:spacing w:line="400" w:lineRule="exact"/>
        <w:ind w:firstLineChars="200" w:firstLine="480"/>
        <w:jc w:val="left"/>
        <w:rPr>
          <w:rFonts w:asciiTheme="minorEastAsia" w:eastAsiaTheme="minorEastAsia" w:hAnsiTheme="minorEastAsia" w:cs="新宋体"/>
          <w:sz w:val="24"/>
          <w:szCs w:val="24"/>
          <w:u w:val="single"/>
        </w:rPr>
      </w:pPr>
      <w:r>
        <w:rPr>
          <w:rFonts w:asciiTheme="minorEastAsia" w:eastAsiaTheme="minorEastAsia" w:hAnsiTheme="minorEastAsia"/>
          <w:sz w:val="24"/>
          <w:szCs w:val="24"/>
        </w:rPr>
        <w:t>（</w:t>
      </w:r>
      <w:r>
        <w:rPr>
          <w:rFonts w:asciiTheme="minorEastAsia" w:eastAsiaTheme="minorEastAsia" w:hAnsiTheme="minorEastAsia"/>
          <w:sz w:val="24"/>
          <w:szCs w:val="24"/>
        </w:rPr>
        <w:t>1</w:t>
      </w:r>
      <w:r>
        <w:rPr>
          <w:rFonts w:asciiTheme="minorEastAsia" w:eastAsiaTheme="minorEastAsia" w:hAnsiTheme="minorEastAsia"/>
          <w:sz w:val="24"/>
          <w:szCs w:val="24"/>
        </w:rPr>
        <w:t>）发包人完成最终结清申请单的</w:t>
      </w:r>
      <w:r>
        <w:rPr>
          <w:rFonts w:asciiTheme="minorEastAsia" w:eastAsiaTheme="minorEastAsia" w:hAnsiTheme="minorEastAsia" w:hint="eastAsia"/>
          <w:sz w:val="24"/>
          <w:szCs w:val="24"/>
        </w:rPr>
        <w:t>审批</w:t>
      </w:r>
      <w:r>
        <w:rPr>
          <w:rFonts w:asciiTheme="minorEastAsia" w:eastAsiaTheme="minorEastAsia" w:hAnsiTheme="minorEastAsia"/>
          <w:sz w:val="24"/>
          <w:szCs w:val="24"/>
        </w:rPr>
        <w:t>并颁发最终结清证书的期限：</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u w:val="single"/>
        </w:rPr>
        <w:t>收到承包人提交的最终结清申请单后</w:t>
      </w:r>
      <w:r>
        <w:rPr>
          <w:rFonts w:asciiTheme="minorEastAsia" w:eastAsiaTheme="minorEastAsia" w:hAnsiTheme="minorEastAsia" w:cs="新宋体" w:hint="eastAsia"/>
          <w:sz w:val="24"/>
          <w:szCs w:val="24"/>
          <w:u w:val="single"/>
        </w:rPr>
        <w:t>60</w:t>
      </w:r>
      <w:r>
        <w:rPr>
          <w:rFonts w:asciiTheme="minorEastAsia" w:eastAsiaTheme="minorEastAsia" w:hAnsiTheme="minorEastAsia" w:cs="新宋体" w:hint="eastAsia"/>
          <w:sz w:val="24"/>
          <w:szCs w:val="24"/>
          <w:u w:val="single"/>
        </w:rPr>
        <w:t>工作日内完成审批并向承包人颁发最终结清证书</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u w:val="single"/>
        </w:rPr>
        <w:t>。</w:t>
      </w:r>
    </w:p>
    <w:p w:rsidR="000941D7" w:rsidRDefault="005C7C38">
      <w:pPr>
        <w:spacing w:line="4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cs="新宋体" w:hint="eastAsia"/>
          <w:sz w:val="24"/>
          <w:szCs w:val="24"/>
        </w:rPr>
        <w:t>（</w:t>
      </w:r>
      <w:r>
        <w:rPr>
          <w:rFonts w:asciiTheme="minorEastAsia" w:eastAsiaTheme="minorEastAsia" w:hAnsiTheme="minorEastAsia" w:cs="新宋体" w:hint="eastAsia"/>
          <w:sz w:val="24"/>
          <w:szCs w:val="24"/>
        </w:rPr>
        <w:t>2</w:t>
      </w:r>
      <w:r>
        <w:rPr>
          <w:rFonts w:asciiTheme="minorEastAsia" w:eastAsiaTheme="minorEastAsia" w:hAnsiTheme="minorEastAsia" w:cs="新宋体" w:hint="eastAsia"/>
          <w:sz w:val="24"/>
          <w:szCs w:val="24"/>
        </w:rPr>
        <w:t>）发包人完成支付的期限：</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1011" w:name="_Toc351203647"/>
      <w:bookmarkStart w:id="1012" w:name="_Toc267251483"/>
      <w:bookmarkStart w:id="1013" w:name="_Toc267251482"/>
      <w:bookmarkStart w:id="1014" w:name="_Toc267251484"/>
      <w:bookmarkStart w:id="1015" w:name="_Toc267251485"/>
      <w:bookmarkStart w:id="1016" w:name="_Toc267251490"/>
      <w:bookmarkStart w:id="1017" w:name="_Toc267251489"/>
      <w:bookmarkStart w:id="1018" w:name="_Toc267251488"/>
      <w:bookmarkStart w:id="1019" w:name="_Toc267251486"/>
      <w:bookmarkStart w:id="1020" w:name="_Toc267251491"/>
      <w:bookmarkStart w:id="1021" w:name="_Toc267251492"/>
      <w:bookmarkStart w:id="1022" w:name="_Toc267251497"/>
      <w:bookmarkStart w:id="1023" w:name="_Toc267251493"/>
      <w:bookmarkStart w:id="1024" w:name="_Toc267251494"/>
      <w:bookmarkStart w:id="1025" w:name="_Toc267251495"/>
      <w:bookmarkStart w:id="1026" w:name="_Toc267251496"/>
      <w:bookmarkStart w:id="1027" w:name="_Toc267251498"/>
      <w:bookmarkStart w:id="1028" w:name="_Toc267251499"/>
      <w:bookmarkStart w:id="1029" w:name="_Toc267251503"/>
      <w:bookmarkStart w:id="1030" w:name="_Toc267251502"/>
      <w:bookmarkStart w:id="1031" w:name="_Toc267251501"/>
      <w:bookmarkStart w:id="1032" w:name="_Toc267251506"/>
      <w:bookmarkStart w:id="1033" w:name="_Toc267251504"/>
      <w:bookmarkStart w:id="1034" w:name="_Toc267251507"/>
      <w:bookmarkStart w:id="1035" w:name="_Toc267251508"/>
      <w:bookmarkStart w:id="1036" w:name="_Toc267251511"/>
      <w:bookmarkStart w:id="1037" w:name="_Toc267251514"/>
      <w:bookmarkStart w:id="1038" w:name="_Toc267251513"/>
      <w:bookmarkStart w:id="1039" w:name="_Toc267251515"/>
      <w:bookmarkStart w:id="1040" w:name="_Toc267251509"/>
      <w:bookmarkStart w:id="1041" w:name="_Toc267251510"/>
      <w:bookmarkEnd w:id="997"/>
      <w:bookmarkEnd w:id="998"/>
      <w:bookmarkEnd w:id="999"/>
      <w:bookmarkEnd w:id="1000"/>
      <w:bookmarkEnd w:id="1001"/>
      <w:bookmarkEnd w:id="1002"/>
      <w:bookmarkEnd w:id="1003"/>
      <w:bookmarkEnd w:id="1009"/>
      <w:r>
        <w:rPr>
          <w:rFonts w:asciiTheme="minorEastAsia" w:eastAsiaTheme="minorEastAsia" w:hAnsiTheme="minorEastAsia"/>
          <w:b w:val="0"/>
          <w:color w:val="000000"/>
          <w:sz w:val="24"/>
          <w:szCs w:val="24"/>
        </w:rPr>
        <w:t xml:space="preserve">15. </w:t>
      </w:r>
      <w:r>
        <w:rPr>
          <w:rFonts w:asciiTheme="minorEastAsia" w:eastAsiaTheme="minorEastAsia" w:hAnsiTheme="minorEastAsia"/>
          <w:b w:val="0"/>
          <w:color w:val="000000"/>
          <w:sz w:val="24"/>
          <w:szCs w:val="24"/>
        </w:rPr>
        <w:t>缺陷责任期与保修</w:t>
      </w:r>
      <w:bookmarkEnd w:id="1011"/>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15.2</w:t>
      </w:r>
      <w:r>
        <w:rPr>
          <w:rFonts w:asciiTheme="minorEastAsia" w:eastAsiaTheme="minorEastAsia" w:hAnsiTheme="minorEastAsia"/>
          <w:color w:val="000000"/>
          <w:sz w:val="24"/>
          <w:szCs w:val="24"/>
        </w:rPr>
        <w:t>缺陷责任期</w:t>
      </w:r>
      <w:bookmarkEnd w:id="1012"/>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缺陷责任期的具体期限：</w:t>
      </w:r>
      <w:r>
        <w:rPr>
          <w:rFonts w:asciiTheme="minorEastAsia" w:eastAsiaTheme="minorEastAsia" w:hAnsiTheme="minorEastAsia" w:cs="新宋体" w:hint="eastAsia"/>
          <w:sz w:val="24"/>
          <w:szCs w:val="24"/>
          <w:u w:val="single"/>
        </w:rPr>
        <w:t>24</w:t>
      </w:r>
      <w:r>
        <w:rPr>
          <w:rFonts w:asciiTheme="minorEastAsia" w:eastAsiaTheme="minorEastAsia" w:hAnsiTheme="minorEastAsia" w:cs="新宋体" w:hint="eastAsia"/>
          <w:sz w:val="24"/>
          <w:szCs w:val="24"/>
          <w:u w:val="single"/>
        </w:rPr>
        <w:t>个月</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15.3 </w:t>
      </w:r>
      <w:r>
        <w:rPr>
          <w:rFonts w:asciiTheme="minorEastAsia" w:eastAsiaTheme="minorEastAsia" w:hAnsiTheme="minorEastAsia"/>
          <w:color w:val="000000"/>
          <w:sz w:val="24"/>
          <w:szCs w:val="24"/>
        </w:rPr>
        <w:t>质量保证金</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关于是否扣留质量保证金的约定：</w:t>
      </w:r>
      <w:r>
        <w:rPr>
          <w:rFonts w:asciiTheme="minorEastAsia" w:eastAsiaTheme="minorEastAsia" w:hAnsiTheme="minorEastAsia" w:hint="eastAsia"/>
          <w:color w:val="000000"/>
          <w:sz w:val="24"/>
          <w:szCs w:val="24"/>
          <w:u w:val="single"/>
        </w:rPr>
        <w:t>发包人扣留按审计确定的工程价款总额的</w:t>
      </w:r>
      <w:r>
        <w:rPr>
          <w:rFonts w:asciiTheme="minorEastAsia" w:eastAsiaTheme="minorEastAsia" w:hAnsiTheme="minorEastAsia" w:hint="eastAsia"/>
          <w:color w:val="000000"/>
          <w:sz w:val="24"/>
          <w:szCs w:val="24"/>
          <w:u w:val="single"/>
        </w:rPr>
        <w:t>3%</w:t>
      </w:r>
      <w:r>
        <w:rPr>
          <w:rFonts w:asciiTheme="minorEastAsia" w:eastAsiaTheme="minorEastAsia" w:hAnsiTheme="minorEastAsia" w:hint="eastAsia"/>
          <w:color w:val="000000"/>
          <w:sz w:val="24"/>
          <w:szCs w:val="24"/>
          <w:u w:val="single"/>
        </w:rPr>
        <w:t>作为质量保证金，待缺陷责任期满后退还</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rPr>
        <w:t>在工程项目竣工前，承包人按专用合同条款第</w:t>
      </w:r>
      <w:r>
        <w:rPr>
          <w:rFonts w:asciiTheme="minorEastAsia" w:eastAsiaTheme="minorEastAsia" w:hAnsiTheme="minorEastAsia" w:hint="eastAsia"/>
          <w:color w:val="000000"/>
          <w:sz w:val="24"/>
          <w:szCs w:val="24"/>
        </w:rPr>
        <w:t>3.7</w:t>
      </w:r>
      <w:r>
        <w:rPr>
          <w:rFonts w:asciiTheme="minorEastAsia" w:eastAsiaTheme="minorEastAsia" w:hAnsiTheme="minorEastAsia" w:hint="eastAsia"/>
          <w:color w:val="000000"/>
          <w:sz w:val="24"/>
          <w:szCs w:val="24"/>
        </w:rPr>
        <w:t>条提供履约担保的，发包人不得同时预留工程质量保证金。</w:t>
      </w:r>
    </w:p>
    <w:p w:rsidR="000941D7" w:rsidRDefault="000941D7">
      <w:pPr>
        <w:spacing w:line="400" w:lineRule="exact"/>
        <w:ind w:firstLineChars="200" w:firstLine="480"/>
        <w:jc w:val="left"/>
        <w:rPr>
          <w:rFonts w:asciiTheme="minorEastAsia" w:eastAsiaTheme="minorEastAsia" w:hAnsiTheme="minorEastAsia"/>
          <w:color w:val="000000"/>
          <w:sz w:val="24"/>
          <w:szCs w:val="24"/>
        </w:rPr>
      </w:pPr>
    </w:p>
    <w:p w:rsidR="000941D7" w:rsidRDefault="005C7C38">
      <w:pPr>
        <w:spacing w:line="400" w:lineRule="exact"/>
        <w:ind w:firstLineChars="200" w:firstLine="480"/>
        <w:jc w:val="left"/>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15.3.1 </w:t>
      </w:r>
      <w:r>
        <w:rPr>
          <w:rFonts w:asciiTheme="minorEastAsia" w:eastAsiaTheme="minorEastAsia" w:hAnsiTheme="minorEastAsia" w:hint="eastAsia"/>
          <w:color w:val="000000"/>
          <w:sz w:val="24"/>
          <w:szCs w:val="24"/>
        </w:rPr>
        <w:t>承包人提供</w:t>
      </w:r>
      <w:r>
        <w:rPr>
          <w:rFonts w:asciiTheme="minorEastAsia" w:eastAsiaTheme="minorEastAsia" w:hAnsiTheme="minorEastAsia"/>
          <w:color w:val="000000"/>
          <w:sz w:val="24"/>
          <w:szCs w:val="24"/>
        </w:rPr>
        <w:t>质量保证金的</w:t>
      </w:r>
      <w:r>
        <w:rPr>
          <w:rFonts w:asciiTheme="minorEastAsia" w:eastAsiaTheme="minorEastAsia" w:hAnsiTheme="minorEastAsia" w:hint="eastAsia"/>
          <w:color w:val="000000"/>
          <w:sz w:val="24"/>
          <w:szCs w:val="24"/>
        </w:rPr>
        <w:t>方</w:t>
      </w:r>
      <w:r>
        <w:rPr>
          <w:rFonts w:asciiTheme="minorEastAsia" w:eastAsiaTheme="minorEastAsia" w:hAnsiTheme="minorEastAsia"/>
          <w:color w:val="000000"/>
          <w:sz w:val="24"/>
          <w:szCs w:val="24"/>
        </w:rPr>
        <w:t>式</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质量保证金采用以下第</w:t>
      </w:r>
      <w:r>
        <w:rPr>
          <w:rFonts w:asciiTheme="minorEastAsia" w:eastAsiaTheme="minorEastAsia" w:hAnsiTheme="minorEastAsia" w:hint="eastAsia"/>
          <w:color w:val="000000"/>
          <w:sz w:val="24"/>
          <w:szCs w:val="24"/>
          <w:u w:val="single"/>
        </w:rPr>
        <w:t>（</w:t>
      </w:r>
      <w:r>
        <w:rPr>
          <w:rFonts w:asciiTheme="minorEastAsia" w:eastAsiaTheme="minorEastAsia" w:hAnsiTheme="minorEastAsia" w:hint="eastAsia"/>
          <w:color w:val="000000"/>
          <w:sz w:val="24"/>
          <w:szCs w:val="24"/>
          <w:u w:val="single"/>
        </w:rPr>
        <w:t>2</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种方式：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）质量保证金保函，保证金额为：</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 xml:space="preserve"> </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u w:val="single"/>
        </w:rPr>
        <w:t>3</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的工程款；</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）其他</w:t>
      </w:r>
      <w:r>
        <w:rPr>
          <w:rFonts w:asciiTheme="minorEastAsia" w:eastAsiaTheme="minorEastAsia" w:hAnsiTheme="minorEastAsia" w:hint="eastAsia"/>
          <w:color w:val="000000"/>
          <w:sz w:val="24"/>
          <w:szCs w:val="24"/>
        </w:rPr>
        <w:t>方</w:t>
      </w:r>
      <w:r>
        <w:rPr>
          <w:rFonts w:asciiTheme="minorEastAsia" w:eastAsiaTheme="minorEastAsia" w:hAnsiTheme="minorEastAsia"/>
          <w:color w:val="000000"/>
          <w:sz w:val="24"/>
          <w:szCs w:val="24"/>
        </w:rPr>
        <w:t>式</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15.3.2 </w:t>
      </w:r>
      <w:r>
        <w:rPr>
          <w:rFonts w:asciiTheme="minorEastAsia" w:eastAsiaTheme="minorEastAsia" w:hAnsiTheme="minorEastAsia"/>
          <w:color w:val="000000"/>
          <w:sz w:val="24"/>
          <w:szCs w:val="24"/>
        </w:rPr>
        <w:t>质量保证金的扣留</w:t>
      </w:r>
      <w:r>
        <w:rPr>
          <w:rFonts w:asciiTheme="minorEastAsia" w:eastAsiaTheme="minorEastAsia" w:hAnsiTheme="minorEastAsia"/>
          <w:color w:val="000000"/>
          <w:sz w:val="24"/>
          <w:szCs w:val="24"/>
        </w:rPr>
        <w:t xml:space="preserve"> </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质量保证金的扣留采取以下第</w:t>
      </w:r>
      <w:r>
        <w:rPr>
          <w:rFonts w:asciiTheme="minorEastAsia" w:eastAsiaTheme="minorEastAsia" w:hAnsiTheme="minorEastAsia" w:hint="eastAsia"/>
          <w:color w:val="000000"/>
          <w:sz w:val="24"/>
          <w:szCs w:val="24"/>
          <w:u w:val="single"/>
        </w:rPr>
        <w:t>（</w:t>
      </w:r>
      <w:r>
        <w:rPr>
          <w:rFonts w:asciiTheme="minorEastAsia" w:eastAsiaTheme="minorEastAsia" w:hAnsiTheme="minorEastAsia" w:hint="eastAsia"/>
          <w:color w:val="000000"/>
          <w:sz w:val="24"/>
          <w:szCs w:val="24"/>
          <w:u w:val="single"/>
        </w:rPr>
        <w:t>2</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种方式：</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）在支付工程进度款时逐次扣留，在此情形下，质量保证金的计算基数不包括预付款的支付、扣回以及价格调整的金额；</w:t>
      </w:r>
    </w:p>
    <w:p w:rsidR="000941D7" w:rsidRDefault="005C7C38">
      <w:pPr>
        <w:autoSpaceDE w:val="0"/>
        <w:autoSpaceDN w:val="0"/>
        <w:adjustRightInd w:val="0"/>
        <w:spacing w:line="400" w:lineRule="exact"/>
        <w:ind w:firstLineChars="200" w:firstLine="480"/>
        <w:jc w:val="left"/>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）工程竣工结算时一次性扣留质量保证金；</w:t>
      </w:r>
    </w:p>
    <w:p w:rsidR="000941D7" w:rsidRDefault="005C7C38">
      <w:pPr>
        <w:autoSpaceDE w:val="0"/>
        <w:autoSpaceDN w:val="0"/>
        <w:adjustRightInd w:val="0"/>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）其他扣留方式</w:t>
      </w:r>
      <w:r>
        <w:rPr>
          <w:rFonts w:asciiTheme="minorEastAsia" w:eastAsiaTheme="minorEastAsia" w:hAnsiTheme="minorEastAsia"/>
          <w:color w:val="000000"/>
          <w:sz w:val="24"/>
          <w:szCs w:val="24"/>
        </w:rPr>
        <w:t>:</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bookmarkEnd w:id="1013"/>
    <w:bookmarkEnd w:id="1014"/>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15.4</w:t>
      </w:r>
      <w:r>
        <w:rPr>
          <w:rFonts w:asciiTheme="minorEastAsia" w:eastAsiaTheme="minorEastAsia" w:hAnsiTheme="minorEastAsia"/>
          <w:color w:val="000000"/>
          <w:sz w:val="24"/>
          <w:szCs w:val="24"/>
        </w:rPr>
        <w:t>保修</w:t>
      </w:r>
    </w:p>
    <w:bookmarkEnd w:id="1015"/>
    <w:p w:rsidR="000941D7" w:rsidRDefault="005C7C38">
      <w:pPr>
        <w:spacing w:line="400" w:lineRule="exact"/>
        <w:ind w:firstLineChars="195" w:firstLine="468"/>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 xml:space="preserve">15.4.1 </w:t>
      </w:r>
      <w:r>
        <w:rPr>
          <w:rFonts w:asciiTheme="minorEastAsia" w:eastAsiaTheme="minorEastAsia" w:hAnsiTheme="minorEastAsia"/>
          <w:color w:val="000000"/>
          <w:sz w:val="24"/>
          <w:szCs w:val="24"/>
        </w:rPr>
        <w:t>保修责任</w:t>
      </w:r>
    </w:p>
    <w:p w:rsidR="000941D7" w:rsidRDefault="005C7C38">
      <w:pPr>
        <w:spacing w:line="400" w:lineRule="exact"/>
        <w:ind w:firstLineChars="200" w:firstLine="480"/>
        <w:jc w:val="left"/>
        <w:rPr>
          <w:rFonts w:asciiTheme="minorEastAsia" w:eastAsiaTheme="minorEastAsia" w:hAnsiTheme="minorEastAsia" w:cs="新宋体"/>
          <w:sz w:val="24"/>
          <w:szCs w:val="24"/>
        </w:rPr>
      </w:pPr>
      <w:r>
        <w:rPr>
          <w:rFonts w:asciiTheme="minorEastAsia" w:eastAsiaTheme="minorEastAsia" w:hAnsiTheme="minorEastAsia"/>
          <w:color w:val="000000"/>
          <w:sz w:val="24"/>
          <w:szCs w:val="24"/>
        </w:rPr>
        <w:t>工程保修期为：</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s="新宋体" w:hint="eastAsia"/>
          <w:sz w:val="24"/>
          <w:szCs w:val="24"/>
          <w:u w:val="single"/>
        </w:rPr>
        <w:t>工程保修期从工程竣工验收合格之日起算法定年限内见合同附件</w:t>
      </w:r>
      <w:r>
        <w:rPr>
          <w:rFonts w:asciiTheme="minorEastAsia" w:eastAsiaTheme="minorEastAsia" w:hAnsiTheme="minorEastAsia" w:cs="新宋体" w:hint="eastAsia"/>
          <w:sz w:val="24"/>
          <w:szCs w:val="24"/>
          <w:u w:val="single"/>
        </w:rPr>
        <w:t>3</w:t>
      </w:r>
      <w:r>
        <w:rPr>
          <w:rFonts w:asciiTheme="minorEastAsia" w:eastAsiaTheme="minorEastAsia" w:hAnsiTheme="minorEastAsia" w:cs="新宋体" w:hint="eastAsia"/>
          <w:sz w:val="24"/>
          <w:szCs w:val="24"/>
          <w:u w:val="single"/>
        </w:rPr>
        <w:t>《工程质量保修书》</w:t>
      </w:r>
      <w:r>
        <w:rPr>
          <w:rFonts w:asciiTheme="minorEastAsia" w:eastAsiaTheme="minorEastAsia" w:hAnsiTheme="minorEastAsia" w:cs="新宋体" w:hint="eastAsia"/>
          <w:sz w:val="24"/>
          <w:szCs w:val="24"/>
        </w:rPr>
        <w:t>。</w:t>
      </w:r>
    </w:p>
    <w:p w:rsidR="000941D7" w:rsidRDefault="005C7C38">
      <w:pPr>
        <w:spacing w:line="400" w:lineRule="exact"/>
        <w:ind w:firstLineChars="195" w:firstLine="468"/>
        <w:jc w:val="left"/>
        <w:rPr>
          <w:rFonts w:asciiTheme="minorEastAsia" w:eastAsiaTheme="minorEastAsia" w:hAnsiTheme="minorEastAsia" w:cs="新宋体"/>
          <w:sz w:val="24"/>
          <w:szCs w:val="24"/>
        </w:rPr>
      </w:pPr>
      <w:r>
        <w:rPr>
          <w:rFonts w:asciiTheme="minorEastAsia" w:eastAsiaTheme="minorEastAsia" w:hAnsiTheme="minorEastAsia" w:cs="新宋体" w:hint="eastAsia"/>
          <w:sz w:val="24"/>
          <w:szCs w:val="24"/>
        </w:rPr>
        <w:t xml:space="preserve">15.4.3 </w:t>
      </w:r>
      <w:r>
        <w:rPr>
          <w:rFonts w:asciiTheme="minorEastAsia" w:eastAsiaTheme="minorEastAsia" w:hAnsiTheme="minorEastAsia" w:cs="新宋体" w:hint="eastAsia"/>
          <w:sz w:val="24"/>
          <w:szCs w:val="24"/>
        </w:rPr>
        <w:t>修复通知</w:t>
      </w:r>
    </w:p>
    <w:p w:rsidR="000941D7" w:rsidRDefault="005C7C38">
      <w:pPr>
        <w:spacing w:line="400" w:lineRule="exact"/>
        <w:ind w:firstLineChars="195" w:firstLine="468"/>
        <w:jc w:val="left"/>
        <w:rPr>
          <w:rFonts w:asciiTheme="minorEastAsia" w:eastAsiaTheme="minorEastAsia" w:hAnsiTheme="minorEastAsia"/>
          <w:color w:val="000000"/>
          <w:sz w:val="24"/>
          <w:szCs w:val="24"/>
        </w:rPr>
      </w:pPr>
      <w:r>
        <w:rPr>
          <w:rFonts w:asciiTheme="minorEastAsia" w:eastAsiaTheme="minorEastAsia" w:hAnsiTheme="minorEastAsia" w:cs="新宋体" w:hint="eastAsia"/>
          <w:sz w:val="24"/>
          <w:szCs w:val="24"/>
        </w:rPr>
        <w:t>承包人收到保修通知并到达工程现场的合理时间：</w:t>
      </w:r>
      <w:r>
        <w:rPr>
          <w:rFonts w:asciiTheme="minorEastAsia" w:eastAsiaTheme="minorEastAsia" w:hAnsiTheme="minorEastAsia" w:cs="新宋体" w:hint="eastAsia"/>
          <w:sz w:val="24"/>
          <w:szCs w:val="24"/>
          <w:u w:val="single"/>
        </w:rPr>
        <w:t xml:space="preserve">     48</w:t>
      </w:r>
      <w:r>
        <w:rPr>
          <w:rFonts w:asciiTheme="minorEastAsia" w:eastAsiaTheme="minorEastAsia" w:hAnsiTheme="minorEastAsia" w:cs="新宋体" w:hint="eastAsia"/>
          <w:sz w:val="24"/>
          <w:szCs w:val="24"/>
          <w:u w:val="single"/>
        </w:rPr>
        <w:t>小时内</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1042" w:name="_Toc351203648"/>
      <w:bookmarkStart w:id="1043" w:name="_Toc280868717"/>
      <w:bookmarkStart w:id="1044" w:name="_Toc280868718"/>
      <w:bookmarkEnd w:id="1016"/>
      <w:bookmarkEnd w:id="1017"/>
      <w:bookmarkEnd w:id="1018"/>
      <w:bookmarkEnd w:id="1019"/>
      <w:r>
        <w:rPr>
          <w:rFonts w:asciiTheme="minorEastAsia" w:eastAsiaTheme="minorEastAsia" w:hAnsiTheme="minorEastAsia"/>
          <w:b w:val="0"/>
          <w:color w:val="000000"/>
          <w:sz w:val="24"/>
          <w:szCs w:val="24"/>
        </w:rPr>
        <w:t xml:space="preserve">16. </w:t>
      </w:r>
      <w:r>
        <w:rPr>
          <w:rFonts w:asciiTheme="minorEastAsia" w:eastAsiaTheme="minorEastAsia" w:hAnsiTheme="minorEastAsia"/>
          <w:b w:val="0"/>
          <w:color w:val="000000"/>
          <w:sz w:val="24"/>
          <w:szCs w:val="24"/>
        </w:rPr>
        <w:t>违约</w:t>
      </w:r>
      <w:bookmarkEnd w:id="1042"/>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16.1 </w:t>
      </w:r>
      <w:r>
        <w:rPr>
          <w:rFonts w:asciiTheme="minorEastAsia" w:eastAsiaTheme="minorEastAsia" w:hAnsiTheme="minorEastAsia"/>
          <w:color w:val="000000"/>
          <w:sz w:val="24"/>
          <w:szCs w:val="24"/>
        </w:rPr>
        <w:t>发包人违约</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16.1.1</w:t>
      </w:r>
      <w:r>
        <w:rPr>
          <w:rFonts w:asciiTheme="minorEastAsia" w:eastAsiaTheme="minorEastAsia" w:hAnsiTheme="minorEastAsia"/>
          <w:color w:val="000000"/>
          <w:sz w:val="24"/>
          <w:szCs w:val="24"/>
        </w:rPr>
        <w:t>发包人违约的情形</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发包人违约的其他情形：</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16.2 </w:t>
      </w:r>
      <w:r>
        <w:rPr>
          <w:rFonts w:asciiTheme="minorEastAsia" w:eastAsiaTheme="minorEastAsia" w:hAnsiTheme="minorEastAsia"/>
          <w:color w:val="000000"/>
          <w:sz w:val="24"/>
          <w:szCs w:val="24"/>
        </w:rPr>
        <w:t>承包人违约</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16.2.1 </w:t>
      </w:r>
      <w:r>
        <w:rPr>
          <w:rFonts w:asciiTheme="minorEastAsia" w:eastAsiaTheme="minorEastAsia" w:hAnsiTheme="minorEastAsia"/>
          <w:color w:val="000000"/>
          <w:sz w:val="24"/>
          <w:szCs w:val="24"/>
        </w:rPr>
        <w:t>承包人违约的情形</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承包人违约的其他情形：</w:t>
      </w:r>
      <w:r>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u w:val="single"/>
        </w:rPr>
        <w:t>执行通用条款</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16.2.2</w:t>
      </w:r>
      <w:r>
        <w:rPr>
          <w:rFonts w:asciiTheme="minorEastAsia" w:eastAsiaTheme="minorEastAsia" w:hAnsiTheme="minorEastAsia"/>
          <w:color w:val="000000"/>
          <w:sz w:val="24"/>
          <w:szCs w:val="24"/>
        </w:rPr>
        <w:t>承包人违约的责任</w:t>
      </w:r>
    </w:p>
    <w:p w:rsidR="000941D7" w:rsidRDefault="005C7C38">
      <w:pPr>
        <w:spacing w:line="400" w:lineRule="exact"/>
        <w:ind w:firstLineChars="200" w:firstLine="480"/>
        <w:jc w:val="left"/>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承包人违约责任的承担方式和计算方法：</w:t>
      </w:r>
      <w:r>
        <w:rPr>
          <w:rFonts w:asciiTheme="minorEastAsia" w:eastAsiaTheme="minorEastAsia" w:hAnsiTheme="minorEastAsia" w:cs="新宋体" w:hint="eastAsia"/>
          <w:sz w:val="24"/>
          <w:szCs w:val="24"/>
          <w:u w:val="single"/>
        </w:rPr>
        <w:t>按合同中所述违约情形和相关违约责任约定计算</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 xml:space="preserve">    </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16.2.3 </w:t>
      </w:r>
      <w:r>
        <w:rPr>
          <w:rFonts w:asciiTheme="minorEastAsia" w:eastAsiaTheme="minorEastAsia" w:hAnsiTheme="minorEastAsia"/>
          <w:color w:val="000000"/>
          <w:sz w:val="24"/>
          <w:szCs w:val="24"/>
        </w:rPr>
        <w:t>因承包人违约解除合同</w:t>
      </w:r>
    </w:p>
    <w:p w:rsidR="000941D7" w:rsidRDefault="005C7C38">
      <w:pPr>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关于承包人违约解除合同的特别约定：</w:t>
      </w:r>
      <w:r>
        <w:rPr>
          <w:rFonts w:asciiTheme="minorEastAsia" w:eastAsiaTheme="minorEastAsia" w:hAnsiTheme="minorEastAsia" w:cs="新宋体" w:hint="eastAsia"/>
          <w:b/>
          <w:sz w:val="24"/>
          <w:szCs w:val="24"/>
          <w:u w:val="single"/>
        </w:rPr>
        <w:t>因承包人原因造成连续停工超过</w:t>
      </w:r>
      <w:r>
        <w:rPr>
          <w:rFonts w:asciiTheme="minorEastAsia" w:eastAsiaTheme="minorEastAsia" w:hAnsiTheme="minorEastAsia" w:cs="新宋体" w:hint="eastAsia"/>
          <w:b/>
          <w:sz w:val="24"/>
          <w:szCs w:val="24"/>
          <w:u w:val="single"/>
        </w:rPr>
        <w:t>30</w:t>
      </w:r>
      <w:r>
        <w:rPr>
          <w:rFonts w:asciiTheme="minorEastAsia" w:eastAsiaTheme="minorEastAsia" w:hAnsiTheme="minorEastAsia" w:cs="新宋体" w:hint="eastAsia"/>
          <w:b/>
          <w:sz w:val="24"/>
          <w:szCs w:val="24"/>
          <w:u w:val="single"/>
        </w:rPr>
        <w:t>日的，发包人有权解除合同，前期承包人投入和发生的所有费用由承包人承担</w:t>
      </w:r>
      <w:r>
        <w:rPr>
          <w:rFonts w:asciiTheme="minorEastAsia" w:eastAsiaTheme="minorEastAsia" w:hAnsiTheme="minorEastAsia"/>
          <w:color w:val="000000"/>
          <w:sz w:val="24"/>
          <w:szCs w:val="24"/>
        </w:rPr>
        <w:t>。</w:t>
      </w:r>
    </w:p>
    <w:p w:rsidR="000941D7" w:rsidRDefault="005C7C38">
      <w:pPr>
        <w:spacing w:before="120"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w:t>
      </w:r>
      <w:r>
        <w:rPr>
          <w:rFonts w:asciiTheme="minorEastAsia" w:eastAsiaTheme="minorEastAsia" w:hAnsiTheme="minorEastAsia" w:hint="eastAsia"/>
          <w:color w:val="000000"/>
          <w:sz w:val="24"/>
          <w:szCs w:val="24"/>
        </w:rPr>
        <w:t>继续</w:t>
      </w:r>
      <w:r>
        <w:rPr>
          <w:rFonts w:asciiTheme="minorEastAsia" w:eastAsiaTheme="minorEastAsia" w:hAnsiTheme="minorEastAsia"/>
          <w:color w:val="000000"/>
          <w:sz w:val="24"/>
          <w:szCs w:val="24"/>
        </w:rPr>
        <w:t>使用承包人在施工现场的材料、设备、临时工程、承包人文件和由承包人或以其名义编制的其他文件</w:t>
      </w:r>
      <w:r>
        <w:rPr>
          <w:rFonts w:asciiTheme="minorEastAsia" w:eastAsiaTheme="minorEastAsia" w:hAnsiTheme="minorEastAsia" w:hint="eastAsia"/>
          <w:color w:val="000000"/>
          <w:sz w:val="24"/>
          <w:szCs w:val="24"/>
        </w:rPr>
        <w:t>的费用承担方式</w:t>
      </w:r>
      <w:r>
        <w:rPr>
          <w:rFonts w:asciiTheme="minorEastAsia" w:eastAsiaTheme="minorEastAsia" w:hAnsiTheme="minorEastAsia"/>
          <w:color w:val="000000"/>
          <w:sz w:val="24"/>
          <w:szCs w:val="24"/>
        </w:rPr>
        <w:t>：</w:t>
      </w:r>
      <w:r>
        <w:rPr>
          <w:rFonts w:asciiTheme="minorEastAsia" w:eastAsiaTheme="minorEastAsia" w:hAnsiTheme="minorEastAsia" w:cs="新宋体" w:hint="eastAsia"/>
          <w:sz w:val="24"/>
          <w:szCs w:val="24"/>
          <w:u w:val="single"/>
        </w:rPr>
        <w:t>由承包人承担</w:t>
      </w:r>
      <w:r>
        <w:rPr>
          <w:rFonts w:asciiTheme="minorEastAsia" w:eastAsiaTheme="minorEastAsia" w:hAnsiTheme="minorEastAsia" w:cs="新宋体" w:hint="eastAsia"/>
          <w:sz w:val="24"/>
          <w:szCs w:val="24"/>
          <w:u w:val="single"/>
        </w:rPr>
        <w:t xml:space="preserve">  </w:t>
      </w:r>
      <w:r>
        <w:rPr>
          <w:rFonts w:asciiTheme="minorEastAsia" w:eastAsiaTheme="minorEastAsia" w:hAnsiTheme="minorEastAsia" w:hint="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1045" w:name="_Toc351203649"/>
      <w:r>
        <w:rPr>
          <w:rFonts w:asciiTheme="minorEastAsia" w:eastAsiaTheme="minorEastAsia" w:hAnsiTheme="minorEastAsia"/>
          <w:b w:val="0"/>
          <w:color w:val="000000"/>
          <w:sz w:val="24"/>
          <w:szCs w:val="24"/>
        </w:rPr>
        <w:t xml:space="preserve">17. </w:t>
      </w:r>
      <w:r>
        <w:rPr>
          <w:rFonts w:asciiTheme="minorEastAsia" w:eastAsiaTheme="minorEastAsia" w:hAnsiTheme="minorEastAsia"/>
          <w:b w:val="0"/>
          <w:color w:val="000000"/>
          <w:sz w:val="24"/>
          <w:szCs w:val="24"/>
        </w:rPr>
        <w:t>不可抗力</w:t>
      </w:r>
      <w:bookmarkEnd w:id="1043"/>
      <w:bookmarkEnd w:id="1045"/>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17.1 </w:t>
      </w:r>
      <w:r>
        <w:rPr>
          <w:rFonts w:asciiTheme="minorEastAsia" w:eastAsiaTheme="minorEastAsia" w:hAnsiTheme="minorEastAsia"/>
          <w:color w:val="000000"/>
          <w:sz w:val="24"/>
          <w:szCs w:val="24"/>
        </w:rPr>
        <w:t>不可抗力的确认</w:t>
      </w:r>
    </w:p>
    <w:p w:rsidR="000941D7" w:rsidRDefault="005C7C38">
      <w:pPr>
        <w:spacing w:line="400" w:lineRule="exact"/>
        <w:ind w:firstLineChars="200" w:firstLine="480"/>
        <w:jc w:val="left"/>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除通用合同条款约定的不可抗力事件之外，视为不可抗力的其他情形：</w:t>
      </w:r>
      <w:r>
        <w:rPr>
          <w:rFonts w:asciiTheme="minorEastAsia" w:eastAsiaTheme="minorEastAsia" w:hAnsiTheme="minorEastAsia" w:cs="新宋体" w:hint="eastAsia"/>
          <w:sz w:val="24"/>
          <w:szCs w:val="24"/>
          <w:u w:val="single"/>
        </w:rPr>
        <w:t xml:space="preserve">    /    </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17.4 </w:t>
      </w:r>
      <w:r>
        <w:rPr>
          <w:rFonts w:asciiTheme="minorEastAsia" w:eastAsiaTheme="minorEastAsia" w:hAnsiTheme="minorEastAsia"/>
          <w:color w:val="000000"/>
          <w:sz w:val="24"/>
          <w:szCs w:val="24"/>
        </w:rPr>
        <w:t>因不可抗力解除合同</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合同解除后，发包人应在商定或确定发包人应支付款项后</w:t>
      </w:r>
      <w:r>
        <w:rPr>
          <w:rFonts w:asciiTheme="minorEastAsia" w:eastAsiaTheme="minorEastAsia" w:hAnsiTheme="minorEastAsia" w:hint="eastAsia"/>
          <w:color w:val="000000"/>
          <w:sz w:val="24"/>
          <w:szCs w:val="24"/>
          <w:u w:val="single"/>
        </w:rPr>
        <w:t>120</w:t>
      </w:r>
      <w:r>
        <w:rPr>
          <w:rFonts w:asciiTheme="minorEastAsia" w:eastAsiaTheme="minorEastAsia" w:hAnsiTheme="minorEastAsia"/>
          <w:color w:val="000000"/>
          <w:sz w:val="24"/>
          <w:szCs w:val="24"/>
        </w:rPr>
        <w:t>天内完成款项的支付。</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1046" w:name="_Toc351203650"/>
      <w:r>
        <w:rPr>
          <w:rFonts w:asciiTheme="minorEastAsia" w:eastAsiaTheme="minorEastAsia" w:hAnsiTheme="minorEastAsia"/>
          <w:b w:val="0"/>
          <w:color w:val="000000"/>
          <w:sz w:val="24"/>
          <w:szCs w:val="24"/>
        </w:rPr>
        <w:t xml:space="preserve">18. </w:t>
      </w:r>
      <w:r>
        <w:rPr>
          <w:rFonts w:asciiTheme="minorEastAsia" w:eastAsiaTheme="minorEastAsia" w:hAnsiTheme="minorEastAsia"/>
          <w:b w:val="0"/>
          <w:color w:val="000000"/>
          <w:sz w:val="24"/>
          <w:szCs w:val="24"/>
        </w:rPr>
        <w:t>保险</w:t>
      </w:r>
      <w:bookmarkEnd w:id="1046"/>
    </w:p>
    <w:bookmarkEnd w:id="1044"/>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18.1 </w:t>
      </w:r>
      <w:r>
        <w:rPr>
          <w:rFonts w:asciiTheme="minorEastAsia" w:eastAsiaTheme="minorEastAsia" w:hAnsiTheme="minorEastAsia"/>
          <w:color w:val="000000"/>
          <w:sz w:val="24"/>
          <w:szCs w:val="24"/>
        </w:rPr>
        <w:t>工程保险</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关于工程保险的特别约定：</w:t>
      </w:r>
      <w:r>
        <w:rPr>
          <w:rFonts w:asciiTheme="minorEastAsia" w:eastAsiaTheme="minorEastAsia" w:hAnsiTheme="minorEastAsia" w:cs="新宋体" w:hint="eastAsia"/>
          <w:sz w:val="24"/>
          <w:szCs w:val="24"/>
          <w:u w:val="single"/>
        </w:rPr>
        <w:t>建筑工程一切险或安装工程一切险由承包人承担</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18.3 </w:t>
      </w:r>
      <w:r>
        <w:rPr>
          <w:rFonts w:asciiTheme="minorEastAsia" w:eastAsiaTheme="minorEastAsia" w:hAnsiTheme="minorEastAsia"/>
          <w:color w:val="000000"/>
          <w:sz w:val="24"/>
          <w:szCs w:val="24"/>
        </w:rPr>
        <w:t>其他保险</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关于其他保险的约定：</w:t>
      </w:r>
      <w:r>
        <w:rPr>
          <w:rFonts w:asciiTheme="minorEastAsia" w:eastAsiaTheme="minorEastAsia" w:hAnsiTheme="minorEastAsia" w:cs="新宋体" w:hint="eastAsia"/>
          <w:sz w:val="24"/>
          <w:szCs w:val="24"/>
          <w:u w:val="single"/>
        </w:rPr>
        <w:t>由承包人承担</w:t>
      </w:r>
      <w:r>
        <w:rPr>
          <w:rFonts w:asciiTheme="minorEastAsia" w:eastAsiaTheme="minorEastAsia" w:hAnsiTheme="minorEastAsia"/>
          <w:color w:val="000000"/>
          <w:sz w:val="24"/>
          <w:szCs w:val="24"/>
        </w:rPr>
        <w:t>。</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承包人是否应为其施工设备等办理财产保险：</w:t>
      </w:r>
      <w:r>
        <w:rPr>
          <w:rFonts w:asciiTheme="minorEastAsia" w:eastAsiaTheme="minorEastAsia" w:hAnsiTheme="minorEastAsia" w:cs="新宋体" w:hint="eastAsia"/>
          <w:sz w:val="24"/>
          <w:szCs w:val="24"/>
          <w:u w:val="single"/>
        </w:rPr>
        <w:t>是</w:t>
      </w:r>
      <w:r>
        <w:rPr>
          <w:rFonts w:asciiTheme="minorEastAsia" w:eastAsiaTheme="minorEastAsia" w:hAnsiTheme="minorEastAsia"/>
          <w:color w:val="000000"/>
          <w:sz w:val="24"/>
          <w:szCs w:val="24"/>
        </w:rPr>
        <w:t>。</w:t>
      </w:r>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18.7 </w:t>
      </w:r>
      <w:r>
        <w:rPr>
          <w:rFonts w:asciiTheme="minorEastAsia" w:eastAsiaTheme="minorEastAsia" w:hAnsiTheme="minorEastAsia"/>
          <w:color w:val="000000"/>
          <w:sz w:val="24"/>
          <w:szCs w:val="24"/>
        </w:rPr>
        <w:t>通知义务</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关于变更保险合同时的通知义务的约定：</w:t>
      </w:r>
      <w:r>
        <w:rPr>
          <w:rFonts w:asciiTheme="minorEastAsia" w:eastAsiaTheme="minorEastAsia" w:hAnsiTheme="minorEastAsia" w:cs="新宋体" w:hint="eastAsia"/>
          <w:sz w:val="24"/>
          <w:szCs w:val="24"/>
          <w:u w:val="single"/>
        </w:rPr>
        <w:t>执行通用条款</w:t>
      </w:r>
      <w:r>
        <w:rPr>
          <w:rFonts w:asciiTheme="minorEastAsia" w:eastAsiaTheme="minorEastAsia" w:hAnsiTheme="minorEastAsia"/>
          <w:color w:val="000000"/>
          <w:sz w:val="24"/>
          <w:szCs w:val="24"/>
        </w:rPr>
        <w:t>。</w:t>
      </w:r>
    </w:p>
    <w:p w:rsidR="000941D7" w:rsidRDefault="005C7C38">
      <w:pPr>
        <w:pStyle w:val="4"/>
        <w:spacing w:before="120" w:after="120" w:line="400" w:lineRule="exact"/>
        <w:rPr>
          <w:rFonts w:asciiTheme="minorEastAsia" w:eastAsiaTheme="minorEastAsia" w:hAnsiTheme="minorEastAsia"/>
          <w:b w:val="0"/>
          <w:color w:val="000000"/>
          <w:sz w:val="24"/>
          <w:szCs w:val="24"/>
        </w:rPr>
      </w:pPr>
      <w:bookmarkStart w:id="1047" w:name="_Toc351203651"/>
      <w:bookmarkEnd w:id="1020"/>
      <w:bookmarkEnd w:id="1021"/>
      <w:bookmarkEnd w:id="1022"/>
      <w:bookmarkEnd w:id="1023"/>
      <w:bookmarkEnd w:id="1024"/>
      <w:bookmarkEnd w:id="1025"/>
      <w:bookmarkEnd w:id="1026"/>
      <w:bookmarkEnd w:id="1027"/>
      <w:bookmarkEnd w:id="1028"/>
      <w:bookmarkEnd w:id="1029"/>
      <w:bookmarkEnd w:id="1030"/>
      <w:bookmarkEnd w:id="1031"/>
      <w:r>
        <w:rPr>
          <w:rFonts w:asciiTheme="minorEastAsia" w:eastAsiaTheme="minorEastAsia" w:hAnsiTheme="minorEastAsia"/>
          <w:b w:val="0"/>
          <w:color w:val="000000"/>
          <w:sz w:val="24"/>
          <w:szCs w:val="24"/>
        </w:rPr>
        <w:t xml:space="preserve">20. </w:t>
      </w:r>
      <w:r>
        <w:rPr>
          <w:rFonts w:asciiTheme="minorEastAsia" w:eastAsiaTheme="minorEastAsia" w:hAnsiTheme="minorEastAsia"/>
          <w:b w:val="0"/>
          <w:color w:val="000000"/>
          <w:sz w:val="24"/>
          <w:szCs w:val="24"/>
        </w:rPr>
        <w:t>争议解决</w:t>
      </w:r>
      <w:bookmarkEnd w:id="1032"/>
      <w:bookmarkEnd w:id="1033"/>
      <w:bookmarkEnd w:id="1034"/>
      <w:bookmarkEnd w:id="1047"/>
    </w:p>
    <w:p w:rsidR="000941D7" w:rsidRDefault="005C7C38">
      <w:pPr>
        <w:spacing w:after="120" w:line="400" w:lineRule="exact"/>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20.4</w:t>
      </w:r>
      <w:r>
        <w:rPr>
          <w:rFonts w:asciiTheme="minorEastAsia" w:eastAsiaTheme="minorEastAsia" w:hAnsiTheme="minorEastAsia"/>
          <w:color w:val="000000"/>
          <w:sz w:val="24"/>
          <w:szCs w:val="24"/>
        </w:rPr>
        <w:t>仲裁或诉讼</w:t>
      </w:r>
      <w:bookmarkEnd w:id="1035"/>
    </w:p>
    <w:p w:rsidR="000941D7" w:rsidRDefault="005C7C38">
      <w:pPr>
        <w:spacing w:after="120"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因合同及合同有关事项发生的争议，按下列第</w:t>
      </w:r>
      <w:r>
        <w:rPr>
          <w:rFonts w:asciiTheme="minorEastAsia" w:eastAsiaTheme="minorEastAsia" w:hAnsiTheme="minorEastAsia" w:hint="eastAsia"/>
          <w:color w:val="000000"/>
          <w:sz w:val="24"/>
          <w:szCs w:val="24"/>
          <w:u w:val="single"/>
        </w:rPr>
        <w:t>（</w:t>
      </w:r>
      <w:r>
        <w:rPr>
          <w:rFonts w:asciiTheme="minorEastAsia" w:eastAsiaTheme="minorEastAsia" w:hAnsiTheme="minorEastAsia" w:hint="eastAsia"/>
          <w:color w:val="000000"/>
          <w:sz w:val="24"/>
          <w:szCs w:val="24"/>
          <w:u w:val="single"/>
        </w:rPr>
        <w:t>2</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种方式</w:t>
      </w:r>
      <w:r>
        <w:rPr>
          <w:rFonts w:asciiTheme="minorEastAsia" w:eastAsiaTheme="minorEastAsia" w:hAnsiTheme="minorEastAsia" w:hint="eastAsia"/>
          <w:color w:val="000000"/>
          <w:sz w:val="24"/>
          <w:szCs w:val="24"/>
        </w:rPr>
        <w:t>解</w:t>
      </w:r>
      <w:r>
        <w:rPr>
          <w:rFonts w:asciiTheme="minorEastAsia" w:eastAsiaTheme="minorEastAsia" w:hAnsiTheme="minorEastAsia"/>
          <w:color w:val="000000"/>
          <w:sz w:val="24"/>
          <w:szCs w:val="24"/>
        </w:rPr>
        <w:t>决：</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）向</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仲裁委员会申请仲裁；</w:t>
      </w:r>
    </w:p>
    <w:p w:rsidR="000941D7" w:rsidRDefault="005C7C38">
      <w:pPr>
        <w:spacing w:line="400" w:lineRule="exact"/>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）向</w:t>
      </w:r>
      <w:r>
        <w:rPr>
          <w:rFonts w:asciiTheme="minorEastAsia" w:eastAsiaTheme="minorEastAsia" w:hAnsiTheme="minorEastAsia" w:cs="新宋体" w:hint="eastAsia"/>
          <w:sz w:val="24"/>
          <w:szCs w:val="24"/>
          <w:u w:val="single"/>
        </w:rPr>
        <w:t>发包人所在地</w:t>
      </w:r>
      <w:r>
        <w:rPr>
          <w:rFonts w:asciiTheme="minorEastAsia" w:eastAsiaTheme="minorEastAsia" w:hAnsiTheme="minorEastAsia"/>
          <w:color w:val="000000"/>
          <w:sz w:val="24"/>
          <w:szCs w:val="24"/>
        </w:rPr>
        <w:t>人民法院起诉。</w:t>
      </w:r>
      <w:bookmarkEnd w:id="1036"/>
      <w:bookmarkEnd w:id="1037"/>
      <w:bookmarkEnd w:id="1038"/>
      <w:bookmarkEnd w:id="1039"/>
      <w:bookmarkEnd w:id="1040"/>
      <w:bookmarkEnd w:id="1041"/>
    </w:p>
    <w:p w:rsidR="000941D7" w:rsidRDefault="005C7C38">
      <w:pPr>
        <w:autoSpaceDE w:val="0"/>
        <w:autoSpaceDN w:val="0"/>
        <w:adjustRightInd w:val="0"/>
        <w:spacing w:line="400" w:lineRule="exact"/>
        <w:outlineLvl w:val="0"/>
        <w:rPr>
          <w:rFonts w:asciiTheme="minorEastAsia" w:eastAsiaTheme="minorEastAsia" w:hAnsiTheme="minorEastAsia" w:cs="新宋体"/>
          <w:b/>
          <w:sz w:val="24"/>
          <w:szCs w:val="24"/>
        </w:rPr>
      </w:pPr>
      <w:r>
        <w:rPr>
          <w:rFonts w:asciiTheme="minorEastAsia" w:eastAsiaTheme="minorEastAsia" w:hAnsiTheme="minorEastAsia" w:cs="新宋体" w:hint="eastAsia"/>
          <w:b/>
          <w:sz w:val="24"/>
          <w:szCs w:val="24"/>
        </w:rPr>
        <w:t xml:space="preserve">21. </w:t>
      </w:r>
      <w:r>
        <w:rPr>
          <w:rFonts w:asciiTheme="minorEastAsia" w:eastAsiaTheme="minorEastAsia" w:hAnsiTheme="minorEastAsia" w:cs="新宋体" w:hint="eastAsia"/>
          <w:b/>
          <w:sz w:val="24"/>
          <w:szCs w:val="24"/>
        </w:rPr>
        <w:t>补充协议</w:t>
      </w:r>
    </w:p>
    <w:p w:rsidR="000941D7" w:rsidRDefault="005C7C38" w:rsidP="004E39B1">
      <w:pPr>
        <w:spacing w:line="400" w:lineRule="exact"/>
        <w:ind w:firstLineChars="200" w:firstLine="482"/>
        <w:rPr>
          <w:rFonts w:asciiTheme="minorEastAsia" w:eastAsiaTheme="minorEastAsia" w:hAnsiTheme="minorEastAsia" w:cs="新宋体"/>
          <w:b/>
          <w:sz w:val="24"/>
          <w:szCs w:val="24"/>
          <w:u w:val="single"/>
        </w:rPr>
      </w:pPr>
      <w:r>
        <w:rPr>
          <w:rFonts w:asciiTheme="minorEastAsia" w:eastAsiaTheme="minorEastAsia" w:hAnsiTheme="minorEastAsia" w:cs="新宋体" w:hint="eastAsia"/>
          <w:b/>
          <w:sz w:val="24"/>
          <w:szCs w:val="24"/>
          <w:u w:val="single"/>
        </w:rPr>
        <w:t>1</w:t>
      </w:r>
      <w:r>
        <w:rPr>
          <w:rFonts w:asciiTheme="minorEastAsia" w:eastAsiaTheme="minorEastAsia" w:hAnsiTheme="minorEastAsia" w:cs="新宋体" w:hint="eastAsia"/>
          <w:b/>
          <w:sz w:val="24"/>
          <w:szCs w:val="24"/>
          <w:u w:val="single"/>
        </w:rPr>
        <w:t>、承包人应保证按时发放工人工资，工程竣工验收付款时，应向发包人提供工人工资支付凭证。</w:t>
      </w:r>
    </w:p>
    <w:p w:rsidR="000941D7" w:rsidRDefault="005C7C38">
      <w:pPr>
        <w:spacing w:line="400" w:lineRule="exact"/>
        <w:jc w:val="left"/>
        <w:rPr>
          <w:rFonts w:asciiTheme="minorEastAsia" w:eastAsiaTheme="minorEastAsia" w:hAnsiTheme="minorEastAsia"/>
          <w:b/>
          <w:color w:val="000000"/>
          <w:sz w:val="24"/>
          <w:szCs w:val="24"/>
        </w:rPr>
      </w:pPr>
      <w:r>
        <w:rPr>
          <w:rFonts w:asciiTheme="minorEastAsia" w:eastAsiaTheme="minorEastAsia" w:hAnsiTheme="minorEastAsia" w:cs="新宋体" w:hint="eastAsia"/>
          <w:b/>
          <w:sz w:val="24"/>
          <w:szCs w:val="24"/>
          <w:u w:val="single"/>
        </w:rPr>
        <w:t>2</w:t>
      </w:r>
      <w:r>
        <w:rPr>
          <w:rFonts w:asciiTheme="minorEastAsia" w:eastAsiaTheme="minorEastAsia" w:hAnsiTheme="minorEastAsia" w:cs="新宋体" w:hint="eastAsia"/>
          <w:b/>
          <w:sz w:val="24"/>
          <w:szCs w:val="24"/>
          <w:u w:val="single"/>
        </w:rPr>
        <w:t>、</w:t>
      </w:r>
      <w:r>
        <w:rPr>
          <w:rFonts w:asciiTheme="minorEastAsia" w:eastAsiaTheme="minorEastAsia" w:hAnsiTheme="minorEastAsia" w:hint="eastAsia"/>
          <w:b/>
          <w:sz w:val="24"/>
          <w:szCs w:val="24"/>
          <w:u w:val="single"/>
        </w:rPr>
        <w:t>承包人应在项目中标后七日内，将履约保证金（中标价的</w:t>
      </w:r>
      <w:r>
        <w:rPr>
          <w:rFonts w:asciiTheme="minorEastAsia" w:eastAsiaTheme="minorEastAsia" w:hAnsiTheme="minorEastAsia" w:hint="eastAsia"/>
          <w:b/>
          <w:sz w:val="24"/>
          <w:szCs w:val="24"/>
          <w:u w:val="single"/>
        </w:rPr>
        <w:t>3%</w:t>
      </w:r>
      <w:r>
        <w:rPr>
          <w:rFonts w:asciiTheme="minorEastAsia" w:eastAsiaTheme="minorEastAsia" w:hAnsiTheme="minorEastAsia" w:hint="eastAsia"/>
          <w:b/>
          <w:sz w:val="24"/>
          <w:szCs w:val="24"/>
          <w:u w:val="single"/>
        </w:rPr>
        <w:t>）打入发包人指定账户，发包人在工程竣工验收合格后退换。承包人无故不履行或终止合同，履约保证金不予退还；承包人在施工期间无故停工，发包人有权终止合同，另行选择承包人，且已投资费用作为违约金收归发包人所有，同时，履约保证金将不予退还。由此造成的一切后果由承包人承担，承包人不得以任何形式阻扰该项目的继续推进，原农民工工资问题由承包人负责处理。</w:t>
      </w:r>
      <w:r>
        <w:rPr>
          <w:rFonts w:asciiTheme="minorEastAsia" w:eastAsiaTheme="minorEastAsia" w:hAnsiTheme="minorEastAsia"/>
          <w:color w:val="000000"/>
          <w:sz w:val="24"/>
          <w:szCs w:val="24"/>
        </w:rPr>
        <w:br w:type="page"/>
      </w:r>
      <w:bookmarkStart w:id="1048" w:name="_Toc351203652"/>
      <w:r>
        <w:rPr>
          <w:rFonts w:asciiTheme="minorEastAsia" w:eastAsiaTheme="minorEastAsia" w:hAnsiTheme="minorEastAsia"/>
          <w:b/>
          <w:color w:val="000000"/>
          <w:sz w:val="24"/>
          <w:szCs w:val="24"/>
        </w:rPr>
        <w:lastRenderedPageBreak/>
        <w:t>附件</w:t>
      </w:r>
      <w:bookmarkEnd w:id="1048"/>
    </w:p>
    <w:p w:rsidR="000941D7" w:rsidRDefault="005C7C38">
      <w:pPr>
        <w:spacing w:line="400" w:lineRule="exact"/>
        <w:jc w:val="left"/>
        <w:rPr>
          <w:rFonts w:hAnsi="宋体"/>
          <w:color w:val="000000"/>
          <w:sz w:val="24"/>
          <w:szCs w:val="24"/>
        </w:rPr>
      </w:pPr>
      <w:r>
        <w:rPr>
          <w:rFonts w:hAnsi="宋体" w:hint="eastAsia"/>
          <w:color w:val="000000"/>
          <w:sz w:val="24"/>
          <w:szCs w:val="24"/>
        </w:rPr>
        <w:t>协议书附件：</w:t>
      </w:r>
    </w:p>
    <w:p w:rsidR="000941D7" w:rsidRDefault="005C7C38">
      <w:pPr>
        <w:spacing w:line="400" w:lineRule="exact"/>
        <w:jc w:val="left"/>
        <w:rPr>
          <w:rFonts w:hAnsi="宋体"/>
          <w:color w:val="000000"/>
          <w:sz w:val="24"/>
          <w:szCs w:val="24"/>
        </w:rPr>
      </w:pPr>
      <w:r>
        <w:rPr>
          <w:rFonts w:hAnsi="宋体"/>
          <w:color w:val="000000"/>
          <w:sz w:val="24"/>
          <w:szCs w:val="24"/>
        </w:rPr>
        <w:t>附件</w:t>
      </w:r>
      <w:r>
        <w:rPr>
          <w:rFonts w:hAnsi="宋体"/>
          <w:color w:val="000000"/>
          <w:sz w:val="24"/>
          <w:szCs w:val="24"/>
        </w:rPr>
        <w:t>1</w:t>
      </w:r>
      <w:r>
        <w:rPr>
          <w:rFonts w:hAnsi="宋体"/>
          <w:color w:val="000000"/>
          <w:sz w:val="24"/>
          <w:szCs w:val="24"/>
        </w:rPr>
        <w:t>：承包人承揽工程项目一览表</w:t>
      </w:r>
    </w:p>
    <w:p w:rsidR="000941D7" w:rsidRDefault="005C7C38">
      <w:pPr>
        <w:spacing w:line="400" w:lineRule="exact"/>
        <w:jc w:val="left"/>
        <w:rPr>
          <w:rFonts w:hAnsi="宋体"/>
          <w:color w:val="000000"/>
          <w:sz w:val="24"/>
          <w:szCs w:val="24"/>
        </w:rPr>
      </w:pPr>
      <w:r>
        <w:rPr>
          <w:rFonts w:hAnsi="宋体"/>
          <w:color w:val="000000"/>
          <w:sz w:val="24"/>
          <w:szCs w:val="24"/>
        </w:rPr>
        <w:t>附件</w:t>
      </w:r>
      <w:r>
        <w:rPr>
          <w:rFonts w:hAnsi="宋体"/>
          <w:color w:val="000000"/>
          <w:sz w:val="24"/>
          <w:szCs w:val="24"/>
        </w:rPr>
        <w:t>2</w:t>
      </w:r>
      <w:r>
        <w:rPr>
          <w:rFonts w:hAnsi="宋体"/>
          <w:color w:val="000000"/>
          <w:sz w:val="24"/>
          <w:szCs w:val="24"/>
        </w:rPr>
        <w:t>：发包人供应材料设备一览表</w:t>
      </w:r>
    </w:p>
    <w:p w:rsidR="000941D7" w:rsidRDefault="005C7C38">
      <w:pPr>
        <w:spacing w:line="400" w:lineRule="exact"/>
        <w:jc w:val="left"/>
        <w:rPr>
          <w:rFonts w:hAnsi="宋体"/>
          <w:color w:val="000000"/>
          <w:sz w:val="24"/>
          <w:szCs w:val="24"/>
        </w:rPr>
      </w:pPr>
      <w:r>
        <w:rPr>
          <w:rFonts w:hAnsi="宋体"/>
          <w:color w:val="000000"/>
          <w:sz w:val="24"/>
          <w:szCs w:val="24"/>
        </w:rPr>
        <w:t>附件</w:t>
      </w:r>
      <w:r>
        <w:rPr>
          <w:rFonts w:hAnsi="宋体"/>
          <w:color w:val="000000"/>
          <w:sz w:val="24"/>
          <w:szCs w:val="24"/>
        </w:rPr>
        <w:t>3</w:t>
      </w:r>
      <w:r>
        <w:rPr>
          <w:rFonts w:hAnsi="宋体"/>
          <w:color w:val="000000"/>
          <w:sz w:val="24"/>
          <w:szCs w:val="24"/>
        </w:rPr>
        <w:t>：工程质量保修书</w:t>
      </w:r>
    </w:p>
    <w:p w:rsidR="000941D7" w:rsidRDefault="005C7C38">
      <w:pPr>
        <w:spacing w:line="400" w:lineRule="exact"/>
        <w:jc w:val="left"/>
        <w:rPr>
          <w:rFonts w:hAnsi="宋体"/>
          <w:color w:val="000000"/>
          <w:sz w:val="24"/>
          <w:szCs w:val="24"/>
        </w:rPr>
      </w:pPr>
      <w:r>
        <w:rPr>
          <w:rFonts w:hAnsi="宋体"/>
          <w:color w:val="000000"/>
          <w:sz w:val="24"/>
          <w:szCs w:val="24"/>
        </w:rPr>
        <w:t>附件</w:t>
      </w:r>
      <w:r>
        <w:rPr>
          <w:rFonts w:hAnsi="宋体"/>
          <w:color w:val="000000"/>
          <w:sz w:val="24"/>
          <w:szCs w:val="24"/>
        </w:rPr>
        <w:t>4</w:t>
      </w:r>
      <w:r>
        <w:rPr>
          <w:rFonts w:hAnsi="宋体"/>
          <w:color w:val="000000"/>
          <w:sz w:val="24"/>
          <w:szCs w:val="24"/>
        </w:rPr>
        <w:t>：主要建设工程文件目录</w:t>
      </w:r>
    </w:p>
    <w:p w:rsidR="000941D7" w:rsidRDefault="005C7C38">
      <w:pPr>
        <w:spacing w:line="400" w:lineRule="exact"/>
        <w:jc w:val="left"/>
        <w:rPr>
          <w:rFonts w:hAnsi="宋体"/>
          <w:color w:val="000000"/>
          <w:sz w:val="24"/>
          <w:szCs w:val="24"/>
        </w:rPr>
      </w:pPr>
      <w:r>
        <w:rPr>
          <w:rFonts w:hAnsi="宋体"/>
          <w:color w:val="000000"/>
          <w:sz w:val="24"/>
          <w:szCs w:val="24"/>
        </w:rPr>
        <w:t>附件</w:t>
      </w:r>
      <w:r>
        <w:rPr>
          <w:rFonts w:hAnsi="宋体"/>
          <w:color w:val="000000"/>
          <w:sz w:val="24"/>
          <w:szCs w:val="24"/>
        </w:rPr>
        <w:t>5</w:t>
      </w:r>
      <w:r>
        <w:rPr>
          <w:rFonts w:hAnsi="宋体"/>
          <w:color w:val="000000"/>
          <w:sz w:val="24"/>
          <w:szCs w:val="24"/>
        </w:rPr>
        <w:t>：承包人用于本工程施工的机械设备表</w:t>
      </w:r>
    </w:p>
    <w:p w:rsidR="000941D7" w:rsidRDefault="005C7C38">
      <w:pPr>
        <w:spacing w:line="400" w:lineRule="exact"/>
        <w:jc w:val="left"/>
        <w:rPr>
          <w:rFonts w:hAnsi="宋体"/>
          <w:color w:val="000000"/>
          <w:sz w:val="24"/>
          <w:szCs w:val="24"/>
        </w:rPr>
      </w:pPr>
      <w:r>
        <w:rPr>
          <w:rFonts w:hAnsi="宋体"/>
          <w:color w:val="000000"/>
          <w:sz w:val="24"/>
          <w:szCs w:val="24"/>
        </w:rPr>
        <w:t>附件</w:t>
      </w:r>
      <w:r>
        <w:rPr>
          <w:rFonts w:hAnsi="宋体"/>
          <w:color w:val="000000"/>
          <w:sz w:val="24"/>
          <w:szCs w:val="24"/>
        </w:rPr>
        <w:t>6</w:t>
      </w:r>
      <w:r>
        <w:rPr>
          <w:rFonts w:hAnsi="宋体"/>
          <w:color w:val="000000"/>
          <w:sz w:val="24"/>
          <w:szCs w:val="24"/>
        </w:rPr>
        <w:t>：承包人主要施工管理人员表</w:t>
      </w:r>
    </w:p>
    <w:p w:rsidR="000941D7" w:rsidRDefault="005C7C38">
      <w:pPr>
        <w:spacing w:line="400" w:lineRule="exact"/>
        <w:jc w:val="left"/>
        <w:rPr>
          <w:rFonts w:hAnsi="宋体"/>
          <w:color w:val="000000"/>
          <w:sz w:val="24"/>
          <w:szCs w:val="24"/>
        </w:rPr>
      </w:pPr>
      <w:r>
        <w:rPr>
          <w:rFonts w:hAnsi="宋体" w:hint="eastAsia"/>
          <w:color w:val="000000"/>
          <w:sz w:val="24"/>
          <w:szCs w:val="24"/>
        </w:rPr>
        <w:t>附件</w:t>
      </w:r>
      <w:r>
        <w:rPr>
          <w:rFonts w:hAnsi="宋体" w:hint="eastAsia"/>
          <w:color w:val="000000"/>
          <w:sz w:val="24"/>
          <w:szCs w:val="24"/>
        </w:rPr>
        <w:t>7</w:t>
      </w:r>
      <w:r>
        <w:rPr>
          <w:rFonts w:hAnsi="宋体" w:hint="eastAsia"/>
          <w:color w:val="000000"/>
          <w:sz w:val="24"/>
          <w:szCs w:val="24"/>
        </w:rPr>
        <w:t>：廉政合同</w:t>
      </w:r>
    </w:p>
    <w:p w:rsidR="000941D7" w:rsidRDefault="005C7C38">
      <w:pPr>
        <w:spacing w:line="400" w:lineRule="exact"/>
        <w:jc w:val="left"/>
        <w:rPr>
          <w:rFonts w:hAnsi="宋体"/>
          <w:color w:val="000000"/>
          <w:sz w:val="24"/>
          <w:szCs w:val="24"/>
        </w:rPr>
      </w:pPr>
      <w:r>
        <w:rPr>
          <w:rFonts w:hAnsi="宋体" w:hint="eastAsia"/>
          <w:color w:val="000000"/>
          <w:sz w:val="24"/>
          <w:szCs w:val="24"/>
        </w:rPr>
        <w:t>附件</w:t>
      </w:r>
      <w:r>
        <w:rPr>
          <w:rFonts w:hAnsi="宋体" w:hint="eastAsia"/>
          <w:color w:val="000000"/>
          <w:sz w:val="24"/>
          <w:szCs w:val="24"/>
        </w:rPr>
        <w:t>8</w:t>
      </w:r>
      <w:r>
        <w:rPr>
          <w:rFonts w:hAnsi="宋体" w:hint="eastAsia"/>
          <w:color w:val="000000"/>
          <w:sz w:val="24"/>
          <w:szCs w:val="24"/>
        </w:rPr>
        <w:t>：安全施工协议“河南卷烟工业烟草薄片有限公司外来施工单位安全施工协议书”</w:t>
      </w:r>
    </w:p>
    <w:p w:rsidR="000941D7" w:rsidRDefault="005C7C38">
      <w:pPr>
        <w:spacing w:line="400" w:lineRule="exact"/>
        <w:jc w:val="left"/>
        <w:rPr>
          <w:rFonts w:hAnsi="宋体"/>
          <w:color w:val="000000"/>
          <w:sz w:val="24"/>
          <w:szCs w:val="24"/>
        </w:rPr>
      </w:pPr>
      <w:r>
        <w:rPr>
          <w:rFonts w:hAnsi="宋体" w:hint="eastAsia"/>
          <w:color w:val="000000"/>
          <w:sz w:val="24"/>
          <w:szCs w:val="24"/>
        </w:rPr>
        <w:t>附件</w:t>
      </w:r>
      <w:r>
        <w:rPr>
          <w:rFonts w:hAnsi="宋体" w:hint="eastAsia"/>
          <w:color w:val="000000"/>
          <w:sz w:val="24"/>
          <w:szCs w:val="24"/>
        </w:rPr>
        <w:t>9</w:t>
      </w:r>
      <w:r>
        <w:rPr>
          <w:rFonts w:hAnsi="宋体" w:hint="eastAsia"/>
          <w:color w:val="000000"/>
          <w:sz w:val="24"/>
          <w:szCs w:val="24"/>
        </w:rPr>
        <w:t>：建筑安装工程施工单位竣工交工资料一览表</w:t>
      </w:r>
    </w:p>
    <w:p w:rsidR="000941D7" w:rsidRDefault="000941D7" w:rsidP="004E39B1">
      <w:pPr>
        <w:spacing w:beforeLines="50" w:afterLines="50" w:line="440" w:lineRule="exact"/>
        <w:jc w:val="left"/>
        <w:rPr>
          <w:rFonts w:asciiTheme="minorEastAsia" w:eastAsiaTheme="minorEastAsia" w:hAnsiTheme="minorEastAsia"/>
          <w:color w:val="000000"/>
          <w:sz w:val="24"/>
          <w:szCs w:val="24"/>
        </w:rPr>
      </w:pPr>
    </w:p>
    <w:p w:rsidR="000941D7" w:rsidRDefault="000941D7" w:rsidP="004E39B1">
      <w:pPr>
        <w:spacing w:beforeLines="50" w:afterLines="50" w:line="440" w:lineRule="exact"/>
        <w:jc w:val="left"/>
        <w:rPr>
          <w:rFonts w:asciiTheme="minorEastAsia" w:eastAsiaTheme="minorEastAsia" w:hAnsiTheme="minorEastAsia"/>
          <w:color w:val="000000"/>
          <w:sz w:val="24"/>
          <w:szCs w:val="24"/>
        </w:rPr>
      </w:pPr>
    </w:p>
    <w:p w:rsidR="000941D7" w:rsidRDefault="000941D7" w:rsidP="004E39B1">
      <w:pPr>
        <w:spacing w:beforeLines="50" w:afterLines="50" w:line="440" w:lineRule="exact"/>
        <w:jc w:val="left"/>
        <w:rPr>
          <w:rFonts w:asciiTheme="minorEastAsia" w:eastAsiaTheme="minorEastAsia" w:hAnsiTheme="minorEastAsia"/>
          <w:color w:val="000000"/>
          <w:sz w:val="24"/>
          <w:szCs w:val="24"/>
        </w:rPr>
      </w:pPr>
    </w:p>
    <w:p w:rsidR="000941D7" w:rsidRDefault="000941D7" w:rsidP="004E39B1">
      <w:pPr>
        <w:spacing w:beforeLines="50" w:afterLines="50" w:line="440" w:lineRule="exact"/>
        <w:jc w:val="left"/>
        <w:rPr>
          <w:rFonts w:asciiTheme="minorEastAsia" w:eastAsiaTheme="minorEastAsia" w:hAnsiTheme="minorEastAsia"/>
          <w:color w:val="000000"/>
          <w:sz w:val="24"/>
          <w:szCs w:val="24"/>
        </w:rPr>
      </w:pPr>
    </w:p>
    <w:p w:rsidR="000941D7" w:rsidRDefault="000941D7" w:rsidP="004E39B1">
      <w:pPr>
        <w:spacing w:beforeLines="50" w:afterLines="50" w:line="440" w:lineRule="exact"/>
        <w:jc w:val="left"/>
        <w:rPr>
          <w:rFonts w:asciiTheme="minorEastAsia" w:eastAsiaTheme="minorEastAsia" w:hAnsiTheme="minorEastAsia"/>
          <w:color w:val="000000"/>
          <w:sz w:val="24"/>
          <w:szCs w:val="24"/>
        </w:rPr>
        <w:sectPr w:rsidR="000941D7">
          <w:footerReference w:type="first" r:id="rId31"/>
          <w:pgSz w:w="11906" w:h="16838"/>
          <w:pgMar w:top="1418" w:right="1531" w:bottom="1418" w:left="1554" w:header="851" w:footer="992" w:gutter="0"/>
          <w:pgNumType w:start="1"/>
          <w:cols w:space="720"/>
          <w:docGrid w:type="linesAndChars" w:linePitch="462"/>
        </w:sectPr>
      </w:pPr>
    </w:p>
    <w:p w:rsidR="000941D7" w:rsidRDefault="005C7C38" w:rsidP="004E39B1">
      <w:pPr>
        <w:spacing w:beforeLines="50" w:afterLines="50" w:line="440" w:lineRule="exact"/>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lastRenderedPageBreak/>
        <w:t>附件</w:t>
      </w:r>
      <w:r>
        <w:rPr>
          <w:rFonts w:asciiTheme="minorEastAsia" w:eastAsiaTheme="minorEastAsia" w:hAnsiTheme="minorEastAsia" w:hint="eastAsia"/>
          <w:color w:val="000000"/>
          <w:sz w:val="24"/>
          <w:szCs w:val="24"/>
        </w:rPr>
        <w:t>1</w:t>
      </w:r>
      <w:r>
        <w:rPr>
          <w:rFonts w:asciiTheme="minorEastAsia" w:eastAsiaTheme="minorEastAsia" w:hAnsiTheme="minorEastAsia" w:hint="eastAsia"/>
          <w:color w:val="000000"/>
          <w:sz w:val="24"/>
          <w:szCs w:val="24"/>
        </w:rPr>
        <w:t>：</w:t>
      </w:r>
    </w:p>
    <w:p w:rsidR="000941D7" w:rsidRDefault="005C7C38" w:rsidP="004E39B1">
      <w:pPr>
        <w:spacing w:beforeLines="50" w:afterLines="50" w:line="440" w:lineRule="exact"/>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277"/>
        <w:gridCol w:w="1843"/>
        <w:gridCol w:w="1417"/>
        <w:gridCol w:w="2410"/>
        <w:gridCol w:w="850"/>
        <w:gridCol w:w="1560"/>
        <w:gridCol w:w="2126"/>
        <w:gridCol w:w="1417"/>
        <w:gridCol w:w="851"/>
        <w:gridCol w:w="850"/>
      </w:tblGrid>
      <w:tr w:rsidR="000941D7">
        <w:tc>
          <w:tcPr>
            <w:tcW w:w="1277"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单位工程名称</w:t>
            </w:r>
          </w:p>
        </w:tc>
        <w:tc>
          <w:tcPr>
            <w:tcW w:w="1843"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建设规模</w:t>
            </w:r>
          </w:p>
        </w:tc>
        <w:tc>
          <w:tcPr>
            <w:tcW w:w="1417"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建筑面积</w:t>
            </w:r>
            <w:r>
              <w:rPr>
                <w:rFonts w:asciiTheme="minorEastAsia" w:eastAsiaTheme="minorEastAsia" w:hAnsiTheme="minorEastAsia"/>
                <w:color w:val="000000"/>
                <w:kern w:val="2"/>
                <w:sz w:val="24"/>
                <w:szCs w:val="24"/>
              </w:rPr>
              <w:t>(</w:t>
            </w:r>
            <w:r>
              <w:rPr>
                <w:rFonts w:asciiTheme="minorEastAsia" w:eastAsiaTheme="minorEastAsia" w:hAnsiTheme="minorEastAsia"/>
                <w:color w:val="000000"/>
                <w:kern w:val="2"/>
                <w:sz w:val="24"/>
                <w:szCs w:val="24"/>
              </w:rPr>
              <w:t>平方米</w:t>
            </w:r>
            <w:r>
              <w:rPr>
                <w:rFonts w:asciiTheme="minorEastAsia" w:eastAsiaTheme="minorEastAsia" w:hAnsiTheme="minorEastAsia"/>
                <w:color w:val="000000"/>
                <w:kern w:val="2"/>
                <w:sz w:val="24"/>
                <w:szCs w:val="24"/>
              </w:rPr>
              <w:t>)</w:t>
            </w:r>
          </w:p>
        </w:tc>
        <w:tc>
          <w:tcPr>
            <w:tcW w:w="241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结构</w:t>
            </w:r>
            <w:r>
              <w:rPr>
                <w:rFonts w:asciiTheme="minorEastAsia" w:eastAsiaTheme="minorEastAsia" w:hAnsiTheme="minorEastAsia" w:hint="eastAsia"/>
                <w:color w:val="000000"/>
                <w:kern w:val="2"/>
                <w:sz w:val="24"/>
                <w:szCs w:val="24"/>
              </w:rPr>
              <w:t>形式</w:t>
            </w:r>
          </w:p>
        </w:tc>
        <w:tc>
          <w:tcPr>
            <w:tcW w:w="85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层数</w:t>
            </w:r>
          </w:p>
        </w:tc>
        <w:tc>
          <w:tcPr>
            <w:tcW w:w="156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生产能力</w:t>
            </w:r>
          </w:p>
        </w:tc>
        <w:tc>
          <w:tcPr>
            <w:tcW w:w="2126"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设备安装内容</w:t>
            </w:r>
          </w:p>
        </w:tc>
        <w:tc>
          <w:tcPr>
            <w:tcW w:w="1417"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合同价格（元）</w:t>
            </w:r>
          </w:p>
        </w:tc>
        <w:tc>
          <w:tcPr>
            <w:tcW w:w="851"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开工日期</w:t>
            </w:r>
          </w:p>
        </w:tc>
        <w:tc>
          <w:tcPr>
            <w:tcW w:w="85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竣工日期</w:t>
            </w:r>
          </w:p>
        </w:tc>
      </w:tr>
      <w:tr w:rsidR="000941D7">
        <w:trPr>
          <w:trHeight w:val="567"/>
        </w:trPr>
        <w:tc>
          <w:tcPr>
            <w:tcW w:w="1277"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trPr>
        <w:tc>
          <w:tcPr>
            <w:tcW w:w="127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trPr>
        <w:tc>
          <w:tcPr>
            <w:tcW w:w="127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trPr>
        <w:tc>
          <w:tcPr>
            <w:tcW w:w="127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trPr>
        <w:tc>
          <w:tcPr>
            <w:tcW w:w="127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trPr>
        <w:tc>
          <w:tcPr>
            <w:tcW w:w="127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trPr>
        <w:tc>
          <w:tcPr>
            <w:tcW w:w="127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trPr>
        <w:tc>
          <w:tcPr>
            <w:tcW w:w="127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trPr>
        <w:tc>
          <w:tcPr>
            <w:tcW w:w="127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trPr>
        <w:tc>
          <w:tcPr>
            <w:tcW w:w="127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8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41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56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212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bl>
    <w:p w:rsidR="000941D7" w:rsidRDefault="000941D7">
      <w:pPr>
        <w:spacing w:line="440" w:lineRule="exact"/>
        <w:rPr>
          <w:rFonts w:asciiTheme="minorEastAsia" w:eastAsiaTheme="minorEastAsia" w:hAnsiTheme="minorEastAsia"/>
          <w:b/>
          <w:color w:val="000000"/>
          <w:sz w:val="24"/>
          <w:szCs w:val="24"/>
        </w:rPr>
        <w:sectPr w:rsidR="000941D7">
          <w:pgSz w:w="16838" w:h="11906" w:orient="landscape"/>
          <w:pgMar w:top="1554" w:right="1418" w:bottom="1531" w:left="1418" w:header="851" w:footer="992" w:gutter="0"/>
          <w:cols w:space="720"/>
          <w:titlePg/>
          <w:docGrid w:type="linesAndChars" w:linePitch="462"/>
        </w:sectPr>
      </w:pPr>
    </w:p>
    <w:p w:rsidR="000941D7" w:rsidRDefault="005C7C38">
      <w:pPr>
        <w:spacing w:line="44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附</w:t>
      </w:r>
      <w:bookmarkStart w:id="1049" w:name="_Toc296891265"/>
      <w:bookmarkStart w:id="1050" w:name="_Toc296944564"/>
      <w:bookmarkStart w:id="1051" w:name="_Toc296891053"/>
      <w:bookmarkStart w:id="1052" w:name="_Toc296503225"/>
      <w:bookmarkStart w:id="1053" w:name="_Toc296347224"/>
      <w:bookmarkStart w:id="1054" w:name="_Toc296346726"/>
      <w:bookmarkStart w:id="1055" w:name="_Toc267261692"/>
      <w:r>
        <w:rPr>
          <w:rFonts w:asciiTheme="minorEastAsia" w:eastAsiaTheme="minorEastAsia" w:hAnsiTheme="minorEastAsia"/>
          <w:color w:val="000000"/>
          <w:sz w:val="24"/>
          <w:szCs w:val="24"/>
        </w:rPr>
        <w:t>件</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w:t>
      </w:r>
    </w:p>
    <w:bookmarkEnd w:id="1049"/>
    <w:bookmarkEnd w:id="1050"/>
    <w:bookmarkEnd w:id="1051"/>
    <w:bookmarkEnd w:id="1052"/>
    <w:bookmarkEnd w:id="1053"/>
    <w:bookmarkEnd w:id="1054"/>
    <w:bookmarkEnd w:id="1055"/>
    <w:p w:rsidR="000941D7" w:rsidRDefault="005C7C38" w:rsidP="004E39B1">
      <w:pPr>
        <w:spacing w:beforeLines="50" w:afterLines="50" w:line="440" w:lineRule="exact"/>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851"/>
        <w:gridCol w:w="1276"/>
        <w:gridCol w:w="1418"/>
        <w:gridCol w:w="940"/>
        <w:gridCol w:w="851"/>
        <w:gridCol w:w="1044"/>
        <w:gridCol w:w="992"/>
        <w:gridCol w:w="851"/>
        <w:gridCol w:w="1487"/>
        <w:gridCol w:w="992"/>
      </w:tblGrid>
      <w:tr w:rsidR="000941D7">
        <w:trPr>
          <w:jc w:val="center"/>
        </w:trPr>
        <w:tc>
          <w:tcPr>
            <w:tcW w:w="851"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序号</w:t>
            </w:r>
          </w:p>
        </w:tc>
        <w:tc>
          <w:tcPr>
            <w:tcW w:w="1276"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材料、</w:t>
            </w:r>
          </w:p>
          <w:p w:rsidR="000941D7" w:rsidRDefault="005C7C38">
            <w:pPr>
              <w:pStyle w:val="a8"/>
              <w:keepNext/>
              <w:spacing w:after="0" w:line="440" w:lineRule="exact"/>
              <w:ind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设备品种</w:t>
            </w:r>
          </w:p>
        </w:tc>
        <w:tc>
          <w:tcPr>
            <w:tcW w:w="1418"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规格型号</w:t>
            </w:r>
          </w:p>
        </w:tc>
        <w:tc>
          <w:tcPr>
            <w:tcW w:w="94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单位</w:t>
            </w:r>
          </w:p>
        </w:tc>
        <w:tc>
          <w:tcPr>
            <w:tcW w:w="851"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数量</w:t>
            </w:r>
          </w:p>
        </w:tc>
        <w:tc>
          <w:tcPr>
            <w:tcW w:w="1044"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单价</w:t>
            </w:r>
            <w:r>
              <w:rPr>
                <w:rFonts w:asciiTheme="minorEastAsia" w:eastAsiaTheme="minorEastAsia" w:hAnsiTheme="minorEastAsia" w:hint="eastAsia"/>
                <w:color w:val="000000"/>
                <w:kern w:val="2"/>
                <w:sz w:val="24"/>
                <w:szCs w:val="24"/>
              </w:rPr>
              <w:t>（元）</w:t>
            </w:r>
          </w:p>
        </w:tc>
        <w:tc>
          <w:tcPr>
            <w:tcW w:w="992"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质量等级</w:t>
            </w:r>
          </w:p>
        </w:tc>
        <w:tc>
          <w:tcPr>
            <w:tcW w:w="851"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供应时间</w:t>
            </w:r>
          </w:p>
        </w:tc>
        <w:tc>
          <w:tcPr>
            <w:tcW w:w="1487"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送达地点</w:t>
            </w:r>
          </w:p>
        </w:tc>
        <w:tc>
          <w:tcPr>
            <w:tcW w:w="992"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备注</w:t>
            </w:r>
          </w:p>
        </w:tc>
      </w:tr>
      <w:tr w:rsidR="000941D7">
        <w:trPr>
          <w:trHeight w:val="567"/>
          <w:jc w:val="center"/>
        </w:trPr>
        <w:tc>
          <w:tcPr>
            <w:tcW w:w="851"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4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44"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7"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851"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4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44"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4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4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4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4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4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4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4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4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4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4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4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4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276" w:type="dxa"/>
            <w:vAlign w:val="center"/>
          </w:tcPr>
          <w:p w:rsidR="000941D7" w:rsidRDefault="000941D7">
            <w:pPr>
              <w:jc w:val="center"/>
              <w:rPr>
                <w:rFonts w:asciiTheme="minorEastAsia" w:eastAsiaTheme="minorEastAsia" w:hAnsiTheme="minorEastAsia"/>
                <w:color w:val="000000"/>
                <w:sz w:val="24"/>
                <w:szCs w:val="24"/>
              </w:rPr>
            </w:pPr>
          </w:p>
        </w:tc>
        <w:tc>
          <w:tcPr>
            <w:tcW w:w="1418" w:type="dxa"/>
            <w:vAlign w:val="center"/>
          </w:tcPr>
          <w:p w:rsidR="000941D7" w:rsidRDefault="000941D7">
            <w:pPr>
              <w:jc w:val="center"/>
              <w:rPr>
                <w:rFonts w:asciiTheme="minorEastAsia" w:eastAsiaTheme="minorEastAsia" w:hAnsiTheme="minorEastAsia"/>
                <w:color w:val="000000"/>
                <w:sz w:val="24"/>
                <w:szCs w:val="24"/>
              </w:rPr>
            </w:pPr>
          </w:p>
        </w:tc>
        <w:tc>
          <w:tcPr>
            <w:tcW w:w="940"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044"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487"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r>
      <w:tr w:rsidR="000941D7">
        <w:trPr>
          <w:trHeight w:val="567"/>
          <w:jc w:val="center"/>
        </w:trPr>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4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4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9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276" w:type="dxa"/>
            <w:vAlign w:val="center"/>
          </w:tcPr>
          <w:p w:rsidR="000941D7" w:rsidRDefault="000941D7">
            <w:pPr>
              <w:jc w:val="center"/>
              <w:rPr>
                <w:rFonts w:asciiTheme="minorEastAsia" w:eastAsiaTheme="minorEastAsia" w:hAnsiTheme="minorEastAsia"/>
                <w:color w:val="000000"/>
                <w:sz w:val="24"/>
                <w:szCs w:val="24"/>
              </w:rPr>
            </w:pPr>
          </w:p>
        </w:tc>
        <w:tc>
          <w:tcPr>
            <w:tcW w:w="1418" w:type="dxa"/>
            <w:vAlign w:val="center"/>
          </w:tcPr>
          <w:p w:rsidR="000941D7" w:rsidRDefault="000941D7">
            <w:pPr>
              <w:jc w:val="center"/>
              <w:rPr>
                <w:rFonts w:asciiTheme="minorEastAsia" w:eastAsiaTheme="minorEastAsia" w:hAnsiTheme="minorEastAsia"/>
                <w:color w:val="000000"/>
                <w:sz w:val="24"/>
                <w:szCs w:val="24"/>
              </w:rPr>
            </w:pPr>
          </w:p>
        </w:tc>
        <w:tc>
          <w:tcPr>
            <w:tcW w:w="940"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044"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487"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r>
      <w:tr w:rsidR="000941D7">
        <w:trPr>
          <w:trHeight w:val="567"/>
          <w:jc w:val="center"/>
        </w:trPr>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276" w:type="dxa"/>
            <w:vAlign w:val="center"/>
          </w:tcPr>
          <w:p w:rsidR="000941D7" w:rsidRDefault="000941D7">
            <w:pPr>
              <w:jc w:val="center"/>
              <w:rPr>
                <w:rFonts w:asciiTheme="minorEastAsia" w:eastAsiaTheme="minorEastAsia" w:hAnsiTheme="minorEastAsia"/>
                <w:color w:val="000000"/>
                <w:sz w:val="24"/>
                <w:szCs w:val="24"/>
              </w:rPr>
            </w:pPr>
          </w:p>
        </w:tc>
        <w:tc>
          <w:tcPr>
            <w:tcW w:w="1418" w:type="dxa"/>
            <w:vAlign w:val="center"/>
          </w:tcPr>
          <w:p w:rsidR="000941D7" w:rsidRDefault="000941D7">
            <w:pPr>
              <w:jc w:val="center"/>
              <w:rPr>
                <w:rFonts w:asciiTheme="minorEastAsia" w:eastAsiaTheme="minorEastAsia" w:hAnsiTheme="minorEastAsia"/>
                <w:color w:val="000000"/>
                <w:sz w:val="24"/>
                <w:szCs w:val="24"/>
              </w:rPr>
            </w:pPr>
          </w:p>
        </w:tc>
        <w:tc>
          <w:tcPr>
            <w:tcW w:w="940"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044"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487"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r>
      <w:tr w:rsidR="000941D7">
        <w:trPr>
          <w:trHeight w:val="567"/>
          <w:jc w:val="center"/>
        </w:trPr>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276" w:type="dxa"/>
            <w:vAlign w:val="center"/>
          </w:tcPr>
          <w:p w:rsidR="000941D7" w:rsidRDefault="000941D7">
            <w:pPr>
              <w:jc w:val="center"/>
              <w:rPr>
                <w:rFonts w:asciiTheme="minorEastAsia" w:eastAsiaTheme="minorEastAsia" w:hAnsiTheme="minorEastAsia"/>
                <w:color w:val="000000"/>
                <w:sz w:val="24"/>
                <w:szCs w:val="24"/>
              </w:rPr>
            </w:pPr>
          </w:p>
        </w:tc>
        <w:tc>
          <w:tcPr>
            <w:tcW w:w="1418" w:type="dxa"/>
            <w:vAlign w:val="center"/>
          </w:tcPr>
          <w:p w:rsidR="000941D7" w:rsidRDefault="000941D7">
            <w:pPr>
              <w:jc w:val="center"/>
              <w:rPr>
                <w:rFonts w:asciiTheme="minorEastAsia" w:eastAsiaTheme="minorEastAsia" w:hAnsiTheme="minorEastAsia"/>
                <w:color w:val="000000"/>
                <w:sz w:val="24"/>
                <w:szCs w:val="24"/>
              </w:rPr>
            </w:pPr>
          </w:p>
        </w:tc>
        <w:tc>
          <w:tcPr>
            <w:tcW w:w="940"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044"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487"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r>
      <w:tr w:rsidR="000941D7">
        <w:trPr>
          <w:trHeight w:val="567"/>
          <w:jc w:val="center"/>
        </w:trPr>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276" w:type="dxa"/>
            <w:vAlign w:val="center"/>
          </w:tcPr>
          <w:p w:rsidR="000941D7" w:rsidRDefault="000941D7">
            <w:pPr>
              <w:jc w:val="center"/>
              <w:rPr>
                <w:rFonts w:asciiTheme="minorEastAsia" w:eastAsiaTheme="minorEastAsia" w:hAnsiTheme="minorEastAsia"/>
                <w:color w:val="000000"/>
                <w:sz w:val="24"/>
                <w:szCs w:val="24"/>
              </w:rPr>
            </w:pPr>
          </w:p>
        </w:tc>
        <w:tc>
          <w:tcPr>
            <w:tcW w:w="1418" w:type="dxa"/>
            <w:vAlign w:val="center"/>
          </w:tcPr>
          <w:p w:rsidR="000941D7" w:rsidRDefault="000941D7">
            <w:pPr>
              <w:jc w:val="center"/>
              <w:rPr>
                <w:rFonts w:asciiTheme="minorEastAsia" w:eastAsiaTheme="minorEastAsia" w:hAnsiTheme="minorEastAsia"/>
                <w:color w:val="000000"/>
                <w:sz w:val="24"/>
                <w:szCs w:val="24"/>
              </w:rPr>
            </w:pPr>
          </w:p>
        </w:tc>
        <w:tc>
          <w:tcPr>
            <w:tcW w:w="940"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044"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487"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r>
      <w:tr w:rsidR="000941D7">
        <w:trPr>
          <w:trHeight w:val="567"/>
          <w:jc w:val="center"/>
        </w:trPr>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276" w:type="dxa"/>
            <w:vAlign w:val="center"/>
          </w:tcPr>
          <w:p w:rsidR="000941D7" w:rsidRDefault="000941D7">
            <w:pPr>
              <w:jc w:val="center"/>
              <w:rPr>
                <w:rFonts w:asciiTheme="minorEastAsia" w:eastAsiaTheme="minorEastAsia" w:hAnsiTheme="minorEastAsia"/>
                <w:color w:val="000000"/>
                <w:sz w:val="24"/>
                <w:szCs w:val="24"/>
              </w:rPr>
            </w:pPr>
          </w:p>
        </w:tc>
        <w:tc>
          <w:tcPr>
            <w:tcW w:w="1418" w:type="dxa"/>
            <w:vAlign w:val="center"/>
          </w:tcPr>
          <w:p w:rsidR="000941D7" w:rsidRDefault="000941D7">
            <w:pPr>
              <w:jc w:val="center"/>
              <w:rPr>
                <w:rFonts w:asciiTheme="minorEastAsia" w:eastAsiaTheme="minorEastAsia" w:hAnsiTheme="minorEastAsia"/>
                <w:color w:val="000000"/>
                <w:sz w:val="24"/>
                <w:szCs w:val="24"/>
              </w:rPr>
            </w:pPr>
          </w:p>
        </w:tc>
        <w:tc>
          <w:tcPr>
            <w:tcW w:w="940"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044"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487"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r>
      <w:tr w:rsidR="000941D7">
        <w:trPr>
          <w:trHeight w:val="567"/>
          <w:jc w:val="center"/>
        </w:trPr>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276" w:type="dxa"/>
            <w:vAlign w:val="center"/>
          </w:tcPr>
          <w:p w:rsidR="000941D7" w:rsidRDefault="000941D7">
            <w:pPr>
              <w:jc w:val="center"/>
              <w:rPr>
                <w:rFonts w:asciiTheme="minorEastAsia" w:eastAsiaTheme="minorEastAsia" w:hAnsiTheme="minorEastAsia"/>
                <w:color w:val="000000"/>
                <w:sz w:val="24"/>
                <w:szCs w:val="24"/>
              </w:rPr>
            </w:pPr>
          </w:p>
        </w:tc>
        <w:tc>
          <w:tcPr>
            <w:tcW w:w="1418" w:type="dxa"/>
            <w:vAlign w:val="center"/>
          </w:tcPr>
          <w:p w:rsidR="000941D7" w:rsidRDefault="000941D7">
            <w:pPr>
              <w:jc w:val="center"/>
              <w:rPr>
                <w:rFonts w:asciiTheme="minorEastAsia" w:eastAsiaTheme="minorEastAsia" w:hAnsiTheme="minorEastAsia"/>
                <w:color w:val="000000"/>
                <w:sz w:val="24"/>
                <w:szCs w:val="24"/>
              </w:rPr>
            </w:pPr>
          </w:p>
        </w:tc>
        <w:tc>
          <w:tcPr>
            <w:tcW w:w="940"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044"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487"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r>
      <w:tr w:rsidR="000941D7">
        <w:trPr>
          <w:trHeight w:val="567"/>
          <w:jc w:val="center"/>
        </w:trPr>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276" w:type="dxa"/>
            <w:vAlign w:val="center"/>
          </w:tcPr>
          <w:p w:rsidR="000941D7" w:rsidRDefault="000941D7">
            <w:pPr>
              <w:jc w:val="center"/>
              <w:rPr>
                <w:rFonts w:asciiTheme="minorEastAsia" w:eastAsiaTheme="minorEastAsia" w:hAnsiTheme="minorEastAsia"/>
                <w:color w:val="000000"/>
                <w:sz w:val="24"/>
                <w:szCs w:val="24"/>
              </w:rPr>
            </w:pPr>
          </w:p>
        </w:tc>
        <w:tc>
          <w:tcPr>
            <w:tcW w:w="1418" w:type="dxa"/>
            <w:vAlign w:val="center"/>
          </w:tcPr>
          <w:p w:rsidR="000941D7" w:rsidRDefault="000941D7">
            <w:pPr>
              <w:jc w:val="center"/>
              <w:rPr>
                <w:rFonts w:asciiTheme="minorEastAsia" w:eastAsiaTheme="minorEastAsia" w:hAnsiTheme="minorEastAsia"/>
                <w:color w:val="000000"/>
                <w:sz w:val="24"/>
                <w:szCs w:val="24"/>
              </w:rPr>
            </w:pPr>
          </w:p>
        </w:tc>
        <w:tc>
          <w:tcPr>
            <w:tcW w:w="940"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044"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487"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r>
      <w:tr w:rsidR="000941D7">
        <w:trPr>
          <w:trHeight w:val="567"/>
          <w:jc w:val="center"/>
        </w:trPr>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276" w:type="dxa"/>
            <w:vAlign w:val="center"/>
          </w:tcPr>
          <w:p w:rsidR="000941D7" w:rsidRDefault="000941D7">
            <w:pPr>
              <w:jc w:val="center"/>
              <w:rPr>
                <w:rFonts w:asciiTheme="minorEastAsia" w:eastAsiaTheme="minorEastAsia" w:hAnsiTheme="minorEastAsia"/>
                <w:color w:val="000000"/>
                <w:sz w:val="24"/>
                <w:szCs w:val="24"/>
              </w:rPr>
            </w:pPr>
          </w:p>
        </w:tc>
        <w:tc>
          <w:tcPr>
            <w:tcW w:w="1418" w:type="dxa"/>
            <w:vAlign w:val="center"/>
          </w:tcPr>
          <w:p w:rsidR="000941D7" w:rsidRDefault="000941D7">
            <w:pPr>
              <w:jc w:val="center"/>
              <w:rPr>
                <w:rFonts w:asciiTheme="minorEastAsia" w:eastAsiaTheme="minorEastAsia" w:hAnsiTheme="minorEastAsia"/>
                <w:color w:val="000000"/>
                <w:sz w:val="24"/>
                <w:szCs w:val="24"/>
              </w:rPr>
            </w:pPr>
          </w:p>
        </w:tc>
        <w:tc>
          <w:tcPr>
            <w:tcW w:w="940"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044"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c>
          <w:tcPr>
            <w:tcW w:w="851" w:type="dxa"/>
            <w:vAlign w:val="center"/>
          </w:tcPr>
          <w:p w:rsidR="000941D7" w:rsidRDefault="000941D7">
            <w:pPr>
              <w:jc w:val="center"/>
              <w:rPr>
                <w:rFonts w:asciiTheme="minorEastAsia" w:eastAsiaTheme="minorEastAsia" w:hAnsiTheme="minorEastAsia"/>
                <w:color w:val="000000"/>
                <w:sz w:val="24"/>
                <w:szCs w:val="24"/>
              </w:rPr>
            </w:pPr>
          </w:p>
        </w:tc>
        <w:tc>
          <w:tcPr>
            <w:tcW w:w="1487" w:type="dxa"/>
            <w:vAlign w:val="center"/>
          </w:tcPr>
          <w:p w:rsidR="000941D7" w:rsidRDefault="000941D7">
            <w:pPr>
              <w:jc w:val="center"/>
              <w:rPr>
                <w:rFonts w:asciiTheme="minorEastAsia" w:eastAsiaTheme="minorEastAsia" w:hAnsiTheme="minorEastAsia"/>
                <w:color w:val="000000"/>
                <w:sz w:val="24"/>
                <w:szCs w:val="24"/>
              </w:rPr>
            </w:pPr>
          </w:p>
        </w:tc>
        <w:tc>
          <w:tcPr>
            <w:tcW w:w="992" w:type="dxa"/>
            <w:vAlign w:val="center"/>
          </w:tcPr>
          <w:p w:rsidR="000941D7" w:rsidRDefault="000941D7">
            <w:pPr>
              <w:jc w:val="center"/>
              <w:rPr>
                <w:rFonts w:asciiTheme="minorEastAsia" w:eastAsiaTheme="minorEastAsia" w:hAnsiTheme="minorEastAsia"/>
                <w:color w:val="000000"/>
                <w:sz w:val="24"/>
                <w:szCs w:val="24"/>
              </w:rPr>
            </w:pPr>
          </w:p>
        </w:tc>
      </w:tr>
    </w:tbl>
    <w:p w:rsidR="000941D7" w:rsidRDefault="000941D7">
      <w:pPr>
        <w:spacing w:line="440" w:lineRule="exact"/>
        <w:rPr>
          <w:rFonts w:asciiTheme="minorEastAsia" w:eastAsiaTheme="minorEastAsia" w:hAnsiTheme="minorEastAsia"/>
          <w:color w:val="000000"/>
          <w:sz w:val="24"/>
          <w:szCs w:val="24"/>
        </w:rPr>
      </w:pPr>
    </w:p>
    <w:p w:rsidR="000941D7" w:rsidRDefault="000941D7">
      <w:pPr>
        <w:spacing w:line="440" w:lineRule="exact"/>
        <w:rPr>
          <w:rFonts w:asciiTheme="minorEastAsia" w:eastAsiaTheme="minorEastAsia" w:hAnsiTheme="minorEastAsia"/>
          <w:color w:val="000000"/>
          <w:sz w:val="24"/>
          <w:szCs w:val="24"/>
        </w:rPr>
      </w:pPr>
    </w:p>
    <w:p w:rsidR="000941D7" w:rsidRDefault="000941D7">
      <w:pPr>
        <w:spacing w:line="440" w:lineRule="exact"/>
        <w:rPr>
          <w:rFonts w:asciiTheme="minorEastAsia" w:eastAsiaTheme="minorEastAsia" w:hAnsiTheme="minorEastAsia"/>
          <w:color w:val="000000"/>
          <w:sz w:val="24"/>
          <w:szCs w:val="24"/>
        </w:rPr>
      </w:pPr>
    </w:p>
    <w:p w:rsidR="000941D7" w:rsidRDefault="005C7C38">
      <w:pPr>
        <w:spacing w:line="44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附</w:t>
      </w:r>
      <w:bookmarkStart w:id="1056" w:name="_Toc267261693"/>
      <w:bookmarkStart w:id="1057" w:name="_Toc296944565"/>
      <w:bookmarkStart w:id="1058" w:name="_Toc296891266"/>
      <w:bookmarkStart w:id="1059" w:name="_Toc296346727"/>
      <w:bookmarkStart w:id="1060" w:name="_Toc296347225"/>
      <w:bookmarkStart w:id="1061" w:name="_Toc296503226"/>
      <w:bookmarkStart w:id="1062" w:name="_Toc296891054"/>
      <w:r>
        <w:rPr>
          <w:rFonts w:asciiTheme="minorEastAsia" w:eastAsiaTheme="minorEastAsia" w:hAnsiTheme="minorEastAsia"/>
          <w:color w:val="000000"/>
          <w:sz w:val="24"/>
          <w:szCs w:val="24"/>
        </w:rPr>
        <w:t>件</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w:t>
      </w:r>
      <w:bookmarkEnd w:id="1056"/>
      <w:bookmarkEnd w:id="1057"/>
      <w:bookmarkEnd w:id="1058"/>
      <w:bookmarkEnd w:id="1059"/>
      <w:bookmarkEnd w:id="1060"/>
      <w:bookmarkEnd w:id="1061"/>
      <w:bookmarkEnd w:id="1062"/>
    </w:p>
    <w:p w:rsidR="000941D7" w:rsidRDefault="005C7C38" w:rsidP="004E39B1">
      <w:pPr>
        <w:spacing w:beforeLines="50" w:afterLines="50" w:line="440" w:lineRule="exact"/>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工程质量保修书</w:t>
      </w:r>
    </w:p>
    <w:p w:rsidR="000941D7" w:rsidRDefault="005C7C38">
      <w:pPr>
        <w:spacing w:line="44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发包人（全称）：</w:t>
      </w:r>
      <w:r>
        <w:rPr>
          <w:rFonts w:asciiTheme="minorEastAsia" w:eastAsiaTheme="minorEastAsia" w:hAnsiTheme="minorEastAsia" w:hint="eastAsia"/>
          <w:color w:val="000000"/>
          <w:sz w:val="24"/>
          <w:szCs w:val="24"/>
          <w:u w:val="single"/>
        </w:rPr>
        <w:t>河南卷烟工业烟草薄片有限公司</w:t>
      </w:r>
    </w:p>
    <w:p w:rsidR="000941D7" w:rsidRDefault="005C7C38">
      <w:pPr>
        <w:spacing w:line="44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承包人（全称）：</w:t>
      </w:r>
    </w:p>
    <w:p w:rsidR="000941D7" w:rsidRDefault="000941D7">
      <w:pPr>
        <w:spacing w:line="440" w:lineRule="exact"/>
        <w:rPr>
          <w:rFonts w:asciiTheme="minorEastAsia" w:eastAsiaTheme="minorEastAsia" w:hAnsiTheme="minorEastAsia"/>
          <w:color w:val="000000"/>
          <w:sz w:val="24"/>
          <w:szCs w:val="24"/>
        </w:rPr>
      </w:pP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发包人和承包人根据《中华人民共和国建筑法》和《建设工程质量管理条例》，经协商一致就</w:t>
      </w:r>
      <w:r>
        <w:rPr>
          <w:rFonts w:hAnsi="宋体" w:cs="宋体" w:hint="eastAsia"/>
          <w:bCs/>
          <w:sz w:val="24"/>
          <w:szCs w:val="24"/>
          <w:u w:val="single"/>
        </w:rPr>
        <w:t>河南卷烟工业烟草薄片有限公司原料存储仓库土建工程及公用工程项目</w:t>
      </w:r>
      <w:r>
        <w:rPr>
          <w:rFonts w:asciiTheme="minorEastAsia" w:eastAsiaTheme="minorEastAsia" w:hAnsiTheme="minorEastAsia"/>
          <w:color w:val="000000"/>
          <w:sz w:val="24"/>
          <w:szCs w:val="24"/>
        </w:rPr>
        <w:t>签订工程质量保修书。</w:t>
      </w:r>
    </w:p>
    <w:p w:rsidR="000941D7" w:rsidRDefault="005C7C38">
      <w:pPr>
        <w:spacing w:line="360" w:lineRule="auto"/>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一、工程质量保修范围和内容</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承包人在质量保修期内，按照有关法律规定和合同约定，承担工程质量保修责任。</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Pr>
          <w:rFonts w:asciiTheme="minorEastAsia" w:eastAsiaTheme="minorEastAsia" w:hAnsiTheme="minorEastAsia" w:hint="eastAsia"/>
          <w:color w:val="000000"/>
          <w:sz w:val="24"/>
          <w:szCs w:val="24"/>
          <w:u w:val="single"/>
        </w:rPr>
        <w:t>承包人施工的全部内容</w:t>
      </w:r>
      <w:r>
        <w:rPr>
          <w:rFonts w:asciiTheme="minorEastAsia" w:eastAsiaTheme="minorEastAsia" w:hAnsiTheme="minorEastAsia"/>
          <w:color w:val="000000"/>
          <w:sz w:val="24"/>
          <w:szCs w:val="24"/>
        </w:rPr>
        <w:t>。</w:t>
      </w:r>
    </w:p>
    <w:p w:rsidR="000941D7" w:rsidRDefault="005C7C38">
      <w:pPr>
        <w:spacing w:line="360" w:lineRule="auto"/>
        <w:outlineLvl w:val="0"/>
        <w:rPr>
          <w:rFonts w:asciiTheme="minorEastAsia" w:eastAsiaTheme="minorEastAsia" w:hAnsiTheme="minorEastAsia"/>
          <w:color w:val="000000"/>
          <w:sz w:val="24"/>
          <w:szCs w:val="24"/>
        </w:rPr>
      </w:pPr>
      <w:r>
        <w:rPr>
          <w:rFonts w:asciiTheme="minorEastAsia" w:eastAsiaTheme="minorEastAsia" w:hAnsiTheme="minorEastAsia"/>
          <w:b/>
          <w:color w:val="000000"/>
          <w:sz w:val="24"/>
          <w:szCs w:val="24"/>
        </w:rPr>
        <w:t xml:space="preserve">　　</w:t>
      </w:r>
      <w:r>
        <w:rPr>
          <w:rFonts w:asciiTheme="minorEastAsia" w:eastAsiaTheme="minorEastAsia" w:hAnsiTheme="minorEastAsia"/>
          <w:color w:val="000000"/>
          <w:sz w:val="24"/>
          <w:szCs w:val="24"/>
        </w:rPr>
        <w:t>二、质量保修期</w:t>
      </w:r>
    </w:p>
    <w:p w:rsidR="000941D7" w:rsidRDefault="005C7C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根据《建设工程质量管理条例》及有关规定，工程的质量保修期如下：</w:t>
      </w:r>
    </w:p>
    <w:p w:rsidR="000941D7" w:rsidRDefault="005C7C38">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color w:val="000000"/>
          <w:sz w:val="24"/>
          <w:szCs w:val="24"/>
        </w:rPr>
        <w:t>．</w:t>
      </w:r>
      <w:r>
        <w:rPr>
          <w:rFonts w:asciiTheme="minorEastAsia" w:eastAsiaTheme="minorEastAsia" w:hAnsiTheme="minorEastAsia" w:hint="eastAsia"/>
          <w:sz w:val="24"/>
          <w:szCs w:val="24"/>
        </w:rPr>
        <w:t>地基基础工程和主体结构工程为设计文件规定的工程合理使用年限；</w:t>
      </w:r>
    </w:p>
    <w:p w:rsidR="000941D7" w:rsidRDefault="005C7C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Pr>
          <w:rFonts w:asciiTheme="minorEastAsia" w:eastAsiaTheme="minorEastAsia" w:hAnsiTheme="minorEastAsia" w:hint="eastAsia"/>
          <w:sz w:val="24"/>
          <w:szCs w:val="24"/>
        </w:rPr>
        <w:t>．</w:t>
      </w:r>
      <w:r>
        <w:rPr>
          <w:rFonts w:asciiTheme="minorEastAsia" w:eastAsiaTheme="minorEastAsia" w:hAnsiTheme="minorEastAsia"/>
          <w:color w:val="000000"/>
          <w:sz w:val="24"/>
          <w:szCs w:val="24"/>
        </w:rPr>
        <w:t>屋面防水工程、有防水要求的卫生间、房间和外墙面的防渗</w:t>
      </w:r>
      <w:r>
        <w:rPr>
          <w:rFonts w:asciiTheme="minorEastAsia" w:eastAsiaTheme="minorEastAsia" w:hAnsiTheme="minorEastAsia" w:hint="eastAsia"/>
          <w:color w:val="000000"/>
          <w:sz w:val="24"/>
          <w:szCs w:val="24"/>
        </w:rPr>
        <w:t>为</w:t>
      </w:r>
      <w:r>
        <w:rPr>
          <w:rFonts w:asciiTheme="minorEastAsia" w:eastAsiaTheme="minorEastAsia" w:hAnsiTheme="minorEastAsia" w:hint="eastAsia"/>
          <w:color w:val="000000"/>
          <w:sz w:val="24"/>
          <w:szCs w:val="24"/>
          <w:u w:val="single"/>
        </w:rPr>
        <w:t>5</w:t>
      </w:r>
      <w:r>
        <w:rPr>
          <w:rFonts w:asciiTheme="minorEastAsia" w:eastAsiaTheme="minorEastAsia" w:hAnsiTheme="minorEastAsia"/>
          <w:color w:val="000000"/>
          <w:sz w:val="24"/>
          <w:szCs w:val="24"/>
        </w:rPr>
        <w:t>年；</w:t>
      </w:r>
    </w:p>
    <w:p w:rsidR="000941D7" w:rsidRDefault="005C7C38">
      <w:pPr>
        <w:spacing w:line="360" w:lineRule="auto"/>
        <w:ind w:leftChars="200" w:left="680" w:firstLineChars="50" w:firstLine="1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w:t>
      </w:r>
      <w:r>
        <w:rPr>
          <w:rFonts w:asciiTheme="minorEastAsia" w:eastAsiaTheme="minorEastAsia" w:hAnsiTheme="minorEastAsia" w:hint="eastAsia"/>
          <w:sz w:val="24"/>
          <w:szCs w:val="24"/>
        </w:rPr>
        <w:t>．</w:t>
      </w:r>
      <w:r>
        <w:rPr>
          <w:rFonts w:asciiTheme="minorEastAsia" w:eastAsiaTheme="minorEastAsia" w:hAnsiTheme="minorEastAsia"/>
          <w:color w:val="000000"/>
          <w:sz w:val="24"/>
          <w:szCs w:val="24"/>
        </w:rPr>
        <w:t>装修工程为</w:t>
      </w:r>
      <w:r>
        <w:rPr>
          <w:rFonts w:asciiTheme="minorEastAsia" w:eastAsiaTheme="minorEastAsia" w:hAnsiTheme="minorEastAsia" w:hint="eastAsia"/>
          <w:color w:val="000000"/>
          <w:sz w:val="24"/>
          <w:szCs w:val="24"/>
          <w:u w:val="single"/>
        </w:rPr>
        <w:t>2</w:t>
      </w:r>
      <w:r>
        <w:rPr>
          <w:rFonts w:asciiTheme="minorEastAsia" w:eastAsiaTheme="minorEastAsia" w:hAnsiTheme="minorEastAsia"/>
          <w:color w:val="000000"/>
          <w:sz w:val="24"/>
          <w:szCs w:val="24"/>
        </w:rPr>
        <w:t>年；</w:t>
      </w:r>
    </w:p>
    <w:p w:rsidR="000941D7" w:rsidRDefault="005C7C38">
      <w:pPr>
        <w:spacing w:line="360" w:lineRule="auto"/>
        <w:ind w:leftChars="200" w:left="680" w:firstLineChars="50" w:firstLine="1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r>
        <w:rPr>
          <w:rFonts w:asciiTheme="minorEastAsia" w:eastAsiaTheme="minorEastAsia" w:hAnsiTheme="minorEastAsia" w:hint="eastAsia"/>
          <w:sz w:val="24"/>
          <w:szCs w:val="24"/>
        </w:rPr>
        <w:t>．</w:t>
      </w:r>
      <w:r>
        <w:rPr>
          <w:rFonts w:asciiTheme="minorEastAsia" w:eastAsiaTheme="minorEastAsia" w:hAnsiTheme="minorEastAsia"/>
          <w:color w:val="000000"/>
          <w:sz w:val="24"/>
          <w:szCs w:val="24"/>
        </w:rPr>
        <w:t>电气管线、给排水管道、设备安装工程为</w:t>
      </w:r>
      <w:r>
        <w:rPr>
          <w:rFonts w:asciiTheme="minorEastAsia" w:eastAsiaTheme="minorEastAsia" w:hAnsiTheme="minorEastAsia" w:hint="eastAsia"/>
          <w:color w:val="000000"/>
          <w:sz w:val="24"/>
          <w:szCs w:val="24"/>
          <w:u w:val="single"/>
        </w:rPr>
        <w:t>2</w:t>
      </w:r>
      <w:r>
        <w:rPr>
          <w:rFonts w:asciiTheme="minorEastAsia" w:eastAsiaTheme="minorEastAsia" w:hAnsiTheme="minorEastAsia"/>
          <w:color w:val="000000"/>
          <w:sz w:val="24"/>
          <w:szCs w:val="24"/>
        </w:rPr>
        <w:t>年；</w:t>
      </w:r>
    </w:p>
    <w:p w:rsidR="000941D7" w:rsidRDefault="005C7C38">
      <w:pPr>
        <w:spacing w:line="360" w:lineRule="auto"/>
        <w:ind w:leftChars="200" w:left="680" w:firstLineChars="50" w:firstLine="1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w:t>
      </w:r>
      <w:r>
        <w:rPr>
          <w:rFonts w:asciiTheme="minorEastAsia" w:eastAsiaTheme="minorEastAsia" w:hAnsiTheme="minorEastAsia" w:hint="eastAsia"/>
          <w:sz w:val="24"/>
          <w:szCs w:val="24"/>
        </w:rPr>
        <w:t>．</w:t>
      </w:r>
      <w:r>
        <w:rPr>
          <w:rFonts w:asciiTheme="minorEastAsia" w:eastAsiaTheme="minorEastAsia" w:hAnsiTheme="minorEastAsia"/>
          <w:color w:val="000000"/>
          <w:sz w:val="24"/>
          <w:szCs w:val="24"/>
        </w:rPr>
        <w:t>供热与供冷系统为</w:t>
      </w:r>
      <w:r>
        <w:rPr>
          <w:rFonts w:asciiTheme="minorEastAsia" w:eastAsiaTheme="minorEastAsia" w:hAnsiTheme="minorEastAsia" w:hint="eastAsia"/>
          <w:color w:val="000000"/>
          <w:sz w:val="24"/>
          <w:szCs w:val="24"/>
          <w:u w:val="single"/>
        </w:rPr>
        <w:t>2</w:t>
      </w:r>
      <w:r>
        <w:rPr>
          <w:rFonts w:asciiTheme="minorEastAsia" w:eastAsiaTheme="minorEastAsia" w:hAnsiTheme="minorEastAsia"/>
          <w:color w:val="000000"/>
          <w:sz w:val="24"/>
          <w:szCs w:val="24"/>
        </w:rPr>
        <w:t>个采暖期、供冷期；</w:t>
      </w:r>
    </w:p>
    <w:p w:rsidR="000941D7" w:rsidRDefault="005C7C38">
      <w:pPr>
        <w:spacing w:line="360" w:lineRule="auto"/>
        <w:ind w:leftChars="200" w:left="680" w:firstLineChars="50" w:firstLine="1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w:t>
      </w:r>
      <w:r>
        <w:rPr>
          <w:rFonts w:asciiTheme="minorEastAsia" w:eastAsiaTheme="minorEastAsia" w:hAnsiTheme="minorEastAsia" w:hint="eastAsia"/>
          <w:sz w:val="24"/>
          <w:szCs w:val="24"/>
        </w:rPr>
        <w:t>．</w:t>
      </w:r>
      <w:r>
        <w:rPr>
          <w:rFonts w:asciiTheme="minorEastAsia" w:eastAsiaTheme="minorEastAsia" w:hAnsiTheme="minorEastAsia"/>
          <w:color w:val="000000"/>
          <w:sz w:val="24"/>
          <w:szCs w:val="24"/>
        </w:rPr>
        <w:t>住宅小区内的给排水设施、道路等配套工程为</w:t>
      </w:r>
      <w:r>
        <w:rPr>
          <w:rFonts w:asciiTheme="minorEastAsia" w:eastAsiaTheme="minorEastAsia" w:hAnsiTheme="minorEastAsia" w:hint="eastAsia"/>
          <w:color w:val="000000"/>
          <w:sz w:val="24"/>
          <w:szCs w:val="24"/>
          <w:u w:val="single"/>
        </w:rPr>
        <w:t>2</w:t>
      </w:r>
      <w:r>
        <w:rPr>
          <w:rFonts w:asciiTheme="minorEastAsia" w:eastAsiaTheme="minorEastAsia" w:hAnsiTheme="minorEastAsia"/>
          <w:color w:val="000000"/>
          <w:sz w:val="24"/>
          <w:szCs w:val="24"/>
        </w:rPr>
        <w:t>年；</w:t>
      </w:r>
    </w:p>
    <w:p w:rsidR="000941D7" w:rsidRDefault="005C7C38">
      <w:pPr>
        <w:spacing w:line="360" w:lineRule="auto"/>
        <w:ind w:leftChars="200" w:left="680" w:firstLineChars="50" w:firstLine="1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7</w:t>
      </w:r>
      <w:r>
        <w:rPr>
          <w:rFonts w:asciiTheme="minorEastAsia" w:eastAsiaTheme="minorEastAsia" w:hAnsiTheme="minorEastAsia" w:hint="eastAsia"/>
          <w:sz w:val="24"/>
          <w:szCs w:val="24"/>
        </w:rPr>
        <w:t>．</w:t>
      </w:r>
      <w:r>
        <w:rPr>
          <w:rFonts w:asciiTheme="minorEastAsia" w:eastAsiaTheme="minorEastAsia" w:hAnsiTheme="minorEastAsia"/>
          <w:color w:val="000000"/>
          <w:sz w:val="24"/>
          <w:szCs w:val="24"/>
        </w:rPr>
        <w:t>其他项目保修期限约定如下：</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质量保修期自工程竣工验收合格之日起计算。</w:t>
      </w:r>
    </w:p>
    <w:p w:rsidR="000941D7" w:rsidRDefault="005C7C38">
      <w:pPr>
        <w:spacing w:line="360" w:lineRule="auto"/>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三、缺陷责任期</w:t>
      </w:r>
    </w:p>
    <w:p w:rsidR="000941D7" w:rsidRDefault="005C7C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工程缺陷责任期为</w:t>
      </w:r>
      <w:r>
        <w:rPr>
          <w:rFonts w:asciiTheme="minorEastAsia" w:eastAsiaTheme="minorEastAsia" w:hAnsiTheme="minorEastAsia" w:hint="eastAsia"/>
          <w:color w:val="000000"/>
          <w:sz w:val="24"/>
          <w:szCs w:val="24"/>
          <w:u w:val="single"/>
        </w:rPr>
        <w:t>24</w:t>
      </w:r>
      <w:r>
        <w:rPr>
          <w:rFonts w:asciiTheme="minorEastAsia" w:eastAsiaTheme="minorEastAsia" w:hAnsiTheme="minorEastAsia"/>
          <w:color w:val="000000"/>
          <w:sz w:val="24"/>
          <w:szCs w:val="24"/>
        </w:rPr>
        <w:t>个月，缺陷责任期自工程</w:t>
      </w:r>
      <w:r>
        <w:rPr>
          <w:rFonts w:asciiTheme="minorEastAsia" w:eastAsiaTheme="minorEastAsia" w:hAnsiTheme="minorEastAsia" w:hint="eastAsia"/>
          <w:color w:val="000000"/>
          <w:sz w:val="24"/>
          <w:szCs w:val="24"/>
        </w:rPr>
        <w:t>通过竣工验收</w:t>
      </w:r>
      <w:r>
        <w:rPr>
          <w:rFonts w:asciiTheme="minorEastAsia" w:eastAsiaTheme="minorEastAsia" w:hAnsiTheme="minorEastAsia"/>
          <w:color w:val="000000"/>
          <w:sz w:val="24"/>
          <w:szCs w:val="24"/>
        </w:rPr>
        <w:t>之日起计算。单位工程先于全部工程进行验收，单位工程缺陷责任期自单位工程验收合格之日起算。</w:t>
      </w:r>
    </w:p>
    <w:p w:rsidR="000941D7" w:rsidRDefault="005C7C3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缺陷责任期终止后，发包人应退还剩余的质量保证金。</w:t>
      </w:r>
    </w:p>
    <w:p w:rsidR="000941D7" w:rsidRDefault="005C7C38">
      <w:pPr>
        <w:spacing w:line="360" w:lineRule="auto"/>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四、质量保修责任</w:t>
      </w:r>
    </w:p>
    <w:p w:rsidR="000941D7" w:rsidRDefault="005C7C38" w:rsidP="004E39B1">
      <w:pPr>
        <w:spacing w:line="360" w:lineRule="auto"/>
        <w:ind w:leftChars="50" w:left="170" w:firstLineChars="205" w:firstLine="492"/>
        <w:rPr>
          <w:rFonts w:hAnsi="宋体"/>
          <w:color w:val="000000"/>
          <w:sz w:val="24"/>
          <w:szCs w:val="24"/>
        </w:rPr>
      </w:pPr>
      <w:r>
        <w:rPr>
          <w:rFonts w:hAnsi="宋体" w:hint="eastAsia"/>
          <w:color w:val="000000"/>
          <w:sz w:val="24"/>
          <w:szCs w:val="24"/>
        </w:rPr>
        <w:t>1</w:t>
      </w:r>
      <w:r>
        <w:rPr>
          <w:rFonts w:hAnsi="宋体" w:hint="eastAsia"/>
          <w:sz w:val="24"/>
          <w:szCs w:val="24"/>
        </w:rPr>
        <w:t>．</w:t>
      </w:r>
      <w:r>
        <w:rPr>
          <w:rFonts w:hAnsi="宋体"/>
          <w:color w:val="000000"/>
          <w:sz w:val="24"/>
          <w:szCs w:val="24"/>
        </w:rPr>
        <w:t>属于保修范围、内容的项目，承包人应当在接到保修通知之日起</w:t>
      </w:r>
      <w:r>
        <w:rPr>
          <w:rFonts w:hAnsi="宋体" w:hint="eastAsia"/>
          <w:color w:val="000000"/>
          <w:sz w:val="24"/>
          <w:szCs w:val="24"/>
        </w:rPr>
        <w:t>48</w:t>
      </w:r>
      <w:r>
        <w:rPr>
          <w:rFonts w:hAnsi="宋体" w:hint="eastAsia"/>
          <w:color w:val="000000"/>
          <w:sz w:val="24"/>
          <w:szCs w:val="24"/>
        </w:rPr>
        <w:t>小时内</w:t>
      </w:r>
      <w:r>
        <w:rPr>
          <w:rFonts w:hAnsi="宋体"/>
          <w:color w:val="000000"/>
          <w:sz w:val="24"/>
          <w:szCs w:val="24"/>
        </w:rPr>
        <w:t>派人保</w:t>
      </w:r>
      <w:r>
        <w:rPr>
          <w:rFonts w:hAnsi="宋体"/>
          <w:color w:val="000000"/>
          <w:sz w:val="24"/>
          <w:szCs w:val="24"/>
        </w:rPr>
        <w:lastRenderedPageBreak/>
        <w:t>修。承包人不在约定期限内派人保修的，发包人可以委托他人修理。</w:t>
      </w:r>
    </w:p>
    <w:p w:rsidR="000941D7" w:rsidRDefault="005C7C38" w:rsidP="004E39B1">
      <w:pPr>
        <w:spacing w:line="360" w:lineRule="auto"/>
        <w:ind w:leftChars="50" w:left="170" w:firstLineChars="205" w:firstLine="492"/>
        <w:rPr>
          <w:rFonts w:hAnsi="宋体"/>
          <w:color w:val="000000"/>
          <w:sz w:val="24"/>
          <w:szCs w:val="24"/>
        </w:rPr>
      </w:pPr>
      <w:r>
        <w:rPr>
          <w:rFonts w:hAnsi="宋体" w:hint="eastAsia"/>
          <w:color w:val="000000"/>
          <w:sz w:val="24"/>
          <w:szCs w:val="24"/>
        </w:rPr>
        <w:t>2</w:t>
      </w:r>
      <w:r>
        <w:rPr>
          <w:rFonts w:hAnsi="宋体" w:hint="eastAsia"/>
          <w:sz w:val="24"/>
          <w:szCs w:val="24"/>
        </w:rPr>
        <w:t>．</w:t>
      </w:r>
      <w:r>
        <w:rPr>
          <w:rFonts w:hAnsi="宋体"/>
          <w:color w:val="000000"/>
          <w:sz w:val="24"/>
          <w:szCs w:val="24"/>
        </w:rPr>
        <w:t>发生紧急事故需抢修的，承包人在接到事故通知后，应当立即到达事故现场抢修。</w:t>
      </w:r>
    </w:p>
    <w:p w:rsidR="000941D7" w:rsidRDefault="005C7C38" w:rsidP="004E39B1">
      <w:pPr>
        <w:spacing w:line="360" w:lineRule="auto"/>
        <w:ind w:leftChars="50" w:left="170" w:firstLineChars="205" w:firstLine="492"/>
        <w:rPr>
          <w:rFonts w:asciiTheme="minorEastAsia" w:eastAsiaTheme="minorEastAsia" w:hAnsiTheme="minorEastAsia"/>
          <w:color w:val="000000"/>
          <w:sz w:val="24"/>
          <w:szCs w:val="24"/>
        </w:rPr>
      </w:pPr>
      <w:r>
        <w:rPr>
          <w:rFonts w:hAnsi="宋体" w:hint="eastAsia"/>
          <w:color w:val="000000"/>
          <w:sz w:val="24"/>
          <w:szCs w:val="24"/>
        </w:rPr>
        <w:t>3</w:t>
      </w:r>
      <w:r>
        <w:rPr>
          <w:rFonts w:hAnsi="宋体" w:hint="eastAsia"/>
          <w:sz w:val="24"/>
          <w:szCs w:val="24"/>
        </w:rPr>
        <w:t>．</w:t>
      </w:r>
      <w:r>
        <w:rPr>
          <w:rFonts w:hAnsi="宋体"/>
          <w:color w:val="000000"/>
          <w:sz w:val="24"/>
          <w:szCs w:val="24"/>
        </w:rPr>
        <w:t>对于涉及结构安全的质量问题，应当按照</w:t>
      </w:r>
      <w:r>
        <w:rPr>
          <w:rFonts w:asciiTheme="minorEastAsia" w:eastAsiaTheme="minorEastAsia" w:hAnsiTheme="minorEastAsia"/>
          <w:color w:val="000000"/>
          <w:sz w:val="24"/>
          <w:szCs w:val="24"/>
        </w:rPr>
        <w:t>《建设工程质量管理条例》的规定，立即向当地建设行政主管部门和有关部门报告，采取安全防范措施</w:t>
      </w:r>
      <w:r>
        <w:rPr>
          <w:rFonts w:asciiTheme="minorEastAsia" w:eastAsiaTheme="minorEastAsia" w:hAnsiTheme="minorEastAsia"/>
          <w:color w:val="000000"/>
          <w:sz w:val="24"/>
          <w:szCs w:val="24"/>
        </w:rPr>
        <w:t>，并由原设计人或者具有相应资质等级的设计人提出保修方案，承包人实施保修。</w:t>
      </w:r>
    </w:p>
    <w:p w:rsidR="000941D7" w:rsidRDefault="005C7C38">
      <w:pPr>
        <w:spacing w:line="360" w:lineRule="auto"/>
        <w:ind w:leftChars="200" w:left="680" w:firstLineChars="50" w:firstLine="12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w:t>
      </w:r>
      <w:r>
        <w:rPr>
          <w:rFonts w:asciiTheme="minorEastAsia" w:eastAsiaTheme="minorEastAsia" w:hAnsiTheme="minorEastAsia" w:hint="eastAsia"/>
          <w:sz w:val="24"/>
          <w:szCs w:val="24"/>
        </w:rPr>
        <w:t>．</w:t>
      </w:r>
      <w:r>
        <w:rPr>
          <w:rFonts w:asciiTheme="minorEastAsia" w:eastAsiaTheme="minorEastAsia" w:hAnsiTheme="minorEastAsia"/>
          <w:color w:val="000000"/>
          <w:sz w:val="24"/>
          <w:szCs w:val="24"/>
        </w:rPr>
        <w:t>质量保修完成后，由发包人组织验收。</w:t>
      </w:r>
    </w:p>
    <w:p w:rsidR="000941D7" w:rsidRDefault="005C7C38">
      <w:pPr>
        <w:spacing w:line="360" w:lineRule="auto"/>
        <w:outlineLvl w:val="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五、保修费用</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保修费用由造成质量缺陷的责任方承担。</w:t>
      </w:r>
    </w:p>
    <w:p w:rsidR="000941D7" w:rsidRDefault="005C7C38">
      <w:pPr>
        <w:spacing w:line="360" w:lineRule="auto"/>
        <w:ind w:firstLine="600"/>
        <w:jc w:val="left"/>
        <w:outlineLvl w:val="0"/>
        <w:rPr>
          <w:rFonts w:asciiTheme="minorEastAsia" w:eastAsiaTheme="minorEastAsia" w:hAnsiTheme="minorEastAsia"/>
          <w:color w:val="000000"/>
          <w:sz w:val="24"/>
          <w:szCs w:val="24"/>
        </w:rPr>
      </w:pPr>
      <w:r>
        <w:rPr>
          <w:rFonts w:asciiTheme="minorEastAsia" w:eastAsiaTheme="minorEastAsia" w:hAnsiTheme="minorEastAsia"/>
          <w:b/>
          <w:color w:val="000000"/>
          <w:sz w:val="24"/>
          <w:szCs w:val="24"/>
        </w:rPr>
        <w:t>六</w:t>
      </w:r>
      <w:r>
        <w:rPr>
          <w:rFonts w:asciiTheme="minorEastAsia" w:eastAsiaTheme="minorEastAsia" w:hAnsiTheme="minorEastAsia"/>
          <w:color w:val="000000"/>
          <w:sz w:val="24"/>
          <w:szCs w:val="24"/>
        </w:rPr>
        <w:t>、双方约定的其他工程质量保修事项：</w:t>
      </w:r>
      <w:r>
        <w:rPr>
          <w:rFonts w:asciiTheme="minorEastAsia" w:eastAsiaTheme="minorEastAsia" w:hAnsiTheme="minorEastAsia" w:hint="eastAsia"/>
          <w:color w:val="000000"/>
          <w:sz w:val="24"/>
          <w:szCs w:val="24"/>
          <w:u w:val="single"/>
        </w:rPr>
        <w:t>/</w:t>
      </w:r>
      <w:r>
        <w:rPr>
          <w:rFonts w:asciiTheme="minorEastAsia" w:eastAsiaTheme="minorEastAsia" w:hAnsiTheme="minorEastAsia"/>
          <w:color w:val="000000"/>
          <w:sz w:val="24"/>
          <w:szCs w:val="24"/>
        </w:rPr>
        <w:t>。</w:t>
      </w:r>
    </w:p>
    <w:p w:rsidR="000941D7" w:rsidRDefault="005C7C38">
      <w:pPr>
        <w:spacing w:line="360" w:lineRule="auto"/>
        <w:ind w:firstLineChars="190" w:firstLine="456"/>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工程质量保修书由发包人、承包人在工程竣工验收前共同签署，作为施工合同附件，其有效期限至保修期满。</w:t>
      </w:r>
    </w:p>
    <w:p w:rsidR="000941D7" w:rsidRDefault="000941D7">
      <w:pPr>
        <w:spacing w:line="360" w:lineRule="auto"/>
        <w:ind w:firstLine="420"/>
        <w:rPr>
          <w:rFonts w:asciiTheme="minorEastAsia" w:eastAsiaTheme="minorEastAsia" w:hAnsiTheme="minorEastAsia"/>
          <w:color w:val="000000"/>
          <w:sz w:val="24"/>
          <w:szCs w:val="24"/>
        </w:rPr>
      </w:pPr>
    </w:p>
    <w:p w:rsidR="000941D7" w:rsidRDefault="005C7C38">
      <w:pPr>
        <w:spacing w:line="360" w:lineRule="auto"/>
        <w:rPr>
          <w:rFonts w:asciiTheme="minorEastAsia" w:eastAsiaTheme="minorEastAsia" w:hAnsiTheme="minorEastAsia"/>
          <w:color w:val="000000"/>
          <w:sz w:val="24"/>
          <w:szCs w:val="24"/>
          <w:u w:val="single"/>
        </w:rPr>
      </w:pPr>
      <w:r>
        <w:rPr>
          <w:rFonts w:asciiTheme="minorEastAsia" w:eastAsiaTheme="minorEastAsia" w:hAnsiTheme="minorEastAsia"/>
          <w:color w:val="000000"/>
          <w:sz w:val="24"/>
          <w:szCs w:val="24"/>
        </w:rPr>
        <w:t>发包人</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公章</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：承包人</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公章</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地</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址：地</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址：</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法定代表人</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签字</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：法定代表人</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签字</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委托代理人</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签字</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：委托代理人</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签字</w:t>
      </w: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电</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话：电</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话：</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传</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真：传</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真：</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开户银行：开户银行：</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账</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号：账</w:t>
      </w:r>
      <w:r>
        <w:rPr>
          <w:rFonts w:asciiTheme="minorEastAsia" w:eastAsiaTheme="minorEastAsia" w:hAnsiTheme="minorEastAsia"/>
          <w:color w:val="000000"/>
          <w:sz w:val="24"/>
          <w:szCs w:val="24"/>
        </w:rPr>
        <w:t xml:space="preserve"> </w:t>
      </w:r>
      <w:r>
        <w:rPr>
          <w:rFonts w:asciiTheme="minorEastAsia" w:eastAsiaTheme="minorEastAsia" w:hAnsiTheme="minorEastAsia"/>
          <w:color w:val="000000"/>
          <w:sz w:val="24"/>
          <w:szCs w:val="24"/>
        </w:rPr>
        <w:t>号：</w:t>
      </w:r>
    </w:p>
    <w:p w:rsidR="000941D7" w:rsidRDefault="005C7C38">
      <w:pPr>
        <w:spacing w:line="360" w:lineRule="auto"/>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邮政编码：邮政编码：</w:t>
      </w:r>
    </w:p>
    <w:p w:rsidR="000941D7" w:rsidRDefault="005C7C38">
      <w:pPr>
        <w:spacing w:line="440" w:lineRule="exact"/>
        <w:rPr>
          <w:rFonts w:asciiTheme="minorEastAsia" w:eastAsiaTheme="minorEastAsia" w:hAnsiTheme="minorEastAsia"/>
          <w:color w:val="000000"/>
          <w:sz w:val="24"/>
          <w:szCs w:val="24"/>
        </w:rPr>
      </w:pPr>
      <w:r>
        <w:rPr>
          <w:rFonts w:asciiTheme="minorEastAsia" w:eastAsiaTheme="minorEastAsia" w:hAnsiTheme="minorEastAsia"/>
          <w:b/>
          <w:color w:val="000000"/>
          <w:sz w:val="24"/>
          <w:szCs w:val="24"/>
        </w:rPr>
        <w:br w:type="page"/>
      </w:r>
      <w:r>
        <w:rPr>
          <w:rFonts w:asciiTheme="minorEastAsia" w:eastAsiaTheme="minorEastAsia" w:hAnsiTheme="minorEastAsia"/>
          <w:color w:val="000000"/>
          <w:sz w:val="24"/>
          <w:szCs w:val="24"/>
        </w:rPr>
        <w:lastRenderedPageBreak/>
        <w:t>附件</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w:t>
      </w:r>
    </w:p>
    <w:p w:rsidR="000941D7" w:rsidRDefault="005C7C38" w:rsidP="004E39B1">
      <w:pPr>
        <w:spacing w:beforeLines="50" w:afterLines="50" w:line="440" w:lineRule="exact"/>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953"/>
        <w:gridCol w:w="1276"/>
        <w:gridCol w:w="1450"/>
        <w:gridCol w:w="1243"/>
        <w:gridCol w:w="1450"/>
        <w:gridCol w:w="1667"/>
      </w:tblGrid>
      <w:tr w:rsidR="000941D7">
        <w:trPr>
          <w:jc w:val="center"/>
        </w:trPr>
        <w:tc>
          <w:tcPr>
            <w:tcW w:w="1953"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文件名称</w:t>
            </w:r>
          </w:p>
        </w:tc>
        <w:tc>
          <w:tcPr>
            <w:tcW w:w="1276"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套数</w:t>
            </w:r>
          </w:p>
        </w:tc>
        <w:tc>
          <w:tcPr>
            <w:tcW w:w="145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费用</w:t>
            </w:r>
            <w:r>
              <w:rPr>
                <w:rFonts w:asciiTheme="minorEastAsia" w:eastAsiaTheme="minorEastAsia" w:hAnsiTheme="minorEastAsia" w:hint="eastAsia"/>
                <w:color w:val="000000"/>
                <w:kern w:val="2"/>
                <w:sz w:val="24"/>
                <w:szCs w:val="24"/>
              </w:rPr>
              <w:t>（元）</w:t>
            </w:r>
          </w:p>
        </w:tc>
        <w:tc>
          <w:tcPr>
            <w:tcW w:w="1243"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质量</w:t>
            </w:r>
          </w:p>
        </w:tc>
        <w:tc>
          <w:tcPr>
            <w:tcW w:w="1450" w:type="dxa"/>
            <w:tcBorders>
              <w:top w:val="single" w:sz="12" w:space="0" w:color="auto"/>
              <w:bottom w:val="double" w:sz="6" w:space="0" w:color="auto"/>
            </w:tcBorders>
          </w:tcPr>
          <w:p w:rsidR="000941D7" w:rsidRDefault="005C7C38">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移交时间</w:t>
            </w:r>
          </w:p>
        </w:tc>
        <w:tc>
          <w:tcPr>
            <w:tcW w:w="1667" w:type="dxa"/>
            <w:tcBorders>
              <w:top w:val="single" w:sz="12" w:space="0" w:color="auto"/>
              <w:bottom w:val="double" w:sz="6" w:space="0" w:color="auto"/>
            </w:tcBorders>
          </w:tcPr>
          <w:p w:rsidR="000941D7" w:rsidRDefault="005C7C38">
            <w:pPr>
              <w:spacing w:line="440" w:lineRule="exact"/>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责任人</w:t>
            </w:r>
          </w:p>
        </w:tc>
      </w:tr>
      <w:tr w:rsidR="000941D7">
        <w:trPr>
          <w:trHeight w:val="567"/>
          <w:jc w:val="center"/>
        </w:trPr>
        <w:tc>
          <w:tcPr>
            <w:tcW w:w="1953"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43"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667"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953"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43"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667"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95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66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95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66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95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66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95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66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95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66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95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66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95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76"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243"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667"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953" w:type="dxa"/>
          </w:tcPr>
          <w:p w:rsidR="000941D7" w:rsidRDefault="000941D7">
            <w:pPr>
              <w:rPr>
                <w:rFonts w:asciiTheme="minorEastAsia" w:eastAsiaTheme="minorEastAsia" w:hAnsiTheme="minorEastAsia"/>
                <w:color w:val="000000"/>
                <w:sz w:val="24"/>
                <w:szCs w:val="24"/>
              </w:rPr>
            </w:pPr>
          </w:p>
        </w:tc>
        <w:tc>
          <w:tcPr>
            <w:tcW w:w="1276"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243" w:type="dxa"/>
          </w:tcPr>
          <w:p w:rsidR="000941D7" w:rsidRDefault="000941D7">
            <w:pPr>
              <w:rPr>
                <w:rFonts w:asciiTheme="minorEastAsia" w:eastAsiaTheme="minorEastAsia" w:hAnsiTheme="minorEastAsia"/>
                <w:color w:val="000000"/>
                <w:sz w:val="24"/>
                <w:szCs w:val="24"/>
              </w:rPr>
            </w:pPr>
          </w:p>
        </w:tc>
        <w:tc>
          <w:tcPr>
            <w:tcW w:w="1450" w:type="dxa"/>
          </w:tcPr>
          <w:p w:rsidR="000941D7" w:rsidRDefault="000941D7">
            <w:pPr>
              <w:rPr>
                <w:rFonts w:asciiTheme="minorEastAsia" w:eastAsiaTheme="minorEastAsia" w:hAnsiTheme="minorEastAsia"/>
                <w:color w:val="000000"/>
                <w:sz w:val="24"/>
                <w:szCs w:val="24"/>
              </w:rPr>
            </w:pPr>
          </w:p>
        </w:tc>
        <w:tc>
          <w:tcPr>
            <w:tcW w:w="1667" w:type="dxa"/>
          </w:tcPr>
          <w:p w:rsidR="000941D7" w:rsidRDefault="000941D7">
            <w:pPr>
              <w:rPr>
                <w:rFonts w:asciiTheme="minorEastAsia" w:eastAsiaTheme="minorEastAsia" w:hAnsiTheme="minorEastAsia"/>
                <w:color w:val="000000"/>
                <w:sz w:val="24"/>
                <w:szCs w:val="24"/>
              </w:rPr>
            </w:pPr>
          </w:p>
        </w:tc>
      </w:tr>
    </w:tbl>
    <w:p w:rsidR="000941D7" w:rsidRDefault="000941D7">
      <w:pPr>
        <w:spacing w:line="440" w:lineRule="exact"/>
        <w:rPr>
          <w:rFonts w:asciiTheme="minorEastAsia" w:eastAsiaTheme="minorEastAsia" w:hAnsiTheme="minorEastAsia"/>
          <w:color w:val="000000"/>
          <w:sz w:val="24"/>
          <w:szCs w:val="24"/>
        </w:rPr>
      </w:pPr>
    </w:p>
    <w:p w:rsidR="000941D7" w:rsidRDefault="005C7C38">
      <w:pPr>
        <w:spacing w:line="44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br w:type="page"/>
      </w:r>
      <w:r>
        <w:rPr>
          <w:rFonts w:asciiTheme="minorEastAsia" w:eastAsiaTheme="minorEastAsia" w:hAnsiTheme="minorEastAsia"/>
          <w:color w:val="000000"/>
          <w:sz w:val="24"/>
          <w:szCs w:val="24"/>
        </w:rPr>
        <w:lastRenderedPageBreak/>
        <w:t>附</w:t>
      </w:r>
      <w:bookmarkStart w:id="1063" w:name="_Toc267261698"/>
      <w:bookmarkStart w:id="1064" w:name="_Toc296346728"/>
      <w:bookmarkStart w:id="1065" w:name="_Toc296503227"/>
      <w:bookmarkStart w:id="1066" w:name="_Toc296347226"/>
      <w:bookmarkStart w:id="1067" w:name="_Toc296944566"/>
      <w:bookmarkStart w:id="1068" w:name="_Toc296891267"/>
      <w:bookmarkStart w:id="1069" w:name="_Toc296891055"/>
      <w:r>
        <w:rPr>
          <w:rFonts w:asciiTheme="minorEastAsia" w:eastAsiaTheme="minorEastAsia" w:hAnsiTheme="minorEastAsia"/>
          <w:color w:val="000000"/>
          <w:sz w:val="24"/>
          <w:szCs w:val="24"/>
        </w:rPr>
        <w:t>件</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w:t>
      </w:r>
    </w:p>
    <w:bookmarkEnd w:id="1063"/>
    <w:bookmarkEnd w:id="1064"/>
    <w:bookmarkEnd w:id="1065"/>
    <w:bookmarkEnd w:id="1066"/>
    <w:bookmarkEnd w:id="1067"/>
    <w:bookmarkEnd w:id="1068"/>
    <w:bookmarkEnd w:id="1069"/>
    <w:p w:rsidR="000941D7" w:rsidRDefault="005C7C38" w:rsidP="004E39B1">
      <w:pPr>
        <w:spacing w:beforeLines="50" w:afterLines="50" w:line="440" w:lineRule="exact"/>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162"/>
        <w:gridCol w:w="1418"/>
        <w:gridCol w:w="850"/>
        <w:gridCol w:w="1058"/>
        <w:gridCol w:w="880"/>
        <w:gridCol w:w="1020"/>
        <w:gridCol w:w="1480"/>
        <w:gridCol w:w="1020"/>
        <w:gridCol w:w="921"/>
      </w:tblGrid>
      <w:tr w:rsidR="000941D7">
        <w:trPr>
          <w:jc w:val="center"/>
        </w:trPr>
        <w:tc>
          <w:tcPr>
            <w:tcW w:w="1162"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序号</w:t>
            </w:r>
          </w:p>
        </w:tc>
        <w:tc>
          <w:tcPr>
            <w:tcW w:w="1418"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机械或设备名称</w:t>
            </w:r>
          </w:p>
        </w:tc>
        <w:tc>
          <w:tcPr>
            <w:tcW w:w="85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规格型号</w:t>
            </w:r>
          </w:p>
        </w:tc>
        <w:tc>
          <w:tcPr>
            <w:tcW w:w="1058"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数量</w:t>
            </w:r>
          </w:p>
        </w:tc>
        <w:tc>
          <w:tcPr>
            <w:tcW w:w="88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产地</w:t>
            </w:r>
          </w:p>
        </w:tc>
        <w:tc>
          <w:tcPr>
            <w:tcW w:w="102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制造年份</w:t>
            </w:r>
          </w:p>
        </w:tc>
        <w:tc>
          <w:tcPr>
            <w:tcW w:w="148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额定功率</w:t>
            </w:r>
            <w:r>
              <w:rPr>
                <w:rFonts w:asciiTheme="minorEastAsia" w:eastAsiaTheme="minorEastAsia" w:hAnsiTheme="minorEastAsia"/>
                <w:color w:val="000000"/>
                <w:kern w:val="2"/>
                <w:sz w:val="24"/>
                <w:szCs w:val="24"/>
              </w:rPr>
              <w:t>(kW)</w:t>
            </w:r>
          </w:p>
        </w:tc>
        <w:tc>
          <w:tcPr>
            <w:tcW w:w="1020"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生产能力</w:t>
            </w:r>
          </w:p>
        </w:tc>
        <w:tc>
          <w:tcPr>
            <w:tcW w:w="921"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备注</w:t>
            </w:r>
          </w:p>
        </w:tc>
      </w:tr>
      <w:tr w:rsidR="000941D7">
        <w:trPr>
          <w:trHeight w:val="567"/>
          <w:jc w:val="center"/>
        </w:trPr>
        <w:tc>
          <w:tcPr>
            <w:tcW w:w="1162"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58"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8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21" w:type="dxa"/>
            <w:tcBorders>
              <w:top w:val="double" w:sz="6" w:space="0" w:color="auto"/>
              <w:bottom w:val="single" w:sz="6"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162"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58"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8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21"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16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5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2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16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5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2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16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5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2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16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5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2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16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5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2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16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5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2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16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5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5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8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8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020"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921"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r w:rsidR="000941D7">
        <w:trPr>
          <w:trHeight w:val="567"/>
          <w:jc w:val="center"/>
        </w:trPr>
        <w:tc>
          <w:tcPr>
            <w:tcW w:w="1162" w:type="dxa"/>
          </w:tcPr>
          <w:p w:rsidR="000941D7" w:rsidRDefault="000941D7">
            <w:pPr>
              <w:rPr>
                <w:rFonts w:asciiTheme="minorEastAsia" w:eastAsiaTheme="minorEastAsia" w:hAnsiTheme="minorEastAsia"/>
                <w:color w:val="000000"/>
                <w:sz w:val="24"/>
                <w:szCs w:val="24"/>
              </w:rPr>
            </w:pPr>
          </w:p>
        </w:tc>
        <w:tc>
          <w:tcPr>
            <w:tcW w:w="1418" w:type="dxa"/>
          </w:tcPr>
          <w:p w:rsidR="000941D7" w:rsidRDefault="000941D7">
            <w:pPr>
              <w:rPr>
                <w:rFonts w:asciiTheme="minorEastAsia" w:eastAsiaTheme="minorEastAsia" w:hAnsiTheme="minorEastAsia"/>
                <w:color w:val="000000"/>
                <w:sz w:val="24"/>
                <w:szCs w:val="24"/>
              </w:rPr>
            </w:pPr>
          </w:p>
        </w:tc>
        <w:tc>
          <w:tcPr>
            <w:tcW w:w="850" w:type="dxa"/>
          </w:tcPr>
          <w:p w:rsidR="000941D7" w:rsidRDefault="000941D7">
            <w:pPr>
              <w:rPr>
                <w:rFonts w:asciiTheme="minorEastAsia" w:eastAsiaTheme="minorEastAsia" w:hAnsiTheme="minorEastAsia"/>
                <w:color w:val="000000"/>
                <w:sz w:val="24"/>
                <w:szCs w:val="24"/>
              </w:rPr>
            </w:pPr>
          </w:p>
        </w:tc>
        <w:tc>
          <w:tcPr>
            <w:tcW w:w="1058" w:type="dxa"/>
          </w:tcPr>
          <w:p w:rsidR="000941D7" w:rsidRDefault="000941D7">
            <w:pPr>
              <w:rPr>
                <w:rFonts w:asciiTheme="minorEastAsia" w:eastAsiaTheme="minorEastAsia" w:hAnsiTheme="minorEastAsia"/>
                <w:color w:val="000000"/>
                <w:sz w:val="24"/>
                <w:szCs w:val="24"/>
              </w:rPr>
            </w:pPr>
          </w:p>
        </w:tc>
        <w:tc>
          <w:tcPr>
            <w:tcW w:w="8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1480" w:type="dxa"/>
          </w:tcPr>
          <w:p w:rsidR="000941D7" w:rsidRDefault="000941D7">
            <w:pPr>
              <w:rPr>
                <w:rFonts w:asciiTheme="minorEastAsia" w:eastAsiaTheme="minorEastAsia" w:hAnsiTheme="minorEastAsia"/>
                <w:color w:val="000000"/>
                <w:sz w:val="24"/>
                <w:szCs w:val="24"/>
              </w:rPr>
            </w:pPr>
          </w:p>
        </w:tc>
        <w:tc>
          <w:tcPr>
            <w:tcW w:w="1020" w:type="dxa"/>
          </w:tcPr>
          <w:p w:rsidR="000941D7" w:rsidRDefault="000941D7">
            <w:pPr>
              <w:rPr>
                <w:rFonts w:asciiTheme="minorEastAsia" w:eastAsiaTheme="minorEastAsia" w:hAnsiTheme="minorEastAsia"/>
                <w:color w:val="000000"/>
                <w:sz w:val="24"/>
                <w:szCs w:val="24"/>
              </w:rPr>
            </w:pPr>
          </w:p>
        </w:tc>
        <w:tc>
          <w:tcPr>
            <w:tcW w:w="921" w:type="dxa"/>
          </w:tcPr>
          <w:p w:rsidR="000941D7" w:rsidRDefault="000941D7">
            <w:pPr>
              <w:rPr>
                <w:rFonts w:asciiTheme="minorEastAsia" w:eastAsiaTheme="minorEastAsia" w:hAnsiTheme="minorEastAsia"/>
                <w:color w:val="000000"/>
                <w:sz w:val="24"/>
                <w:szCs w:val="24"/>
              </w:rPr>
            </w:pPr>
          </w:p>
        </w:tc>
      </w:tr>
    </w:tbl>
    <w:p w:rsidR="000941D7" w:rsidRDefault="000941D7">
      <w:pPr>
        <w:spacing w:line="440" w:lineRule="exact"/>
        <w:rPr>
          <w:rFonts w:asciiTheme="minorEastAsia" w:eastAsiaTheme="minorEastAsia" w:hAnsiTheme="minorEastAsia"/>
          <w:color w:val="000000"/>
          <w:sz w:val="24"/>
          <w:szCs w:val="24"/>
        </w:rPr>
      </w:pPr>
    </w:p>
    <w:p w:rsidR="000941D7" w:rsidRDefault="005C7C38">
      <w:pPr>
        <w:spacing w:line="440" w:lineRule="exac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br/>
      </w:r>
      <w:r>
        <w:rPr>
          <w:rFonts w:asciiTheme="minorEastAsia" w:eastAsiaTheme="minorEastAsia" w:hAnsiTheme="minorEastAsia"/>
          <w:color w:val="000000"/>
          <w:sz w:val="24"/>
          <w:szCs w:val="24"/>
        </w:rPr>
        <w:lastRenderedPageBreak/>
        <w:t>附</w:t>
      </w:r>
      <w:bookmarkStart w:id="1070" w:name="_Toc296347227"/>
      <w:bookmarkStart w:id="1071" w:name="_Toc296346729"/>
      <w:bookmarkStart w:id="1072" w:name="_Toc267261699"/>
      <w:bookmarkStart w:id="1073" w:name="_Toc296944567"/>
      <w:bookmarkStart w:id="1074" w:name="_Toc296891268"/>
      <w:bookmarkStart w:id="1075" w:name="_Toc296891056"/>
      <w:bookmarkStart w:id="1076" w:name="_Toc296503228"/>
      <w:r>
        <w:rPr>
          <w:rFonts w:asciiTheme="minorEastAsia" w:eastAsiaTheme="minorEastAsia" w:hAnsiTheme="minorEastAsia"/>
          <w:color w:val="000000"/>
          <w:sz w:val="24"/>
          <w:szCs w:val="24"/>
        </w:rPr>
        <w:t>件</w:t>
      </w:r>
      <w:r>
        <w:rPr>
          <w:rFonts w:asciiTheme="minorEastAsia" w:eastAsiaTheme="minorEastAsia" w:hAnsiTheme="minorEastAsia"/>
          <w:color w:val="000000"/>
          <w:sz w:val="24"/>
          <w:szCs w:val="24"/>
        </w:rPr>
        <w:t>6</w:t>
      </w:r>
      <w:r>
        <w:rPr>
          <w:rFonts w:asciiTheme="minorEastAsia" w:eastAsiaTheme="minorEastAsia" w:hAnsiTheme="minorEastAsia"/>
          <w:color w:val="000000"/>
          <w:sz w:val="24"/>
          <w:szCs w:val="24"/>
        </w:rPr>
        <w:t>：</w:t>
      </w:r>
    </w:p>
    <w:bookmarkEnd w:id="1070"/>
    <w:bookmarkEnd w:id="1071"/>
    <w:bookmarkEnd w:id="1072"/>
    <w:bookmarkEnd w:id="1073"/>
    <w:bookmarkEnd w:id="1074"/>
    <w:bookmarkEnd w:id="1075"/>
    <w:bookmarkEnd w:id="1076"/>
    <w:p w:rsidR="000941D7" w:rsidRDefault="005C7C38" w:rsidP="004E39B1">
      <w:pPr>
        <w:spacing w:beforeLines="50" w:afterLines="50" w:line="440" w:lineRule="exact"/>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871"/>
        <w:gridCol w:w="1418"/>
        <w:gridCol w:w="1134"/>
        <w:gridCol w:w="1134"/>
        <w:gridCol w:w="4252"/>
      </w:tblGrid>
      <w:tr w:rsidR="000941D7">
        <w:trPr>
          <w:jc w:val="center"/>
        </w:trPr>
        <w:tc>
          <w:tcPr>
            <w:tcW w:w="1871"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名</w:t>
            </w:r>
            <w:r>
              <w:rPr>
                <w:rFonts w:asciiTheme="minorEastAsia" w:eastAsiaTheme="minorEastAsia" w:hAnsiTheme="minorEastAsia"/>
                <w:color w:val="000000"/>
                <w:kern w:val="2"/>
                <w:sz w:val="24"/>
                <w:szCs w:val="24"/>
              </w:rPr>
              <w:t xml:space="preserve">    </w:t>
            </w:r>
            <w:r>
              <w:rPr>
                <w:rFonts w:asciiTheme="minorEastAsia" w:eastAsiaTheme="minorEastAsia" w:hAnsiTheme="minorEastAsia"/>
                <w:color w:val="000000"/>
                <w:kern w:val="2"/>
                <w:sz w:val="24"/>
                <w:szCs w:val="24"/>
              </w:rPr>
              <w:t>称</w:t>
            </w:r>
          </w:p>
        </w:tc>
        <w:tc>
          <w:tcPr>
            <w:tcW w:w="1418"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姓名</w:t>
            </w:r>
          </w:p>
        </w:tc>
        <w:tc>
          <w:tcPr>
            <w:tcW w:w="1134"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职务</w:t>
            </w:r>
          </w:p>
        </w:tc>
        <w:tc>
          <w:tcPr>
            <w:tcW w:w="1134"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职称</w:t>
            </w:r>
          </w:p>
        </w:tc>
        <w:tc>
          <w:tcPr>
            <w:tcW w:w="4252" w:type="dxa"/>
            <w:tcBorders>
              <w:top w:val="single" w:sz="12" w:space="0" w:color="auto"/>
              <w:bottom w:val="doub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主要资历、经验及承担过的项目</w:t>
            </w:r>
          </w:p>
        </w:tc>
      </w:tr>
      <w:tr w:rsidR="000941D7">
        <w:trPr>
          <w:jc w:val="center"/>
        </w:trPr>
        <w:tc>
          <w:tcPr>
            <w:tcW w:w="9809" w:type="dxa"/>
            <w:gridSpan w:val="5"/>
            <w:tcBorders>
              <w:top w:val="doub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一、总部人员</w:t>
            </w:r>
          </w:p>
        </w:tc>
      </w:tr>
      <w:tr w:rsidR="000941D7">
        <w:trPr>
          <w:jc w:val="center"/>
        </w:trPr>
        <w:tc>
          <w:tcPr>
            <w:tcW w:w="1871" w:type="dxa"/>
            <w:tcBorders>
              <w:top w:val="nil"/>
              <w:bottom w:val="nil"/>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项目主管</w:t>
            </w:r>
          </w:p>
        </w:tc>
        <w:tc>
          <w:tcPr>
            <w:tcW w:w="1418"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tcBorders>
              <w:top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single" w:sz="6" w:space="0" w:color="auto"/>
              <w:bottom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nil"/>
              <w:bottom w:val="nil"/>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其他人员</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nil"/>
              <w:bottom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9809" w:type="dxa"/>
            <w:gridSpan w:val="5"/>
            <w:tcBorders>
              <w:top w:val="sing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二、现场人员</w:t>
            </w:r>
          </w:p>
        </w:tc>
      </w:tr>
      <w:tr w:rsidR="000941D7">
        <w:trPr>
          <w:jc w:val="center"/>
        </w:trPr>
        <w:tc>
          <w:tcPr>
            <w:tcW w:w="1871" w:type="dxa"/>
            <w:tcBorders>
              <w:top w:val="sing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项目经理</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sing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项目副经理</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sing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技术负责人</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sing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造价管理</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sing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质量管理</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sing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材料管理</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sing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计划管理</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tcBorders>
              <w:top w:val="single" w:sz="6" w:space="0" w:color="auto"/>
              <w:bottom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安全管理</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vMerge w:val="restart"/>
            <w:tcBorders>
              <w:top w:val="single" w:sz="6" w:space="0" w:color="auto"/>
            </w:tcBorders>
            <w:vAlign w:val="center"/>
          </w:tcPr>
          <w:p w:rsidR="000941D7" w:rsidRDefault="005C7C38">
            <w:pPr>
              <w:pStyle w:val="a8"/>
              <w:keepNext/>
              <w:spacing w:after="0" w:line="440" w:lineRule="exact"/>
              <w:ind w:left="63" w:right="63"/>
              <w:rPr>
                <w:rFonts w:asciiTheme="minorEastAsia" w:eastAsiaTheme="minorEastAsia" w:hAnsiTheme="minorEastAsia"/>
                <w:color w:val="000000"/>
                <w:kern w:val="2"/>
                <w:sz w:val="24"/>
                <w:szCs w:val="24"/>
              </w:rPr>
            </w:pPr>
            <w:r>
              <w:rPr>
                <w:rFonts w:asciiTheme="minorEastAsia" w:eastAsiaTheme="minorEastAsia" w:hAnsiTheme="minorEastAsia"/>
                <w:color w:val="000000"/>
                <w:kern w:val="2"/>
                <w:sz w:val="24"/>
                <w:szCs w:val="24"/>
              </w:rPr>
              <w:t>其他人员</w:t>
            </w: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vMerge/>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tcBorders>
              <w:bottom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tcBorders>
              <w:bottom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tcBorders>
              <w:bottom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tcBorders>
              <w:bottom w:val="nil"/>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vMerge/>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vMerge/>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vMerge/>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r w:rsidR="000941D7">
        <w:trPr>
          <w:jc w:val="center"/>
        </w:trPr>
        <w:tc>
          <w:tcPr>
            <w:tcW w:w="1871" w:type="dxa"/>
            <w:vMerge/>
            <w:tcBorders>
              <w:bottom w:val="single" w:sz="12"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418" w:type="dxa"/>
            <w:tcBorders>
              <w:bottom w:val="single" w:sz="12"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tcBorders>
              <w:bottom w:val="single" w:sz="12"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1134" w:type="dxa"/>
            <w:tcBorders>
              <w:bottom w:val="single" w:sz="12"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c>
          <w:tcPr>
            <w:tcW w:w="4252" w:type="dxa"/>
            <w:tcBorders>
              <w:bottom w:val="single" w:sz="12" w:space="0" w:color="auto"/>
            </w:tcBorders>
            <w:vAlign w:val="center"/>
          </w:tcPr>
          <w:p w:rsidR="000941D7" w:rsidRDefault="000941D7">
            <w:pPr>
              <w:pStyle w:val="a8"/>
              <w:keepNext/>
              <w:spacing w:after="0" w:line="440" w:lineRule="exact"/>
              <w:ind w:left="63" w:right="63"/>
              <w:rPr>
                <w:rFonts w:asciiTheme="minorEastAsia" w:eastAsiaTheme="minorEastAsia" w:hAnsiTheme="minorEastAsia"/>
                <w:color w:val="000000"/>
                <w:kern w:val="2"/>
                <w:sz w:val="24"/>
                <w:szCs w:val="24"/>
              </w:rPr>
            </w:pPr>
          </w:p>
        </w:tc>
      </w:tr>
    </w:tbl>
    <w:p w:rsidR="000941D7" w:rsidRDefault="005C7C38">
      <w:pPr>
        <w:spacing w:line="440" w:lineRule="exac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br w:type="page"/>
      </w:r>
      <w:r>
        <w:rPr>
          <w:rFonts w:asciiTheme="minorEastAsia" w:eastAsiaTheme="minorEastAsia" w:hAnsiTheme="minorEastAsia"/>
          <w:color w:val="000000"/>
          <w:sz w:val="24"/>
          <w:szCs w:val="24"/>
        </w:rPr>
        <w:lastRenderedPageBreak/>
        <w:t>附</w:t>
      </w:r>
      <w:bookmarkStart w:id="1077" w:name="_Toc296944568"/>
      <w:bookmarkStart w:id="1078" w:name="_Toc296891269"/>
      <w:bookmarkStart w:id="1079" w:name="_Toc296891057"/>
      <w:bookmarkStart w:id="1080" w:name="_Toc296503229"/>
      <w:bookmarkStart w:id="1081" w:name="_Toc296347228"/>
      <w:bookmarkStart w:id="1082" w:name="_Toc296346730"/>
      <w:r>
        <w:rPr>
          <w:rFonts w:asciiTheme="minorEastAsia" w:eastAsiaTheme="minorEastAsia" w:hAnsiTheme="minorEastAsia"/>
          <w:color w:val="000000"/>
          <w:sz w:val="24"/>
          <w:szCs w:val="24"/>
        </w:rPr>
        <w:t>件</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w:t>
      </w:r>
    </w:p>
    <w:p w:rsidR="000941D7" w:rsidRDefault="005C7C38">
      <w:pPr>
        <w:jc w:val="center"/>
        <w:rPr>
          <w:rFonts w:hAnsi="宋体"/>
          <w:b/>
          <w:sz w:val="24"/>
          <w:szCs w:val="24"/>
        </w:rPr>
      </w:pPr>
      <w:r>
        <w:rPr>
          <w:rFonts w:hAnsi="宋体" w:hint="eastAsia"/>
          <w:b/>
          <w:sz w:val="24"/>
          <w:szCs w:val="24"/>
        </w:rPr>
        <w:t>廉政合同</w:t>
      </w:r>
    </w:p>
    <w:p w:rsidR="000941D7" w:rsidRDefault="000941D7">
      <w:pPr>
        <w:jc w:val="center"/>
        <w:rPr>
          <w:rFonts w:hAnsi="宋体"/>
          <w:b/>
          <w:sz w:val="24"/>
          <w:szCs w:val="24"/>
        </w:rPr>
      </w:pPr>
    </w:p>
    <w:p w:rsidR="000941D7" w:rsidRDefault="005C7C38">
      <w:pPr>
        <w:rPr>
          <w:rFonts w:hAnsi="宋体"/>
          <w:b/>
          <w:sz w:val="24"/>
          <w:szCs w:val="24"/>
        </w:rPr>
      </w:pPr>
      <w:r>
        <w:rPr>
          <w:rFonts w:hAnsi="宋体" w:hint="eastAsia"/>
          <w:b/>
          <w:sz w:val="24"/>
          <w:szCs w:val="24"/>
        </w:rPr>
        <w:t>项目名称：</w:t>
      </w:r>
      <w:r>
        <w:rPr>
          <w:rFonts w:hAnsi="宋体" w:hint="eastAsia"/>
          <w:b/>
          <w:bCs/>
          <w:sz w:val="24"/>
          <w:szCs w:val="24"/>
        </w:rPr>
        <w:t>河南卷烟工业烟草薄片有限公司原料存储仓库土建工程及公用工程项目</w:t>
      </w:r>
    </w:p>
    <w:p w:rsidR="000941D7" w:rsidRDefault="005C7C38">
      <w:pPr>
        <w:rPr>
          <w:rFonts w:hAnsi="宋体"/>
          <w:b/>
          <w:sz w:val="24"/>
          <w:szCs w:val="24"/>
        </w:rPr>
      </w:pPr>
      <w:r>
        <w:rPr>
          <w:rFonts w:hAnsi="宋体" w:hint="eastAsia"/>
          <w:b/>
          <w:sz w:val="24"/>
          <w:szCs w:val="24"/>
        </w:rPr>
        <w:t>甲方：河南卷烟工业烟草薄片有限公司</w:t>
      </w:r>
    </w:p>
    <w:p w:rsidR="000941D7" w:rsidRDefault="005C7C38">
      <w:pPr>
        <w:rPr>
          <w:rFonts w:hAnsi="宋体"/>
          <w:b/>
          <w:sz w:val="24"/>
          <w:szCs w:val="24"/>
        </w:rPr>
      </w:pPr>
      <w:r>
        <w:rPr>
          <w:rFonts w:hAnsi="宋体" w:hint="eastAsia"/>
          <w:b/>
          <w:sz w:val="24"/>
          <w:szCs w:val="24"/>
        </w:rPr>
        <w:t>乙方：</w:t>
      </w:r>
    </w:p>
    <w:p w:rsidR="000941D7" w:rsidRDefault="005C7C38">
      <w:pPr>
        <w:rPr>
          <w:rFonts w:hAnsi="宋体"/>
          <w:sz w:val="24"/>
          <w:szCs w:val="24"/>
        </w:rPr>
      </w:pPr>
      <w:r>
        <w:rPr>
          <w:rFonts w:hAnsi="宋体" w:hint="eastAsia"/>
          <w:sz w:val="24"/>
          <w:szCs w:val="24"/>
        </w:rPr>
        <w:t xml:space="preserve">    </w:t>
      </w:r>
      <w:r>
        <w:rPr>
          <w:rFonts w:hAnsi="宋体" w:hint="eastAsia"/>
          <w:sz w:val="24"/>
          <w:szCs w:val="24"/>
        </w:rPr>
        <w:t>为了使党风廉政建设工作始终贯穿于招标采购工作全过程，有效地规范甲乙双方的行为，防止各种谋取不正当利益的违法、违纪现象发生，确保国家、集体和各当事人的合法权益，根据国家有关的法律、法规和廉政建设责任制规定，特定立本廉政合同。</w:t>
      </w:r>
    </w:p>
    <w:p w:rsidR="000941D7" w:rsidRDefault="005C7C38">
      <w:pPr>
        <w:rPr>
          <w:rFonts w:hAnsi="宋体"/>
          <w:b/>
          <w:sz w:val="24"/>
          <w:szCs w:val="24"/>
        </w:rPr>
      </w:pPr>
      <w:r>
        <w:rPr>
          <w:rFonts w:hAnsi="宋体" w:hint="eastAsia"/>
          <w:b/>
          <w:sz w:val="24"/>
          <w:szCs w:val="24"/>
        </w:rPr>
        <w:t xml:space="preserve"> </w:t>
      </w:r>
      <w:r>
        <w:rPr>
          <w:rFonts w:hAnsi="宋体" w:hint="eastAsia"/>
          <w:b/>
          <w:sz w:val="24"/>
          <w:szCs w:val="24"/>
        </w:rPr>
        <w:t>第一条</w:t>
      </w:r>
      <w:r>
        <w:rPr>
          <w:rFonts w:hAnsi="宋体" w:hint="eastAsia"/>
          <w:b/>
          <w:sz w:val="24"/>
          <w:szCs w:val="24"/>
        </w:rPr>
        <w:t xml:space="preserve">  </w:t>
      </w:r>
      <w:r>
        <w:rPr>
          <w:rFonts w:hAnsi="宋体" w:hint="eastAsia"/>
          <w:b/>
          <w:sz w:val="24"/>
          <w:szCs w:val="24"/>
        </w:rPr>
        <w:t>甲乙双方的权利和义务</w:t>
      </w:r>
    </w:p>
    <w:p w:rsidR="000941D7" w:rsidRDefault="005C7C38">
      <w:pPr>
        <w:rPr>
          <w:rFonts w:hAnsi="宋体"/>
          <w:sz w:val="24"/>
          <w:szCs w:val="24"/>
        </w:rPr>
      </w:pPr>
      <w:r>
        <w:rPr>
          <w:rFonts w:hAnsi="宋体" w:hint="eastAsia"/>
          <w:sz w:val="24"/>
          <w:szCs w:val="24"/>
        </w:rPr>
        <w:t xml:space="preserve">    1</w:t>
      </w:r>
      <w:r>
        <w:rPr>
          <w:rFonts w:hAnsi="宋体" w:hint="eastAsia"/>
          <w:sz w:val="24"/>
          <w:szCs w:val="24"/>
        </w:rPr>
        <w:t>、严格遵守党和国家有关法律、法规以及上级党委、纪委关于党风廉政建设工作、党员领导干部廉洁自律相关规定。</w:t>
      </w:r>
    </w:p>
    <w:p w:rsidR="000941D7" w:rsidRDefault="005C7C38">
      <w:pPr>
        <w:rPr>
          <w:rFonts w:hAnsi="宋体"/>
          <w:sz w:val="24"/>
          <w:szCs w:val="24"/>
        </w:rPr>
      </w:pPr>
      <w:r>
        <w:rPr>
          <w:rFonts w:hAnsi="宋体" w:hint="eastAsia"/>
          <w:sz w:val="24"/>
          <w:szCs w:val="24"/>
        </w:rPr>
        <w:t xml:space="preserve">    2</w:t>
      </w:r>
      <w:r>
        <w:rPr>
          <w:rFonts w:hAnsi="宋体" w:hint="eastAsia"/>
          <w:sz w:val="24"/>
          <w:szCs w:val="24"/>
        </w:rPr>
        <w:t>、严格执行合同文件，自觉地按合同办事。</w:t>
      </w:r>
    </w:p>
    <w:p w:rsidR="000941D7" w:rsidRDefault="005C7C38">
      <w:pPr>
        <w:rPr>
          <w:rFonts w:hAnsi="宋体"/>
          <w:sz w:val="24"/>
          <w:szCs w:val="24"/>
        </w:rPr>
      </w:pPr>
      <w:r>
        <w:rPr>
          <w:rFonts w:hAnsi="宋体" w:hint="eastAsia"/>
          <w:sz w:val="24"/>
          <w:szCs w:val="24"/>
        </w:rPr>
        <w:t xml:space="preserve">    3</w:t>
      </w:r>
      <w:r>
        <w:rPr>
          <w:rFonts w:hAnsi="宋体" w:hint="eastAsia"/>
          <w:sz w:val="24"/>
          <w:szCs w:val="24"/>
        </w:rPr>
        <w:t>、双方的业务活动坚持公开、公平、公正、诚信、透明的原则（除法律认定的商业秘密和合同文件另有规定之外），不得损害国家和集体利益，不得违反国家有关规章制度。</w:t>
      </w:r>
    </w:p>
    <w:p w:rsidR="000941D7" w:rsidRDefault="005C7C38">
      <w:pPr>
        <w:rPr>
          <w:rFonts w:hAnsi="宋体"/>
          <w:sz w:val="24"/>
          <w:szCs w:val="24"/>
        </w:rPr>
      </w:pPr>
      <w:r>
        <w:rPr>
          <w:rFonts w:hAnsi="宋体" w:hint="eastAsia"/>
          <w:sz w:val="24"/>
          <w:szCs w:val="24"/>
        </w:rPr>
        <w:t xml:space="preserve">    4</w:t>
      </w:r>
      <w:r>
        <w:rPr>
          <w:rFonts w:hAnsi="宋体" w:hint="eastAsia"/>
          <w:sz w:val="24"/>
          <w:szCs w:val="24"/>
        </w:rPr>
        <w:t>、建立健全廉政制度，开展廉政教育活动，行使廉政监督义务，在业务活动中有不廉洁行为的，有及时提醒对方纠正的权利和义务，有拒绝不廉政的一切权利和义务。</w:t>
      </w:r>
    </w:p>
    <w:p w:rsidR="000941D7" w:rsidRDefault="005C7C38">
      <w:pPr>
        <w:ind w:firstLineChars="200" w:firstLine="480"/>
        <w:rPr>
          <w:rFonts w:hAnsi="宋体"/>
          <w:sz w:val="24"/>
          <w:szCs w:val="24"/>
        </w:rPr>
      </w:pPr>
      <w:r>
        <w:rPr>
          <w:rFonts w:hAnsi="宋体" w:hint="eastAsia"/>
          <w:sz w:val="24"/>
          <w:szCs w:val="24"/>
        </w:rPr>
        <w:t>5</w:t>
      </w:r>
      <w:r>
        <w:rPr>
          <w:rFonts w:hAnsi="宋体" w:hint="eastAsia"/>
          <w:sz w:val="24"/>
          <w:szCs w:val="24"/>
        </w:rPr>
        <w:t>、公布举报电话，并对业务活动中发生的违法、违纪行为严肃查处，处理结果必须告知对方。</w:t>
      </w:r>
    </w:p>
    <w:p w:rsidR="000941D7" w:rsidRDefault="005C7C38">
      <w:pPr>
        <w:ind w:firstLine="540"/>
        <w:rPr>
          <w:rFonts w:hAnsi="宋体"/>
          <w:sz w:val="24"/>
          <w:szCs w:val="24"/>
        </w:rPr>
      </w:pPr>
      <w:r>
        <w:rPr>
          <w:rFonts w:hAnsi="宋体" w:hint="eastAsia"/>
          <w:sz w:val="24"/>
          <w:szCs w:val="24"/>
        </w:rPr>
        <w:t>6</w:t>
      </w:r>
      <w:r>
        <w:rPr>
          <w:rFonts w:hAnsi="宋体" w:hint="eastAsia"/>
          <w:sz w:val="24"/>
          <w:szCs w:val="24"/>
        </w:rPr>
        <w:t>、对诬陷、抵毁对方名声的行为，有权诉诸法律追究当事人的法律责任。</w:t>
      </w:r>
    </w:p>
    <w:p w:rsidR="000941D7" w:rsidRDefault="005C7C38">
      <w:pPr>
        <w:ind w:firstLine="540"/>
        <w:rPr>
          <w:rFonts w:hAnsi="宋体"/>
          <w:sz w:val="24"/>
          <w:szCs w:val="24"/>
        </w:rPr>
      </w:pPr>
      <w:r>
        <w:rPr>
          <w:rFonts w:hAnsi="宋体" w:hint="eastAsia"/>
          <w:sz w:val="24"/>
          <w:szCs w:val="24"/>
        </w:rPr>
        <w:t>7</w:t>
      </w:r>
      <w:r>
        <w:rPr>
          <w:rFonts w:hAnsi="宋体" w:hint="eastAsia"/>
          <w:sz w:val="24"/>
          <w:szCs w:val="24"/>
        </w:rPr>
        <w:t>、甲乙双方有共同遵守其他党风廉政建</w:t>
      </w:r>
      <w:r>
        <w:rPr>
          <w:rFonts w:hAnsi="宋体" w:hint="eastAsia"/>
          <w:sz w:val="24"/>
          <w:szCs w:val="24"/>
        </w:rPr>
        <w:t>设有关法规制度的权利和义务。</w:t>
      </w:r>
    </w:p>
    <w:p w:rsidR="000941D7" w:rsidRDefault="005C7C38">
      <w:pPr>
        <w:rPr>
          <w:rFonts w:hAnsi="宋体"/>
          <w:b/>
          <w:sz w:val="24"/>
          <w:szCs w:val="24"/>
        </w:rPr>
      </w:pPr>
      <w:r>
        <w:rPr>
          <w:rFonts w:hAnsi="宋体" w:hint="eastAsia"/>
          <w:b/>
          <w:sz w:val="24"/>
          <w:szCs w:val="24"/>
        </w:rPr>
        <w:t xml:space="preserve"> </w:t>
      </w:r>
      <w:r>
        <w:rPr>
          <w:rFonts w:hAnsi="宋体" w:hint="eastAsia"/>
          <w:b/>
          <w:sz w:val="24"/>
          <w:szCs w:val="24"/>
        </w:rPr>
        <w:t>第二条</w:t>
      </w:r>
      <w:r>
        <w:rPr>
          <w:rFonts w:hAnsi="宋体" w:hint="eastAsia"/>
          <w:b/>
          <w:sz w:val="24"/>
          <w:szCs w:val="24"/>
        </w:rPr>
        <w:t xml:space="preserve"> </w:t>
      </w:r>
      <w:r>
        <w:rPr>
          <w:rFonts w:hAnsi="宋体" w:hint="eastAsia"/>
          <w:b/>
          <w:sz w:val="24"/>
          <w:szCs w:val="24"/>
        </w:rPr>
        <w:t>甲方义务</w:t>
      </w:r>
    </w:p>
    <w:p w:rsidR="000941D7" w:rsidRDefault="005C7C38">
      <w:pPr>
        <w:rPr>
          <w:rFonts w:hAnsi="宋体"/>
          <w:sz w:val="24"/>
          <w:szCs w:val="24"/>
        </w:rPr>
      </w:pPr>
      <w:r>
        <w:rPr>
          <w:rFonts w:hAnsi="宋体" w:hint="eastAsia"/>
          <w:sz w:val="24"/>
          <w:szCs w:val="24"/>
        </w:rPr>
        <w:t xml:space="preserve">    1</w:t>
      </w:r>
      <w:r>
        <w:rPr>
          <w:rFonts w:hAnsi="宋体" w:hint="eastAsia"/>
          <w:sz w:val="24"/>
          <w:szCs w:val="24"/>
        </w:rPr>
        <w:t>、甲方及其工作人员不得索要和暗示并接受乙方的礼金、有价证券和礼品，不得在乙方报销任何应由甲方或个人支付的费用。甲方及工作人员拒绝提留回扣费用、中介费用等。</w:t>
      </w:r>
    </w:p>
    <w:p w:rsidR="000941D7" w:rsidRDefault="005C7C38">
      <w:pPr>
        <w:rPr>
          <w:rFonts w:hAnsi="宋体"/>
          <w:sz w:val="24"/>
          <w:szCs w:val="24"/>
        </w:rPr>
      </w:pPr>
      <w:r>
        <w:rPr>
          <w:rFonts w:hAnsi="宋体" w:hint="eastAsia"/>
          <w:sz w:val="24"/>
          <w:szCs w:val="24"/>
        </w:rPr>
        <w:t xml:space="preserve">    2</w:t>
      </w:r>
      <w:r>
        <w:rPr>
          <w:rFonts w:hAnsi="宋体" w:hint="eastAsia"/>
          <w:sz w:val="24"/>
          <w:szCs w:val="24"/>
        </w:rPr>
        <w:t>、甲方工作人员不得参加乙方安排的宴请和娱乐活动；不得接受乙方提供的通讯工具、交通工具和高档办公用品等。</w:t>
      </w:r>
    </w:p>
    <w:p w:rsidR="000941D7" w:rsidRDefault="005C7C38">
      <w:pPr>
        <w:rPr>
          <w:rFonts w:hAnsi="宋体"/>
          <w:sz w:val="24"/>
          <w:szCs w:val="24"/>
        </w:rPr>
      </w:pPr>
      <w:r>
        <w:rPr>
          <w:rFonts w:hAnsi="宋体" w:hint="eastAsia"/>
          <w:sz w:val="24"/>
          <w:szCs w:val="24"/>
        </w:rPr>
        <w:t xml:space="preserve">    3</w:t>
      </w:r>
      <w:r>
        <w:rPr>
          <w:rFonts w:hAnsi="宋体" w:hint="eastAsia"/>
          <w:sz w:val="24"/>
          <w:szCs w:val="24"/>
        </w:rPr>
        <w:t>、甲方工作人员不得要求或者接受乙方为其住房装修，婚丧嫁娶活动、配偶子女的入学和工作安排、出国出境旅游等提供方便。</w:t>
      </w:r>
    </w:p>
    <w:p w:rsidR="000941D7" w:rsidRDefault="005C7C38">
      <w:pPr>
        <w:rPr>
          <w:rFonts w:hAnsi="宋体"/>
          <w:sz w:val="24"/>
          <w:szCs w:val="24"/>
        </w:rPr>
      </w:pPr>
      <w:r>
        <w:rPr>
          <w:rFonts w:hAnsi="宋体" w:hint="eastAsia"/>
          <w:sz w:val="24"/>
          <w:szCs w:val="24"/>
        </w:rPr>
        <w:t xml:space="preserve">    4</w:t>
      </w:r>
      <w:r>
        <w:rPr>
          <w:rFonts w:hAnsi="宋体" w:hint="eastAsia"/>
          <w:sz w:val="24"/>
          <w:szCs w:val="24"/>
        </w:rPr>
        <w:t>、甲方工作人员一律不准为乙方工程项目、设备采购、</w:t>
      </w:r>
      <w:r>
        <w:rPr>
          <w:rFonts w:hAnsi="宋体" w:hint="eastAsia"/>
          <w:sz w:val="24"/>
          <w:szCs w:val="24"/>
        </w:rPr>
        <w:t>物资供应、服务等打招呼、写条子，更不准配偶、子女直系亲属及战友、同学、朋友直接或间接从事与甲方项目有关的经济活动。</w:t>
      </w:r>
    </w:p>
    <w:p w:rsidR="000941D7" w:rsidRDefault="005C7C38">
      <w:pPr>
        <w:rPr>
          <w:rFonts w:hAnsi="宋体"/>
          <w:sz w:val="24"/>
          <w:szCs w:val="24"/>
        </w:rPr>
      </w:pPr>
      <w:r>
        <w:rPr>
          <w:rFonts w:hAnsi="宋体" w:hint="eastAsia"/>
          <w:sz w:val="24"/>
          <w:szCs w:val="24"/>
        </w:rPr>
        <w:t xml:space="preserve">    5</w:t>
      </w:r>
      <w:r>
        <w:rPr>
          <w:rFonts w:hAnsi="宋体" w:hint="eastAsia"/>
          <w:sz w:val="24"/>
          <w:szCs w:val="24"/>
        </w:rPr>
        <w:t>、甲方及其工作人员不得私自以任何理由向乙方推荐分包单位、供应商，服务商，不得要求乙方购买合同规定外的材料和设备。（乙方分包无能力施工的或合同规定材料设备达不到要求的除外）</w:t>
      </w:r>
    </w:p>
    <w:p w:rsidR="000941D7" w:rsidRDefault="005C7C38" w:rsidP="004E39B1">
      <w:pPr>
        <w:ind w:firstLineChars="196" w:firstLine="472"/>
        <w:rPr>
          <w:rFonts w:hAnsi="宋体"/>
          <w:b/>
          <w:sz w:val="24"/>
          <w:szCs w:val="24"/>
        </w:rPr>
      </w:pPr>
      <w:r>
        <w:rPr>
          <w:rFonts w:hAnsi="宋体" w:hint="eastAsia"/>
          <w:b/>
          <w:sz w:val="24"/>
          <w:szCs w:val="24"/>
        </w:rPr>
        <w:t>第三条</w:t>
      </w:r>
      <w:r>
        <w:rPr>
          <w:rFonts w:hAnsi="宋体" w:hint="eastAsia"/>
          <w:b/>
          <w:sz w:val="24"/>
          <w:szCs w:val="24"/>
        </w:rPr>
        <w:t xml:space="preserve"> </w:t>
      </w:r>
      <w:r>
        <w:rPr>
          <w:rFonts w:hAnsi="宋体" w:hint="eastAsia"/>
          <w:b/>
          <w:sz w:val="24"/>
          <w:szCs w:val="24"/>
        </w:rPr>
        <w:t>乙方义务</w:t>
      </w:r>
    </w:p>
    <w:p w:rsidR="000941D7" w:rsidRDefault="005C7C38">
      <w:pPr>
        <w:rPr>
          <w:rFonts w:hAnsi="宋体"/>
          <w:sz w:val="24"/>
          <w:szCs w:val="24"/>
        </w:rPr>
      </w:pPr>
      <w:r>
        <w:rPr>
          <w:rFonts w:hAnsi="宋体" w:hint="eastAsia"/>
          <w:sz w:val="24"/>
          <w:szCs w:val="24"/>
        </w:rPr>
        <w:t xml:space="preserve">    1</w:t>
      </w:r>
      <w:r>
        <w:rPr>
          <w:rFonts w:hAnsi="宋体" w:hint="eastAsia"/>
          <w:sz w:val="24"/>
          <w:szCs w:val="24"/>
        </w:rPr>
        <w:t>、乙方不得以任何理由、任何方式向甲方及其工作人员馈赠礼金、有价证券、礼品。</w:t>
      </w:r>
    </w:p>
    <w:p w:rsidR="000941D7" w:rsidRDefault="005C7C38">
      <w:pPr>
        <w:rPr>
          <w:rFonts w:hAnsi="宋体"/>
          <w:sz w:val="24"/>
          <w:szCs w:val="24"/>
        </w:rPr>
      </w:pPr>
      <w:r>
        <w:rPr>
          <w:rFonts w:hAnsi="宋体" w:hint="eastAsia"/>
          <w:sz w:val="24"/>
          <w:szCs w:val="24"/>
        </w:rPr>
        <w:t xml:space="preserve">    2</w:t>
      </w:r>
      <w:r>
        <w:rPr>
          <w:rFonts w:hAnsi="宋体" w:hint="eastAsia"/>
          <w:sz w:val="24"/>
          <w:szCs w:val="24"/>
        </w:rPr>
        <w:t>、乙方不得以任何名义为甲方及其工作人员报销应由甲方单位或个人支付的任何费用。</w:t>
      </w:r>
    </w:p>
    <w:p w:rsidR="000941D7" w:rsidRDefault="005C7C38">
      <w:pPr>
        <w:rPr>
          <w:rFonts w:hAnsi="宋体"/>
          <w:sz w:val="24"/>
          <w:szCs w:val="24"/>
        </w:rPr>
      </w:pPr>
      <w:r>
        <w:rPr>
          <w:rFonts w:hAnsi="宋体" w:hint="eastAsia"/>
          <w:sz w:val="24"/>
          <w:szCs w:val="24"/>
        </w:rPr>
        <w:t xml:space="preserve">    3</w:t>
      </w:r>
      <w:r>
        <w:rPr>
          <w:rFonts w:hAnsi="宋体" w:hint="eastAsia"/>
          <w:sz w:val="24"/>
          <w:szCs w:val="24"/>
        </w:rPr>
        <w:t>、乙方不得以</w:t>
      </w:r>
      <w:r>
        <w:rPr>
          <w:rFonts w:hAnsi="宋体" w:hint="eastAsia"/>
          <w:sz w:val="24"/>
          <w:szCs w:val="24"/>
        </w:rPr>
        <w:t>任何理由安排甲方工作人员参加宴请及娱乐活动。</w:t>
      </w:r>
    </w:p>
    <w:p w:rsidR="000941D7" w:rsidRDefault="005C7C38">
      <w:pPr>
        <w:rPr>
          <w:rFonts w:hAnsi="宋体"/>
          <w:sz w:val="24"/>
          <w:szCs w:val="24"/>
        </w:rPr>
      </w:pPr>
      <w:r>
        <w:rPr>
          <w:rFonts w:hAnsi="宋体" w:hint="eastAsia"/>
          <w:sz w:val="24"/>
          <w:szCs w:val="24"/>
        </w:rPr>
        <w:t xml:space="preserve">    4</w:t>
      </w:r>
      <w:r>
        <w:rPr>
          <w:rFonts w:hAnsi="宋体" w:hint="eastAsia"/>
          <w:sz w:val="24"/>
          <w:szCs w:val="24"/>
        </w:rPr>
        <w:t>、乙方不得为甲方单位和个人购置或提供通讯工具，交通工具和高档办公用品等。</w:t>
      </w:r>
    </w:p>
    <w:p w:rsidR="000941D7" w:rsidRDefault="005C7C38">
      <w:pPr>
        <w:rPr>
          <w:rFonts w:hAnsi="宋体"/>
          <w:sz w:val="24"/>
          <w:szCs w:val="24"/>
        </w:rPr>
      </w:pPr>
      <w:r>
        <w:rPr>
          <w:rFonts w:hAnsi="宋体" w:hint="eastAsia"/>
          <w:sz w:val="24"/>
          <w:szCs w:val="24"/>
        </w:rPr>
        <w:t xml:space="preserve">    5</w:t>
      </w:r>
      <w:r>
        <w:rPr>
          <w:rFonts w:hAnsi="宋体" w:hint="eastAsia"/>
          <w:sz w:val="24"/>
          <w:szCs w:val="24"/>
        </w:rPr>
        <w:t>、乙方不得安排甲方工作人员配偶、子女直系亲属及同学、战友等进行材料采购、供应、劳动用工、机械租赁。</w:t>
      </w:r>
    </w:p>
    <w:p w:rsidR="000941D7" w:rsidRDefault="005C7C38">
      <w:pPr>
        <w:rPr>
          <w:rFonts w:hAnsi="宋体"/>
          <w:sz w:val="24"/>
          <w:szCs w:val="24"/>
        </w:rPr>
      </w:pPr>
      <w:r>
        <w:rPr>
          <w:rFonts w:hAnsi="宋体" w:hint="eastAsia"/>
          <w:sz w:val="24"/>
          <w:szCs w:val="24"/>
        </w:rPr>
        <w:t xml:space="preserve">    6</w:t>
      </w:r>
      <w:r>
        <w:rPr>
          <w:rFonts w:hAnsi="宋体" w:hint="eastAsia"/>
          <w:sz w:val="24"/>
          <w:szCs w:val="24"/>
        </w:rPr>
        <w:t>、乙方不得以任何其他不正当行为拉拢诱惑甲方工作人员，达到获取利益的目的。</w:t>
      </w:r>
    </w:p>
    <w:p w:rsidR="000941D7" w:rsidRDefault="005C7C38" w:rsidP="004E39B1">
      <w:pPr>
        <w:ind w:firstLineChars="196" w:firstLine="472"/>
        <w:rPr>
          <w:rFonts w:hAnsi="宋体"/>
          <w:b/>
          <w:sz w:val="24"/>
          <w:szCs w:val="24"/>
        </w:rPr>
      </w:pPr>
      <w:r>
        <w:rPr>
          <w:rFonts w:hAnsi="宋体" w:hint="eastAsia"/>
          <w:b/>
          <w:sz w:val="24"/>
          <w:szCs w:val="24"/>
        </w:rPr>
        <w:t>第四条</w:t>
      </w:r>
      <w:r>
        <w:rPr>
          <w:rFonts w:hAnsi="宋体" w:hint="eastAsia"/>
          <w:b/>
          <w:sz w:val="24"/>
          <w:szCs w:val="24"/>
        </w:rPr>
        <w:t xml:space="preserve"> </w:t>
      </w:r>
      <w:r>
        <w:rPr>
          <w:rFonts w:hAnsi="宋体" w:hint="eastAsia"/>
          <w:b/>
          <w:sz w:val="24"/>
          <w:szCs w:val="24"/>
        </w:rPr>
        <w:t>违约责任</w:t>
      </w:r>
    </w:p>
    <w:p w:rsidR="000941D7" w:rsidRDefault="005C7C38">
      <w:pPr>
        <w:rPr>
          <w:rFonts w:hAnsi="宋体"/>
          <w:sz w:val="24"/>
          <w:szCs w:val="24"/>
        </w:rPr>
      </w:pPr>
      <w:r>
        <w:rPr>
          <w:rFonts w:hAnsi="宋体" w:hint="eastAsia"/>
          <w:sz w:val="24"/>
          <w:szCs w:val="24"/>
        </w:rPr>
        <w:t xml:space="preserve">    1</w:t>
      </w:r>
      <w:r>
        <w:rPr>
          <w:rFonts w:hAnsi="宋体" w:hint="eastAsia"/>
          <w:sz w:val="24"/>
          <w:szCs w:val="24"/>
        </w:rPr>
        <w:t>、甲方工作人员违反本合同第一、二条，调离岗位，并依据有关规定给予党纪、政纪或组织处理；涉嫌犯罪的，移交司法机关追究刑事责任；给乙方单位造成损失的，应予以赔</w:t>
      </w:r>
      <w:r>
        <w:rPr>
          <w:rFonts w:hAnsi="宋体" w:hint="eastAsia"/>
          <w:sz w:val="24"/>
          <w:szCs w:val="24"/>
        </w:rPr>
        <w:lastRenderedPageBreak/>
        <w:t>偿。</w:t>
      </w:r>
    </w:p>
    <w:p w:rsidR="000941D7" w:rsidRDefault="005C7C38">
      <w:pPr>
        <w:rPr>
          <w:rFonts w:hAnsi="宋体"/>
          <w:sz w:val="24"/>
          <w:szCs w:val="24"/>
        </w:rPr>
      </w:pPr>
      <w:r>
        <w:rPr>
          <w:rFonts w:hAnsi="宋体" w:hint="eastAsia"/>
          <w:sz w:val="24"/>
          <w:szCs w:val="24"/>
        </w:rPr>
        <w:t xml:space="preserve">    2</w:t>
      </w:r>
      <w:r>
        <w:rPr>
          <w:rFonts w:hAnsi="宋体" w:hint="eastAsia"/>
          <w:sz w:val="24"/>
          <w:szCs w:val="24"/>
        </w:rPr>
        <w:t>、乙方及其工作人员违反本合同第一、三条，视同不能正确履行经济合同之义务，情节较轻的，扣除履约保证金或按合同价款</w:t>
      </w:r>
      <w:r>
        <w:rPr>
          <w:rFonts w:hAnsi="宋体" w:hint="eastAsia"/>
          <w:sz w:val="24"/>
          <w:szCs w:val="24"/>
        </w:rPr>
        <w:t>1%--5%</w:t>
      </w:r>
      <w:r>
        <w:rPr>
          <w:rFonts w:hAnsi="宋体" w:hint="eastAsia"/>
          <w:sz w:val="24"/>
          <w:szCs w:val="24"/>
        </w:rPr>
        <w:t>的违约金处罚，若违规被曝光，造成不良影响，从重处罚，给甲方单位造成损失的，乙方还应予以赔偿；情节严重的，追究乙方法律责任，并建议其项目主管部门取消资格登记。</w:t>
      </w:r>
    </w:p>
    <w:p w:rsidR="000941D7" w:rsidRDefault="005C7C38">
      <w:pPr>
        <w:ind w:firstLine="405"/>
        <w:rPr>
          <w:rFonts w:hAnsi="宋体"/>
          <w:b/>
          <w:sz w:val="24"/>
          <w:szCs w:val="24"/>
        </w:rPr>
      </w:pPr>
      <w:r>
        <w:rPr>
          <w:rFonts w:hAnsi="宋体" w:hint="eastAsia"/>
          <w:b/>
          <w:sz w:val="24"/>
          <w:szCs w:val="24"/>
        </w:rPr>
        <w:t>第五条</w:t>
      </w:r>
      <w:r>
        <w:rPr>
          <w:rFonts w:hAnsi="宋体" w:hint="eastAsia"/>
          <w:b/>
          <w:sz w:val="24"/>
          <w:szCs w:val="24"/>
        </w:rPr>
        <w:t xml:space="preserve"> </w:t>
      </w:r>
      <w:r>
        <w:rPr>
          <w:rFonts w:hAnsi="宋体" w:hint="eastAsia"/>
          <w:b/>
          <w:sz w:val="24"/>
          <w:szCs w:val="24"/>
        </w:rPr>
        <w:t>双方约定</w:t>
      </w:r>
    </w:p>
    <w:p w:rsidR="000941D7" w:rsidRDefault="005C7C38">
      <w:pPr>
        <w:ind w:firstLineChars="200" w:firstLine="480"/>
        <w:rPr>
          <w:rFonts w:hAnsi="宋体"/>
          <w:sz w:val="24"/>
          <w:szCs w:val="24"/>
        </w:rPr>
      </w:pPr>
      <w:r>
        <w:rPr>
          <w:rFonts w:hAnsi="宋体" w:hint="eastAsia"/>
          <w:sz w:val="24"/>
          <w:szCs w:val="24"/>
        </w:rPr>
        <w:t>1</w:t>
      </w:r>
      <w:r>
        <w:rPr>
          <w:rFonts w:hAnsi="宋体" w:hint="eastAsia"/>
          <w:sz w:val="24"/>
          <w:szCs w:val="24"/>
        </w:rPr>
        <w:t>、甲方在任何时间发现乙方存在不正当竞争行为、不规范执行合同行为、不廉政行为、履行合同中的违法违纪行为以及其他严重损害甲方名誉等行为，有权终止合同的执行，造成的一切后果有乙方承担。</w:t>
      </w:r>
    </w:p>
    <w:p w:rsidR="000941D7" w:rsidRDefault="005C7C38">
      <w:pPr>
        <w:ind w:firstLineChars="200" w:firstLine="480"/>
        <w:rPr>
          <w:rFonts w:hAnsi="宋体"/>
          <w:sz w:val="24"/>
          <w:szCs w:val="24"/>
        </w:rPr>
      </w:pPr>
      <w:r>
        <w:rPr>
          <w:rFonts w:hAnsi="宋体" w:hint="eastAsia"/>
          <w:sz w:val="24"/>
          <w:szCs w:val="24"/>
        </w:rPr>
        <w:t>2</w:t>
      </w:r>
      <w:r>
        <w:rPr>
          <w:rFonts w:hAnsi="宋体" w:hint="eastAsia"/>
          <w:sz w:val="24"/>
          <w:szCs w:val="24"/>
        </w:rPr>
        <w:t>、本合同由双方或双方上级单位的纪检监察机构负责监督。若因违规乙方对甲方的处理结果有异议，由甲方单位的纪检监察部门约请乙方单位对本合同的履行情况进行检查，提出本合同规定范围内的裁定意见。</w:t>
      </w:r>
    </w:p>
    <w:p w:rsidR="000941D7" w:rsidRDefault="005C7C38" w:rsidP="004E39B1">
      <w:pPr>
        <w:ind w:firstLineChars="192" w:firstLine="461"/>
        <w:rPr>
          <w:rFonts w:hAnsi="宋体"/>
          <w:sz w:val="24"/>
          <w:szCs w:val="24"/>
        </w:rPr>
      </w:pPr>
      <w:r>
        <w:rPr>
          <w:rFonts w:hAnsi="宋体" w:hint="eastAsia"/>
          <w:sz w:val="24"/>
          <w:szCs w:val="24"/>
        </w:rPr>
        <w:t>3</w:t>
      </w:r>
      <w:r>
        <w:rPr>
          <w:rFonts w:hAnsi="宋体" w:hint="eastAsia"/>
          <w:sz w:val="24"/>
          <w:szCs w:val="24"/>
        </w:rPr>
        <w:t>、本廉政合同作为采购项目所签订经济合同的附件，具有同等法律效力，经双方签署后立即生效。</w:t>
      </w:r>
    </w:p>
    <w:p w:rsidR="000941D7" w:rsidRDefault="005C7C38">
      <w:pPr>
        <w:ind w:firstLine="405"/>
        <w:rPr>
          <w:rFonts w:hAnsi="宋体"/>
          <w:b/>
          <w:sz w:val="24"/>
          <w:szCs w:val="24"/>
        </w:rPr>
      </w:pPr>
      <w:r>
        <w:rPr>
          <w:rFonts w:hAnsi="宋体" w:hint="eastAsia"/>
          <w:b/>
          <w:sz w:val="24"/>
          <w:szCs w:val="24"/>
        </w:rPr>
        <w:t>第六条</w:t>
      </w:r>
      <w:r>
        <w:rPr>
          <w:rFonts w:hAnsi="宋体" w:hint="eastAsia"/>
          <w:b/>
          <w:sz w:val="24"/>
          <w:szCs w:val="24"/>
        </w:rPr>
        <w:t xml:space="preserve"> </w:t>
      </w:r>
      <w:r>
        <w:rPr>
          <w:rFonts w:hAnsi="宋体" w:hint="eastAsia"/>
          <w:b/>
          <w:sz w:val="24"/>
          <w:szCs w:val="24"/>
        </w:rPr>
        <w:t>本合同有效期始于甲乙双方签署之日，止于双方经济合同完全履行完毕。</w:t>
      </w:r>
    </w:p>
    <w:p w:rsidR="000941D7" w:rsidRDefault="000941D7">
      <w:pPr>
        <w:ind w:firstLine="405"/>
        <w:rPr>
          <w:rFonts w:hAnsi="宋体"/>
          <w:b/>
          <w:sz w:val="24"/>
          <w:szCs w:val="24"/>
        </w:rPr>
      </w:pPr>
    </w:p>
    <w:p w:rsidR="000941D7" w:rsidRDefault="000941D7">
      <w:pPr>
        <w:ind w:firstLine="405"/>
        <w:rPr>
          <w:rFonts w:hAnsi="宋体"/>
          <w:b/>
          <w:sz w:val="24"/>
          <w:szCs w:val="24"/>
        </w:rPr>
      </w:pPr>
    </w:p>
    <w:p w:rsidR="000941D7" w:rsidRDefault="000941D7">
      <w:pPr>
        <w:ind w:firstLine="405"/>
        <w:rPr>
          <w:rFonts w:hAnsi="宋体"/>
          <w:b/>
          <w:sz w:val="24"/>
          <w:szCs w:val="24"/>
        </w:rPr>
      </w:pPr>
    </w:p>
    <w:p w:rsidR="000941D7" w:rsidRDefault="000941D7">
      <w:pPr>
        <w:ind w:firstLine="405"/>
        <w:rPr>
          <w:rFonts w:hAnsi="宋体"/>
          <w:sz w:val="24"/>
          <w:szCs w:val="24"/>
        </w:rPr>
      </w:pPr>
    </w:p>
    <w:p w:rsidR="000941D7" w:rsidRDefault="000941D7">
      <w:pPr>
        <w:ind w:firstLine="405"/>
        <w:rPr>
          <w:rFonts w:hAnsi="宋体"/>
          <w:sz w:val="24"/>
          <w:szCs w:val="24"/>
        </w:rPr>
      </w:pPr>
    </w:p>
    <w:p w:rsidR="000941D7" w:rsidRDefault="005C7C38">
      <w:pPr>
        <w:rPr>
          <w:rFonts w:hAnsi="宋体"/>
          <w:sz w:val="24"/>
          <w:szCs w:val="24"/>
        </w:rPr>
      </w:pPr>
      <w:r>
        <w:rPr>
          <w:rFonts w:hAnsi="宋体" w:hint="eastAsia"/>
          <w:sz w:val="24"/>
          <w:szCs w:val="24"/>
        </w:rPr>
        <w:t>法人代表或授权代表人（甲方）：</w:t>
      </w:r>
      <w:r>
        <w:rPr>
          <w:rFonts w:hAnsi="宋体"/>
          <w:sz w:val="24"/>
          <w:szCs w:val="24"/>
        </w:rPr>
        <w:tab/>
      </w:r>
      <w:r>
        <w:rPr>
          <w:rFonts w:hAnsi="宋体" w:hint="eastAsia"/>
          <w:sz w:val="24"/>
          <w:szCs w:val="24"/>
        </w:rPr>
        <w:t xml:space="preserve">   </w:t>
      </w:r>
      <w:r>
        <w:rPr>
          <w:rFonts w:hAnsi="宋体" w:hint="eastAsia"/>
          <w:sz w:val="24"/>
          <w:szCs w:val="24"/>
        </w:rPr>
        <w:t>法人代表或授权代表人（乙方）：</w:t>
      </w:r>
    </w:p>
    <w:p w:rsidR="000941D7" w:rsidRDefault="000941D7">
      <w:pPr>
        <w:rPr>
          <w:rFonts w:hAnsi="宋体"/>
          <w:sz w:val="24"/>
          <w:szCs w:val="24"/>
        </w:rPr>
      </w:pPr>
    </w:p>
    <w:p w:rsidR="000941D7" w:rsidRDefault="005C7C38">
      <w:pPr>
        <w:ind w:firstLineChars="50" w:firstLine="120"/>
        <w:rPr>
          <w:rFonts w:hAnsi="宋体"/>
          <w:sz w:val="24"/>
          <w:szCs w:val="24"/>
        </w:rPr>
      </w:pP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r>
        <w:rPr>
          <w:rFonts w:hAnsi="宋体" w:hint="eastAsia"/>
          <w:sz w:val="24"/>
          <w:szCs w:val="24"/>
        </w:rPr>
        <w:t xml:space="preserve">                              </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0941D7" w:rsidRDefault="000941D7">
      <w:pPr>
        <w:spacing w:line="440" w:lineRule="exact"/>
        <w:rPr>
          <w:rFonts w:hAnsi="宋体"/>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0941D7">
      <w:pPr>
        <w:spacing w:line="440" w:lineRule="exact"/>
        <w:rPr>
          <w:rFonts w:asciiTheme="minorEastAsia" w:eastAsiaTheme="minorEastAsia" w:hAnsiTheme="minorEastAsia"/>
          <w:color w:val="000000"/>
          <w:sz w:val="24"/>
          <w:szCs w:val="24"/>
          <w:highlight w:val="yellow"/>
        </w:rPr>
      </w:pPr>
    </w:p>
    <w:p w:rsidR="000941D7" w:rsidRDefault="005C7C38">
      <w:pPr>
        <w:spacing w:line="440" w:lineRule="exact"/>
        <w:rPr>
          <w:rFonts w:asciiTheme="minorEastAsia" w:eastAsiaTheme="minorEastAsia" w:hAnsiTheme="minorEastAsia"/>
          <w:color w:val="000000"/>
          <w:sz w:val="24"/>
          <w:szCs w:val="24"/>
        </w:rPr>
      </w:pPr>
      <w:bookmarkStart w:id="1083" w:name="_Toc267261701"/>
      <w:bookmarkEnd w:id="1077"/>
      <w:bookmarkEnd w:id="1078"/>
      <w:bookmarkEnd w:id="1079"/>
      <w:bookmarkEnd w:id="1080"/>
      <w:bookmarkEnd w:id="1081"/>
      <w:bookmarkEnd w:id="1082"/>
      <w:r>
        <w:rPr>
          <w:rFonts w:asciiTheme="minorEastAsia" w:eastAsiaTheme="minorEastAsia" w:hAnsiTheme="minorEastAsia"/>
          <w:color w:val="000000"/>
          <w:sz w:val="24"/>
          <w:szCs w:val="24"/>
        </w:rPr>
        <w:lastRenderedPageBreak/>
        <w:t>附</w:t>
      </w:r>
      <w:bookmarkStart w:id="1084" w:name="_Toc296944570"/>
      <w:bookmarkStart w:id="1085" w:name="_Toc296891271"/>
      <w:bookmarkStart w:id="1086" w:name="_Toc296891059"/>
      <w:bookmarkStart w:id="1087" w:name="_Toc296347230"/>
      <w:bookmarkStart w:id="1088" w:name="_Toc296503231"/>
      <w:bookmarkStart w:id="1089" w:name="_Toc296346732"/>
      <w:r>
        <w:rPr>
          <w:rFonts w:asciiTheme="minorEastAsia" w:eastAsiaTheme="minorEastAsia" w:hAnsiTheme="minorEastAsia"/>
          <w:color w:val="000000"/>
          <w:sz w:val="24"/>
          <w:szCs w:val="24"/>
        </w:rPr>
        <w:t>件</w:t>
      </w:r>
      <w:r>
        <w:rPr>
          <w:rFonts w:asciiTheme="minorEastAsia" w:eastAsiaTheme="minorEastAsia" w:hAnsiTheme="minorEastAsia"/>
          <w:color w:val="000000"/>
          <w:sz w:val="24"/>
          <w:szCs w:val="24"/>
        </w:rPr>
        <w:t>8</w:t>
      </w:r>
      <w:r>
        <w:rPr>
          <w:rFonts w:asciiTheme="minorEastAsia" w:eastAsiaTheme="minorEastAsia" w:hAnsiTheme="minorEastAsia"/>
          <w:color w:val="000000"/>
          <w:sz w:val="24"/>
          <w:szCs w:val="24"/>
        </w:rPr>
        <w:t>：</w:t>
      </w:r>
    </w:p>
    <w:bookmarkEnd w:id="1083"/>
    <w:bookmarkEnd w:id="1084"/>
    <w:bookmarkEnd w:id="1085"/>
    <w:bookmarkEnd w:id="1086"/>
    <w:bookmarkEnd w:id="1087"/>
    <w:bookmarkEnd w:id="1088"/>
    <w:bookmarkEnd w:id="1089"/>
    <w:p w:rsidR="000941D7" w:rsidRDefault="005C7C38">
      <w:pPr>
        <w:jc w:val="center"/>
        <w:rPr>
          <w:rFonts w:hAnsi="宋体"/>
          <w:sz w:val="24"/>
          <w:szCs w:val="24"/>
        </w:rPr>
      </w:pPr>
      <w:r>
        <w:rPr>
          <w:rFonts w:hAnsi="宋体" w:hint="eastAsia"/>
          <w:b/>
          <w:sz w:val="24"/>
          <w:szCs w:val="24"/>
        </w:rPr>
        <w:t>河南卷烟工业烟草薄片有限公司</w:t>
      </w:r>
      <w:bookmarkStart w:id="1090" w:name="_Toc425234976"/>
      <w:bookmarkStart w:id="1091" w:name="_Toc425932676"/>
    </w:p>
    <w:p w:rsidR="000941D7" w:rsidRDefault="005C7C38">
      <w:pPr>
        <w:jc w:val="center"/>
        <w:rPr>
          <w:rFonts w:hAnsi="宋体"/>
          <w:b/>
          <w:sz w:val="24"/>
          <w:szCs w:val="24"/>
        </w:rPr>
      </w:pPr>
      <w:r>
        <w:rPr>
          <w:rFonts w:hAnsi="宋体" w:hint="eastAsia"/>
          <w:b/>
          <w:sz w:val="24"/>
          <w:szCs w:val="24"/>
        </w:rPr>
        <w:t>外来施工单位安全施工协议书</w:t>
      </w:r>
      <w:bookmarkEnd w:id="1090"/>
      <w:bookmarkEnd w:id="1091"/>
    </w:p>
    <w:p w:rsidR="000941D7" w:rsidRDefault="005C7C38">
      <w:pPr>
        <w:spacing w:line="380" w:lineRule="exact"/>
        <w:rPr>
          <w:rFonts w:hAnsi="宋体"/>
          <w:b/>
          <w:sz w:val="24"/>
          <w:szCs w:val="24"/>
        </w:rPr>
      </w:pPr>
      <w:r>
        <w:rPr>
          <w:rFonts w:hAnsi="宋体" w:hint="eastAsia"/>
          <w:b/>
          <w:sz w:val="24"/>
          <w:szCs w:val="24"/>
        </w:rPr>
        <w:t>甲方：河南卷烟工业烟草薄片有限公司</w:t>
      </w:r>
    </w:p>
    <w:p w:rsidR="000941D7" w:rsidRDefault="005C7C38">
      <w:pPr>
        <w:spacing w:line="380" w:lineRule="exact"/>
        <w:rPr>
          <w:rFonts w:hAnsi="宋体"/>
          <w:b/>
          <w:sz w:val="24"/>
          <w:szCs w:val="24"/>
        </w:rPr>
      </w:pPr>
      <w:r>
        <w:rPr>
          <w:rFonts w:hAnsi="宋体" w:hint="eastAsia"/>
          <w:b/>
          <w:sz w:val="24"/>
          <w:szCs w:val="24"/>
        </w:rPr>
        <w:t>乙方：</w:t>
      </w:r>
    </w:p>
    <w:p w:rsidR="000941D7" w:rsidRDefault="005C7C38" w:rsidP="004E39B1">
      <w:pPr>
        <w:spacing w:line="380" w:lineRule="exact"/>
        <w:ind w:firstLineChars="197" w:firstLine="473"/>
        <w:rPr>
          <w:rFonts w:hAnsi="宋体"/>
          <w:sz w:val="24"/>
          <w:szCs w:val="24"/>
        </w:rPr>
      </w:pPr>
      <w:r>
        <w:rPr>
          <w:rFonts w:hAnsi="宋体" w:hint="eastAsia"/>
          <w:sz w:val="24"/>
          <w:szCs w:val="24"/>
        </w:rPr>
        <w:t>根据安全生产法等法律法规的要求，为确保甲乙双方人身及财产安全，确保安全生产，经双方协商达成如下安全协议：</w:t>
      </w:r>
    </w:p>
    <w:p w:rsidR="000941D7" w:rsidRDefault="005C7C38">
      <w:pPr>
        <w:spacing w:line="380" w:lineRule="exact"/>
        <w:rPr>
          <w:rFonts w:hAnsi="宋体"/>
          <w:sz w:val="24"/>
          <w:szCs w:val="24"/>
        </w:rPr>
      </w:pPr>
      <w:r>
        <w:rPr>
          <w:rFonts w:hAnsi="宋体" w:hint="eastAsia"/>
          <w:sz w:val="24"/>
          <w:szCs w:val="24"/>
        </w:rPr>
        <w:t>一、甲方权利和职责</w:t>
      </w:r>
    </w:p>
    <w:p w:rsidR="000941D7" w:rsidRDefault="005C7C38">
      <w:pPr>
        <w:spacing w:line="380" w:lineRule="exact"/>
        <w:ind w:firstLineChars="200" w:firstLine="480"/>
        <w:rPr>
          <w:rFonts w:hAnsi="宋体"/>
          <w:sz w:val="24"/>
          <w:szCs w:val="24"/>
        </w:rPr>
      </w:pPr>
      <w:r>
        <w:rPr>
          <w:rFonts w:hAnsi="宋体" w:hint="eastAsia"/>
          <w:sz w:val="24"/>
          <w:szCs w:val="24"/>
        </w:rPr>
        <w:t>1</w:t>
      </w:r>
      <w:r>
        <w:rPr>
          <w:rFonts w:hAnsi="宋体" w:hint="eastAsia"/>
          <w:sz w:val="24"/>
          <w:szCs w:val="24"/>
        </w:rPr>
        <w:t>、甲方有权利对乙方实施安全生产管理、监督、处罚。</w:t>
      </w:r>
    </w:p>
    <w:p w:rsidR="000941D7" w:rsidRDefault="005C7C38">
      <w:pPr>
        <w:spacing w:line="380" w:lineRule="exact"/>
        <w:ind w:firstLineChars="200" w:firstLine="480"/>
        <w:rPr>
          <w:rFonts w:hAnsi="宋体"/>
          <w:sz w:val="24"/>
          <w:szCs w:val="24"/>
        </w:rPr>
      </w:pPr>
      <w:r>
        <w:rPr>
          <w:rFonts w:hAnsi="宋体" w:hint="eastAsia"/>
          <w:sz w:val="24"/>
          <w:szCs w:val="24"/>
        </w:rPr>
        <w:t>2</w:t>
      </w:r>
      <w:r>
        <w:rPr>
          <w:rFonts w:hAnsi="宋体" w:hint="eastAsia"/>
          <w:sz w:val="24"/>
          <w:szCs w:val="24"/>
        </w:rPr>
        <w:t>、甲方在乙方进入作业现场前对乙方项目负责人进行安全交底。</w:t>
      </w:r>
    </w:p>
    <w:p w:rsidR="000941D7" w:rsidRDefault="005C7C38">
      <w:pPr>
        <w:spacing w:line="380" w:lineRule="exact"/>
        <w:rPr>
          <w:rFonts w:hAnsi="宋体"/>
          <w:sz w:val="24"/>
          <w:szCs w:val="24"/>
        </w:rPr>
      </w:pPr>
      <w:r>
        <w:rPr>
          <w:rFonts w:hAnsi="宋体" w:hint="eastAsia"/>
          <w:sz w:val="24"/>
          <w:szCs w:val="24"/>
        </w:rPr>
        <w:t>二、乙方权利职责</w:t>
      </w:r>
    </w:p>
    <w:p w:rsidR="000941D7" w:rsidRDefault="005C7C38">
      <w:pPr>
        <w:spacing w:line="380" w:lineRule="exact"/>
        <w:ind w:firstLineChars="200" w:firstLine="480"/>
        <w:rPr>
          <w:rFonts w:hAnsi="宋体"/>
          <w:sz w:val="24"/>
          <w:szCs w:val="24"/>
        </w:rPr>
      </w:pPr>
      <w:r>
        <w:rPr>
          <w:rFonts w:hAnsi="宋体" w:hint="eastAsia"/>
          <w:sz w:val="24"/>
          <w:szCs w:val="24"/>
        </w:rPr>
        <w:t>1</w:t>
      </w:r>
      <w:r>
        <w:rPr>
          <w:rFonts w:hAnsi="宋体" w:hint="eastAsia"/>
          <w:sz w:val="24"/>
          <w:szCs w:val="24"/>
        </w:rPr>
        <w:t>、要对施工人员进行作业前安全培训，使其自觉遵守甲方《外来施工单位及人员安全管理规定》，严禁使用童工和未成年工，做到安全文明施工。</w:t>
      </w:r>
    </w:p>
    <w:p w:rsidR="000941D7" w:rsidRDefault="005C7C38">
      <w:pPr>
        <w:spacing w:line="380" w:lineRule="exact"/>
        <w:ind w:firstLineChars="200" w:firstLine="480"/>
        <w:rPr>
          <w:rFonts w:hAnsi="宋体"/>
          <w:sz w:val="24"/>
          <w:szCs w:val="24"/>
        </w:rPr>
      </w:pPr>
      <w:r>
        <w:rPr>
          <w:rFonts w:hAnsi="宋体" w:hint="eastAsia"/>
          <w:sz w:val="24"/>
          <w:szCs w:val="24"/>
        </w:rPr>
        <w:t>2</w:t>
      </w:r>
      <w:r>
        <w:rPr>
          <w:rFonts w:hAnsi="宋体" w:hint="eastAsia"/>
          <w:sz w:val="24"/>
          <w:szCs w:val="24"/>
        </w:rPr>
        <w:t>、甲方要求乙方要自觉遵守国家安全法律法规、标准规范和我公司的各项安全规章制度，自觉接受甲方的安全监督检查，及时整改施工过程中的不安全因素。</w:t>
      </w:r>
    </w:p>
    <w:p w:rsidR="000941D7" w:rsidRDefault="005C7C38">
      <w:pPr>
        <w:spacing w:line="380" w:lineRule="exact"/>
        <w:ind w:firstLineChars="200" w:firstLine="480"/>
        <w:rPr>
          <w:rFonts w:hAnsi="宋体"/>
          <w:sz w:val="24"/>
          <w:szCs w:val="24"/>
        </w:rPr>
      </w:pPr>
      <w:r>
        <w:rPr>
          <w:rFonts w:hAnsi="宋体" w:hint="eastAsia"/>
          <w:sz w:val="24"/>
          <w:szCs w:val="24"/>
        </w:rPr>
        <w:t>3</w:t>
      </w:r>
      <w:r>
        <w:rPr>
          <w:rFonts w:hAnsi="宋体" w:hint="eastAsia"/>
          <w:sz w:val="24"/>
          <w:szCs w:val="24"/>
        </w:rPr>
        <w:t>、乙方进入甲方内部施工的人员和物资应按照《人员出入管理规定》、《物资出入管理规定》的要求进行管理。</w:t>
      </w:r>
    </w:p>
    <w:p w:rsidR="000941D7" w:rsidRDefault="005C7C38">
      <w:pPr>
        <w:spacing w:line="380" w:lineRule="exact"/>
        <w:ind w:firstLineChars="200" w:firstLine="480"/>
        <w:rPr>
          <w:rFonts w:hAnsi="宋体"/>
          <w:sz w:val="24"/>
          <w:szCs w:val="24"/>
        </w:rPr>
      </w:pPr>
      <w:r>
        <w:rPr>
          <w:rFonts w:hAnsi="宋体" w:hint="eastAsia"/>
          <w:sz w:val="24"/>
          <w:szCs w:val="24"/>
        </w:rPr>
        <w:t>4</w:t>
      </w:r>
      <w:r>
        <w:rPr>
          <w:rFonts w:hAnsi="宋体" w:hint="eastAsia"/>
          <w:sz w:val="24"/>
          <w:szCs w:val="24"/>
        </w:rPr>
        <w:t>、甲方项目负责人应在乙方施工人员进入施工现场前告知施工现场的状况及危险源，乙方应对作业现场危险源进行辨识并由甲方项目负责人和甲方安全保</w:t>
      </w:r>
      <w:r>
        <w:rPr>
          <w:rFonts w:hAnsi="宋体" w:hint="eastAsia"/>
          <w:sz w:val="24"/>
          <w:szCs w:val="24"/>
        </w:rPr>
        <w:t>卫部门监督其采取有效防范措施。</w:t>
      </w:r>
    </w:p>
    <w:p w:rsidR="000941D7" w:rsidRDefault="005C7C38">
      <w:pPr>
        <w:spacing w:line="380" w:lineRule="exact"/>
        <w:ind w:firstLineChars="200" w:firstLine="480"/>
        <w:rPr>
          <w:rFonts w:hAnsi="宋体"/>
          <w:sz w:val="24"/>
          <w:szCs w:val="24"/>
        </w:rPr>
      </w:pPr>
      <w:r>
        <w:rPr>
          <w:rFonts w:hAnsi="宋体" w:hint="eastAsia"/>
          <w:sz w:val="24"/>
          <w:szCs w:val="24"/>
        </w:rPr>
        <w:t>5</w:t>
      </w:r>
      <w:r>
        <w:rPr>
          <w:rFonts w:hAnsi="宋体" w:hint="eastAsia"/>
          <w:sz w:val="24"/>
          <w:szCs w:val="24"/>
        </w:rPr>
        <w:t>、乙方施工人员进入相关部门作业，必须严格遵守所在部门安全管理制度。</w:t>
      </w:r>
    </w:p>
    <w:p w:rsidR="000941D7" w:rsidRDefault="005C7C38">
      <w:pPr>
        <w:spacing w:line="380" w:lineRule="exact"/>
        <w:ind w:firstLineChars="200" w:firstLine="480"/>
        <w:rPr>
          <w:rFonts w:hAnsi="宋体"/>
          <w:sz w:val="24"/>
          <w:szCs w:val="24"/>
        </w:rPr>
      </w:pPr>
      <w:r>
        <w:rPr>
          <w:rFonts w:hAnsi="宋体" w:hint="eastAsia"/>
          <w:sz w:val="24"/>
          <w:szCs w:val="24"/>
        </w:rPr>
        <w:t>6</w:t>
      </w:r>
      <w:r>
        <w:rPr>
          <w:rFonts w:hAnsi="宋体" w:hint="eastAsia"/>
          <w:sz w:val="24"/>
          <w:szCs w:val="24"/>
        </w:rPr>
        <w:t>、乙方机动车辆进入甲方内应减速慢行、保证安全并遵守</w:t>
      </w:r>
      <w:r>
        <w:rPr>
          <w:rFonts w:hAnsi="宋体" w:hint="eastAsia"/>
          <w:sz w:val="24"/>
          <w:szCs w:val="24"/>
        </w:rPr>
        <w:t>GB 4387</w:t>
      </w:r>
      <w:r>
        <w:rPr>
          <w:rFonts w:hAnsi="宋体" w:hint="eastAsia"/>
          <w:sz w:val="24"/>
          <w:szCs w:val="24"/>
        </w:rPr>
        <w:t>《工业企业厂内铁路、道路运输安全规程》。</w:t>
      </w:r>
    </w:p>
    <w:p w:rsidR="000941D7" w:rsidRDefault="005C7C38">
      <w:pPr>
        <w:spacing w:line="380" w:lineRule="exact"/>
        <w:ind w:firstLineChars="200" w:firstLine="480"/>
        <w:rPr>
          <w:rFonts w:hAnsi="宋体"/>
          <w:sz w:val="24"/>
          <w:szCs w:val="24"/>
        </w:rPr>
      </w:pPr>
      <w:r>
        <w:rPr>
          <w:rFonts w:hAnsi="宋体" w:hint="eastAsia"/>
          <w:sz w:val="24"/>
          <w:szCs w:val="24"/>
        </w:rPr>
        <w:t>7</w:t>
      </w:r>
      <w:r>
        <w:rPr>
          <w:rFonts w:hAnsi="宋体" w:hint="eastAsia"/>
          <w:sz w:val="24"/>
          <w:szCs w:val="24"/>
        </w:rPr>
        <w:t>、乙方施工人员进入施工现场必须佩带安全帽和临时上岗证，高处作业时要做好个人防护确保施工人员的人身安全。</w:t>
      </w:r>
    </w:p>
    <w:p w:rsidR="000941D7" w:rsidRDefault="005C7C38">
      <w:pPr>
        <w:spacing w:line="380" w:lineRule="exact"/>
        <w:ind w:firstLineChars="200" w:firstLine="480"/>
        <w:rPr>
          <w:rFonts w:hAnsi="宋体"/>
          <w:sz w:val="24"/>
          <w:szCs w:val="24"/>
        </w:rPr>
      </w:pPr>
      <w:r>
        <w:rPr>
          <w:rFonts w:hAnsi="宋体" w:hint="eastAsia"/>
          <w:sz w:val="24"/>
          <w:szCs w:val="24"/>
        </w:rPr>
        <w:t>8</w:t>
      </w:r>
      <w:r>
        <w:rPr>
          <w:rFonts w:hAnsi="宋体" w:hint="eastAsia"/>
          <w:sz w:val="24"/>
          <w:szCs w:val="24"/>
        </w:rPr>
        <w:t>、乙方特种作业人员必须按《特种设备和特种作业人员安全管理规定》持证上岗。</w:t>
      </w:r>
    </w:p>
    <w:p w:rsidR="000941D7" w:rsidRDefault="005C7C38">
      <w:pPr>
        <w:spacing w:line="380" w:lineRule="exact"/>
        <w:rPr>
          <w:rFonts w:hAnsi="宋体"/>
          <w:sz w:val="24"/>
          <w:szCs w:val="24"/>
        </w:rPr>
      </w:pPr>
      <w:r>
        <w:rPr>
          <w:rFonts w:hAnsi="宋体" w:hint="eastAsia"/>
          <w:sz w:val="24"/>
          <w:szCs w:val="24"/>
        </w:rPr>
        <w:t>三、罚则</w:t>
      </w:r>
    </w:p>
    <w:p w:rsidR="000941D7" w:rsidRDefault="005C7C38">
      <w:pPr>
        <w:spacing w:line="380" w:lineRule="exact"/>
        <w:ind w:firstLineChars="200" w:firstLine="480"/>
        <w:rPr>
          <w:rFonts w:hAnsi="宋体"/>
          <w:sz w:val="24"/>
          <w:szCs w:val="24"/>
        </w:rPr>
      </w:pPr>
      <w:r>
        <w:rPr>
          <w:rFonts w:hAnsi="宋体" w:hint="eastAsia"/>
          <w:sz w:val="24"/>
          <w:szCs w:val="24"/>
        </w:rPr>
        <w:t>1</w:t>
      </w:r>
      <w:r>
        <w:rPr>
          <w:rFonts w:hAnsi="宋体" w:hint="eastAsia"/>
          <w:sz w:val="24"/>
          <w:szCs w:val="24"/>
        </w:rPr>
        <w:t>、乙方施工过程中涉及动火作业、高处作业、有限空间作业的，必须到安全保卫部办理相关手续，并落实各项防范措施。未</w:t>
      </w:r>
      <w:r>
        <w:rPr>
          <w:rFonts w:hAnsi="宋体" w:hint="eastAsia"/>
          <w:sz w:val="24"/>
          <w:szCs w:val="24"/>
        </w:rPr>
        <w:t>经许可不得施工。违者，将处罚</w:t>
      </w:r>
      <w:r>
        <w:rPr>
          <w:rFonts w:hAnsi="宋体" w:hint="eastAsia"/>
          <w:sz w:val="24"/>
          <w:szCs w:val="24"/>
        </w:rPr>
        <w:t>200</w:t>
      </w:r>
      <w:r>
        <w:rPr>
          <w:rFonts w:hAnsi="宋体"/>
          <w:sz w:val="24"/>
          <w:szCs w:val="24"/>
        </w:rPr>
        <w:t>—</w:t>
      </w:r>
      <w:r>
        <w:rPr>
          <w:rFonts w:hAnsi="宋体" w:hint="eastAsia"/>
          <w:sz w:val="24"/>
          <w:szCs w:val="24"/>
        </w:rPr>
        <w:t>1000</w:t>
      </w:r>
      <w:r>
        <w:rPr>
          <w:rFonts w:hAnsi="宋体" w:hint="eastAsia"/>
          <w:sz w:val="24"/>
          <w:szCs w:val="24"/>
        </w:rPr>
        <w:t>元</w:t>
      </w:r>
    </w:p>
    <w:p w:rsidR="000941D7" w:rsidRDefault="005C7C38">
      <w:pPr>
        <w:spacing w:line="380" w:lineRule="exact"/>
        <w:ind w:firstLineChars="200" w:firstLine="480"/>
        <w:rPr>
          <w:rFonts w:hAnsi="宋体"/>
          <w:sz w:val="24"/>
          <w:szCs w:val="24"/>
        </w:rPr>
      </w:pPr>
      <w:r>
        <w:rPr>
          <w:rFonts w:hAnsi="宋体" w:hint="eastAsia"/>
          <w:sz w:val="24"/>
          <w:szCs w:val="24"/>
        </w:rPr>
        <w:t>2</w:t>
      </w:r>
      <w:r>
        <w:rPr>
          <w:rFonts w:hAnsi="宋体" w:hint="eastAsia"/>
          <w:sz w:val="24"/>
          <w:szCs w:val="24"/>
        </w:rPr>
        <w:t>、乙方施工涉及临时用电，必须到生产制造中心办理临时用电手续，并落实各项防范措施。未经许可或未按要求进行用电连接，将处罚</w:t>
      </w:r>
      <w:r>
        <w:rPr>
          <w:rFonts w:hAnsi="宋体" w:hint="eastAsia"/>
          <w:sz w:val="24"/>
          <w:szCs w:val="24"/>
        </w:rPr>
        <w:t>200-1000</w:t>
      </w:r>
      <w:r>
        <w:rPr>
          <w:rFonts w:hAnsi="宋体" w:hint="eastAsia"/>
          <w:sz w:val="24"/>
          <w:szCs w:val="24"/>
        </w:rPr>
        <w:t>元。</w:t>
      </w:r>
    </w:p>
    <w:p w:rsidR="000941D7" w:rsidRDefault="005C7C38">
      <w:pPr>
        <w:spacing w:line="380" w:lineRule="exact"/>
        <w:ind w:firstLineChars="200" w:firstLine="480"/>
        <w:rPr>
          <w:rFonts w:hAnsi="宋体"/>
          <w:sz w:val="24"/>
          <w:szCs w:val="24"/>
        </w:rPr>
      </w:pPr>
      <w:r>
        <w:rPr>
          <w:rFonts w:hAnsi="宋体" w:hint="eastAsia"/>
          <w:sz w:val="24"/>
          <w:szCs w:val="24"/>
        </w:rPr>
        <w:t>3</w:t>
      </w:r>
      <w:r>
        <w:rPr>
          <w:rFonts w:hAnsi="宋体" w:hint="eastAsia"/>
          <w:sz w:val="24"/>
          <w:szCs w:val="24"/>
        </w:rPr>
        <w:t>、乙方在甲方施工后，必须及时清理现场并保持清洁卫生。违者，将处罚</w:t>
      </w:r>
      <w:r>
        <w:rPr>
          <w:rFonts w:hAnsi="宋体" w:hint="eastAsia"/>
          <w:sz w:val="24"/>
          <w:szCs w:val="24"/>
        </w:rPr>
        <w:t>200-1000</w:t>
      </w:r>
      <w:r>
        <w:rPr>
          <w:rFonts w:hAnsi="宋体" w:hint="eastAsia"/>
          <w:sz w:val="24"/>
          <w:szCs w:val="24"/>
        </w:rPr>
        <w:t>元。</w:t>
      </w:r>
    </w:p>
    <w:p w:rsidR="000941D7" w:rsidRDefault="005C7C38">
      <w:pPr>
        <w:spacing w:line="380" w:lineRule="exact"/>
        <w:ind w:firstLineChars="200" w:firstLine="480"/>
        <w:rPr>
          <w:rFonts w:hAnsi="宋体"/>
          <w:sz w:val="24"/>
          <w:szCs w:val="24"/>
        </w:rPr>
      </w:pPr>
      <w:r>
        <w:rPr>
          <w:rFonts w:hAnsi="宋体" w:hint="eastAsia"/>
          <w:sz w:val="24"/>
          <w:szCs w:val="24"/>
        </w:rPr>
        <w:t>4</w:t>
      </w:r>
      <w:r>
        <w:rPr>
          <w:rFonts w:hAnsi="宋体" w:hint="eastAsia"/>
          <w:sz w:val="24"/>
          <w:szCs w:val="24"/>
        </w:rPr>
        <w:t>、遵照谁施工谁负责的原则，乙方应对施工过程中的各类安全事故负责，造成甲方损失的应承担赔偿责任。</w:t>
      </w:r>
    </w:p>
    <w:p w:rsidR="000941D7" w:rsidRDefault="005C7C38">
      <w:pPr>
        <w:spacing w:line="380" w:lineRule="exact"/>
        <w:ind w:firstLineChars="200" w:firstLine="480"/>
        <w:rPr>
          <w:rFonts w:hAnsi="宋体"/>
          <w:sz w:val="24"/>
          <w:szCs w:val="24"/>
        </w:rPr>
      </w:pPr>
      <w:r>
        <w:rPr>
          <w:rFonts w:hAnsi="宋体" w:hint="eastAsia"/>
          <w:sz w:val="24"/>
          <w:szCs w:val="24"/>
        </w:rPr>
        <w:t>5</w:t>
      </w:r>
      <w:r>
        <w:rPr>
          <w:rFonts w:hAnsi="宋体" w:hint="eastAsia"/>
          <w:sz w:val="24"/>
          <w:szCs w:val="24"/>
        </w:rPr>
        <w:t>、乙方在施工期间有权拒绝甲方任何人员的违章指挥。</w:t>
      </w:r>
    </w:p>
    <w:p w:rsidR="000941D7" w:rsidRDefault="005C7C38">
      <w:pPr>
        <w:spacing w:line="360" w:lineRule="auto"/>
        <w:ind w:firstLineChars="250" w:firstLine="600"/>
        <w:rPr>
          <w:rFonts w:hAnsi="宋体"/>
          <w:sz w:val="24"/>
          <w:szCs w:val="24"/>
        </w:rPr>
      </w:pPr>
      <w:r>
        <w:rPr>
          <w:rFonts w:hAnsi="宋体" w:hint="eastAsia"/>
          <w:sz w:val="24"/>
          <w:szCs w:val="24"/>
        </w:rPr>
        <w:t>甲方：</w:t>
      </w:r>
      <w:r>
        <w:rPr>
          <w:rFonts w:hAnsi="宋体" w:hint="eastAsia"/>
          <w:sz w:val="24"/>
          <w:szCs w:val="24"/>
        </w:rPr>
        <w:t xml:space="preserve">                            </w:t>
      </w:r>
      <w:r>
        <w:rPr>
          <w:rFonts w:hAnsi="宋体" w:hint="eastAsia"/>
          <w:sz w:val="24"/>
          <w:szCs w:val="24"/>
        </w:rPr>
        <w:t>乙方：</w:t>
      </w:r>
    </w:p>
    <w:p w:rsidR="000941D7" w:rsidRDefault="005C7C38">
      <w:pPr>
        <w:spacing w:line="360" w:lineRule="auto"/>
        <w:ind w:firstLineChars="250" w:firstLine="600"/>
        <w:rPr>
          <w:rFonts w:hAnsi="宋体"/>
          <w:sz w:val="24"/>
          <w:szCs w:val="24"/>
        </w:rPr>
      </w:pP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r>
        <w:rPr>
          <w:rFonts w:hAnsi="宋体" w:hint="eastAsia"/>
          <w:sz w:val="24"/>
          <w:szCs w:val="24"/>
        </w:rPr>
        <w:t xml:space="preserve">                   </w:t>
      </w:r>
      <w:r>
        <w:rPr>
          <w:rFonts w:hAnsi="宋体" w:hint="eastAsia"/>
          <w:sz w:val="24"/>
          <w:szCs w:val="24"/>
        </w:rPr>
        <w:t>年</w:t>
      </w:r>
      <w:r>
        <w:rPr>
          <w:rFonts w:hAnsi="宋体" w:hint="eastAsia"/>
          <w:sz w:val="24"/>
          <w:szCs w:val="24"/>
        </w:rPr>
        <w:t xml:space="preserve">     </w:t>
      </w:r>
      <w:r>
        <w:rPr>
          <w:rFonts w:hAnsi="宋体" w:hint="eastAsia"/>
          <w:sz w:val="24"/>
          <w:szCs w:val="24"/>
        </w:rPr>
        <w:t>月</w:t>
      </w:r>
      <w:r>
        <w:rPr>
          <w:rFonts w:hAnsi="宋体" w:hint="eastAsia"/>
          <w:sz w:val="24"/>
          <w:szCs w:val="24"/>
        </w:rPr>
        <w:t xml:space="preserve">    </w:t>
      </w:r>
      <w:r>
        <w:rPr>
          <w:rFonts w:hAnsi="宋体" w:hint="eastAsia"/>
          <w:sz w:val="24"/>
          <w:szCs w:val="24"/>
        </w:rPr>
        <w:t>日</w:t>
      </w:r>
    </w:p>
    <w:p w:rsidR="000941D7" w:rsidRDefault="005C7C38">
      <w:pPr>
        <w:spacing w:line="360" w:lineRule="auto"/>
        <w:rPr>
          <w:rFonts w:hAnsi="宋体"/>
          <w:color w:val="000000"/>
          <w:sz w:val="24"/>
          <w:szCs w:val="24"/>
        </w:rPr>
      </w:pPr>
      <w:r>
        <w:rPr>
          <w:rFonts w:asciiTheme="minorEastAsia" w:eastAsiaTheme="minorEastAsia" w:hAnsiTheme="minorEastAsia"/>
          <w:color w:val="000000"/>
          <w:sz w:val="24"/>
          <w:szCs w:val="24"/>
        </w:rPr>
        <w:lastRenderedPageBreak/>
        <w:t>附</w:t>
      </w:r>
      <w:bookmarkStart w:id="1092" w:name="_Toc296891272"/>
      <w:bookmarkStart w:id="1093" w:name="_Toc296944571"/>
      <w:bookmarkStart w:id="1094" w:name="_Toc296346733"/>
      <w:bookmarkStart w:id="1095" w:name="_Toc296891060"/>
      <w:bookmarkStart w:id="1096" w:name="_Toc267261702"/>
      <w:bookmarkStart w:id="1097" w:name="_Toc296503232"/>
      <w:bookmarkStart w:id="1098" w:name="_Toc296347231"/>
      <w:r>
        <w:rPr>
          <w:rFonts w:asciiTheme="minorEastAsia" w:eastAsiaTheme="minorEastAsia" w:hAnsiTheme="minorEastAsia"/>
          <w:color w:val="000000"/>
          <w:sz w:val="24"/>
          <w:szCs w:val="24"/>
        </w:rPr>
        <w:t>件</w:t>
      </w:r>
      <w:r>
        <w:rPr>
          <w:rFonts w:asciiTheme="minorEastAsia" w:eastAsiaTheme="minorEastAsia" w:hAnsiTheme="minorEastAsia"/>
          <w:color w:val="000000"/>
          <w:sz w:val="24"/>
          <w:szCs w:val="24"/>
        </w:rPr>
        <w:t xml:space="preserve">9 </w:t>
      </w:r>
      <w:r>
        <w:rPr>
          <w:rFonts w:asciiTheme="minorEastAsia" w:eastAsiaTheme="minorEastAsia" w:hAnsiTheme="minorEastAsia"/>
          <w:color w:val="000000"/>
          <w:sz w:val="24"/>
          <w:szCs w:val="24"/>
        </w:rPr>
        <w:t>：</w:t>
      </w:r>
    </w:p>
    <w:bookmarkEnd w:id="1092"/>
    <w:bookmarkEnd w:id="1093"/>
    <w:bookmarkEnd w:id="1094"/>
    <w:bookmarkEnd w:id="1095"/>
    <w:bookmarkEnd w:id="1096"/>
    <w:bookmarkEnd w:id="1097"/>
    <w:bookmarkEnd w:id="1098"/>
    <w:p w:rsidR="000941D7" w:rsidRDefault="005C7C38">
      <w:pPr>
        <w:spacing w:line="360" w:lineRule="auto"/>
        <w:jc w:val="center"/>
        <w:rPr>
          <w:rFonts w:hAnsi="宋体"/>
          <w:sz w:val="24"/>
          <w:szCs w:val="24"/>
        </w:rPr>
      </w:pPr>
      <w:r>
        <w:rPr>
          <w:rFonts w:hAnsi="宋体" w:hint="eastAsia"/>
          <w:b/>
          <w:sz w:val="24"/>
          <w:szCs w:val="24"/>
        </w:rPr>
        <w:t>建筑安装工程施工单位竣工交工资料一览表</w:t>
      </w:r>
    </w:p>
    <w:p w:rsidR="000941D7" w:rsidRDefault="005C7C38">
      <w:pPr>
        <w:spacing w:line="380" w:lineRule="exact"/>
        <w:rPr>
          <w:rFonts w:hAnsi="宋体"/>
          <w:b/>
          <w:sz w:val="24"/>
          <w:szCs w:val="24"/>
        </w:rPr>
      </w:pPr>
      <w:r>
        <w:rPr>
          <w:rFonts w:hAnsi="宋体" w:hint="eastAsia"/>
          <w:b/>
          <w:sz w:val="24"/>
          <w:szCs w:val="24"/>
        </w:rPr>
        <w:t>9.1</w:t>
      </w:r>
      <w:r>
        <w:rPr>
          <w:rFonts w:hAnsi="宋体" w:hint="eastAsia"/>
          <w:b/>
          <w:sz w:val="24"/>
          <w:szCs w:val="24"/>
        </w:rPr>
        <w:t>综合及通用部分交工技术文件包括：</w:t>
      </w:r>
    </w:p>
    <w:p w:rsidR="000941D7" w:rsidRDefault="005C7C38">
      <w:pPr>
        <w:spacing w:line="380" w:lineRule="exact"/>
        <w:rPr>
          <w:rFonts w:hAnsi="宋体"/>
          <w:sz w:val="24"/>
          <w:szCs w:val="24"/>
        </w:rPr>
      </w:pPr>
      <w:r>
        <w:rPr>
          <w:rFonts w:hAnsi="宋体" w:hint="eastAsia"/>
          <w:sz w:val="24"/>
          <w:szCs w:val="24"/>
        </w:rPr>
        <w:t xml:space="preserve">9.1.1  </w:t>
      </w:r>
      <w:r>
        <w:rPr>
          <w:rFonts w:hAnsi="宋体" w:hint="eastAsia"/>
          <w:sz w:val="24"/>
          <w:szCs w:val="24"/>
        </w:rPr>
        <w:t>封面；</w:t>
      </w:r>
    </w:p>
    <w:p w:rsidR="000941D7" w:rsidRDefault="005C7C38">
      <w:pPr>
        <w:spacing w:line="380" w:lineRule="exact"/>
        <w:rPr>
          <w:rFonts w:hAnsi="宋体"/>
          <w:sz w:val="24"/>
          <w:szCs w:val="24"/>
        </w:rPr>
      </w:pPr>
      <w:r>
        <w:rPr>
          <w:rFonts w:hAnsi="宋体" w:hint="eastAsia"/>
          <w:sz w:val="24"/>
          <w:szCs w:val="24"/>
        </w:rPr>
        <w:t xml:space="preserve">9.1.2  </w:t>
      </w:r>
      <w:r>
        <w:rPr>
          <w:rFonts w:hAnsi="宋体" w:hint="eastAsia"/>
          <w:sz w:val="24"/>
          <w:szCs w:val="24"/>
        </w:rPr>
        <w:t>交工技术文件总目录；</w:t>
      </w:r>
    </w:p>
    <w:p w:rsidR="000941D7" w:rsidRDefault="005C7C38">
      <w:pPr>
        <w:spacing w:line="380" w:lineRule="exact"/>
        <w:rPr>
          <w:rFonts w:hAnsi="宋体"/>
          <w:sz w:val="24"/>
          <w:szCs w:val="24"/>
        </w:rPr>
      </w:pPr>
      <w:r>
        <w:rPr>
          <w:rFonts w:hAnsi="宋体" w:hint="eastAsia"/>
          <w:sz w:val="24"/>
          <w:szCs w:val="24"/>
        </w:rPr>
        <w:t xml:space="preserve">9.1.3  </w:t>
      </w:r>
      <w:r>
        <w:rPr>
          <w:rFonts w:hAnsi="宋体" w:hint="eastAsia"/>
          <w:sz w:val="24"/>
          <w:szCs w:val="24"/>
        </w:rPr>
        <w:t>交工技术文件说明；</w:t>
      </w:r>
    </w:p>
    <w:p w:rsidR="000941D7" w:rsidRDefault="005C7C38">
      <w:pPr>
        <w:spacing w:line="380" w:lineRule="exact"/>
        <w:rPr>
          <w:rFonts w:hAnsi="宋体"/>
          <w:sz w:val="24"/>
          <w:szCs w:val="24"/>
        </w:rPr>
      </w:pPr>
      <w:r>
        <w:rPr>
          <w:rFonts w:hAnsi="宋体" w:hint="eastAsia"/>
          <w:sz w:val="24"/>
          <w:szCs w:val="24"/>
        </w:rPr>
        <w:t xml:space="preserve">9.1.4  </w:t>
      </w:r>
      <w:r>
        <w:rPr>
          <w:rFonts w:hAnsi="宋体" w:hint="eastAsia"/>
          <w:sz w:val="24"/>
          <w:szCs w:val="24"/>
        </w:rPr>
        <w:t>开工报告；</w:t>
      </w:r>
    </w:p>
    <w:p w:rsidR="000941D7" w:rsidRDefault="005C7C38">
      <w:pPr>
        <w:spacing w:line="380" w:lineRule="exact"/>
        <w:rPr>
          <w:rFonts w:hAnsi="宋体"/>
          <w:sz w:val="24"/>
          <w:szCs w:val="24"/>
        </w:rPr>
      </w:pPr>
      <w:r>
        <w:rPr>
          <w:rFonts w:hAnsi="宋体" w:hint="eastAsia"/>
          <w:sz w:val="24"/>
          <w:szCs w:val="24"/>
        </w:rPr>
        <w:t xml:space="preserve">9.1.5  </w:t>
      </w:r>
      <w:r>
        <w:rPr>
          <w:rFonts w:hAnsi="宋体" w:hint="eastAsia"/>
          <w:sz w:val="24"/>
          <w:szCs w:val="24"/>
        </w:rPr>
        <w:t>交工验收证书；</w:t>
      </w:r>
    </w:p>
    <w:p w:rsidR="000941D7" w:rsidRDefault="005C7C38">
      <w:pPr>
        <w:spacing w:line="380" w:lineRule="exact"/>
        <w:rPr>
          <w:rFonts w:hAnsi="宋体"/>
          <w:sz w:val="24"/>
          <w:szCs w:val="24"/>
        </w:rPr>
      </w:pPr>
      <w:r>
        <w:rPr>
          <w:rFonts w:hAnsi="宋体" w:hint="eastAsia"/>
          <w:sz w:val="24"/>
          <w:szCs w:val="24"/>
        </w:rPr>
        <w:t xml:space="preserve">9.1.6  </w:t>
      </w:r>
      <w:r>
        <w:rPr>
          <w:rFonts w:hAnsi="宋体" w:hint="eastAsia"/>
          <w:sz w:val="24"/>
          <w:szCs w:val="24"/>
        </w:rPr>
        <w:t>图纸汇审记录；</w:t>
      </w:r>
    </w:p>
    <w:p w:rsidR="000941D7" w:rsidRDefault="005C7C38">
      <w:pPr>
        <w:spacing w:line="380" w:lineRule="exact"/>
        <w:rPr>
          <w:rFonts w:hAnsi="宋体"/>
          <w:sz w:val="24"/>
          <w:szCs w:val="24"/>
        </w:rPr>
      </w:pPr>
      <w:r>
        <w:rPr>
          <w:rFonts w:hAnsi="宋体" w:hint="eastAsia"/>
          <w:sz w:val="24"/>
          <w:szCs w:val="24"/>
        </w:rPr>
        <w:t xml:space="preserve">9.1.7  </w:t>
      </w:r>
      <w:r>
        <w:rPr>
          <w:rFonts w:hAnsi="宋体" w:hint="eastAsia"/>
          <w:sz w:val="24"/>
          <w:szCs w:val="24"/>
        </w:rPr>
        <w:t>质量计划</w:t>
      </w:r>
      <w:r>
        <w:rPr>
          <w:rFonts w:hAnsi="宋体" w:hint="eastAsia"/>
          <w:sz w:val="24"/>
          <w:szCs w:val="24"/>
        </w:rPr>
        <w:t>/</w:t>
      </w:r>
      <w:r>
        <w:rPr>
          <w:rFonts w:hAnsi="宋体" w:hint="eastAsia"/>
          <w:sz w:val="24"/>
          <w:szCs w:val="24"/>
        </w:rPr>
        <w:t>施工组织设计；</w:t>
      </w:r>
    </w:p>
    <w:p w:rsidR="000941D7" w:rsidRDefault="005C7C38">
      <w:pPr>
        <w:spacing w:line="380" w:lineRule="exact"/>
        <w:rPr>
          <w:rFonts w:hAnsi="宋体"/>
          <w:sz w:val="24"/>
          <w:szCs w:val="24"/>
        </w:rPr>
      </w:pPr>
      <w:r>
        <w:rPr>
          <w:rFonts w:hAnsi="宋体" w:hint="eastAsia"/>
          <w:sz w:val="24"/>
          <w:szCs w:val="24"/>
        </w:rPr>
        <w:t xml:space="preserve">9.1.8  </w:t>
      </w:r>
      <w:r>
        <w:rPr>
          <w:rFonts w:hAnsi="宋体" w:hint="eastAsia"/>
          <w:sz w:val="24"/>
          <w:szCs w:val="24"/>
        </w:rPr>
        <w:t>交工技术文件移交书；</w:t>
      </w:r>
    </w:p>
    <w:p w:rsidR="000941D7" w:rsidRDefault="005C7C38">
      <w:pPr>
        <w:spacing w:line="380" w:lineRule="exact"/>
        <w:rPr>
          <w:rFonts w:hAnsi="宋体"/>
          <w:sz w:val="24"/>
          <w:szCs w:val="24"/>
        </w:rPr>
      </w:pPr>
      <w:r>
        <w:rPr>
          <w:rFonts w:hAnsi="宋体" w:hint="eastAsia"/>
          <w:sz w:val="24"/>
          <w:szCs w:val="24"/>
        </w:rPr>
        <w:t xml:space="preserve">9.1.9  </w:t>
      </w:r>
      <w:r>
        <w:rPr>
          <w:rFonts w:hAnsi="宋体" w:hint="eastAsia"/>
          <w:sz w:val="24"/>
          <w:szCs w:val="24"/>
        </w:rPr>
        <w:t>工程联络单；</w:t>
      </w:r>
    </w:p>
    <w:p w:rsidR="000941D7" w:rsidRDefault="005C7C38">
      <w:pPr>
        <w:spacing w:line="380" w:lineRule="exact"/>
        <w:rPr>
          <w:rFonts w:hAnsi="宋体"/>
          <w:sz w:val="24"/>
          <w:szCs w:val="24"/>
        </w:rPr>
      </w:pPr>
      <w:r>
        <w:rPr>
          <w:rFonts w:hAnsi="宋体" w:hint="eastAsia"/>
          <w:sz w:val="24"/>
          <w:szCs w:val="24"/>
        </w:rPr>
        <w:t xml:space="preserve">9.1.10  </w:t>
      </w:r>
      <w:r>
        <w:rPr>
          <w:rFonts w:hAnsi="宋体" w:hint="eastAsia"/>
          <w:sz w:val="24"/>
          <w:szCs w:val="24"/>
        </w:rPr>
        <w:t>设计变更一览表；</w:t>
      </w:r>
    </w:p>
    <w:p w:rsidR="000941D7" w:rsidRDefault="005C7C38">
      <w:pPr>
        <w:spacing w:line="380" w:lineRule="exact"/>
        <w:rPr>
          <w:rFonts w:hAnsi="宋体"/>
          <w:sz w:val="24"/>
          <w:szCs w:val="24"/>
        </w:rPr>
      </w:pPr>
      <w:r>
        <w:rPr>
          <w:rFonts w:hAnsi="宋体" w:hint="eastAsia"/>
          <w:sz w:val="24"/>
          <w:szCs w:val="24"/>
        </w:rPr>
        <w:t xml:space="preserve">9.1.11  </w:t>
      </w:r>
      <w:r>
        <w:rPr>
          <w:rFonts w:hAnsi="宋体" w:hint="eastAsia"/>
          <w:sz w:val="24"/>
          <w:szCs w:val="24"/>
        </w:rPr>
        <w:t>未完工程项目明细表；</w:t>
      </w:r>
    </w:p>
    <w:p w:rsidR="000941D7" w:rsidRDefault="005C7C38">
      <w:pPr>
        <w:spacing w:line="380" w:lineRule="exact"/>
        <w:rPr>
          <w:rFonts w:hAnsi="宋体"/>
          <w:sz w:val="24"/>
          <w:szCs w:val="24"/>
        </w:rPr>
      </w:pPr>
      <w:r>
        <w:rPr>
          <w:rFonts w:hAnsi="宋体" w:hint="eastAsia"/>
          <w:sz w:val="24"/>
          <w:szCs w:val="24"/>
        </w:rPr>
        <w:t xml:space="preserve">9.1.12  </w:t>
      </w:r>
      <w:r>
        <w:rPr>
          <w:rFonts w:hAnsi="宋体" w:hint="eastAsia"/>
          <w:sz w:val="24"/>
          <w:szCs w:val="24"/>
        </w:rPr>
        <w:t>重大质量事故处理鉴定报告。</w:t>
      </w:r>
    </w:p>
    <w:p w:rsidR="000941D7" w:rsidRDefault="005C7C38">
      <w:pPr>
        <w:spacing w:line="380" w:lineRule="exact"/>
        <w:rPr>
          <w:rFonts w:hAnsi="宋体"/>
          <w:b/>
          <w:spacing w:val="-4"/>
          <w:sz w:val="24"/>
          <w:szCs w:val="24"/>
        </w:rPr>
      </w:pPr>
      <w:r>
        <w:rPr>
          <w:rFonts w:hAnsi="宋体" w:hint="eastAsia"/>
          <w:b/>
          <w:spacing w:val="-4"/>
          <w:sz w:val="24"/>
          <w:szCs w:val="24"/>
        </w:rPr>
        <w:t xml:space="preserve">9.2  </w:t>
      </w:r>
      <w:r>
        <w:rPr>
          <w:rFonts w:hAnsi="宋体" w:hint="eastAsia"/>
          <w:b/>
          <w:spacing w:val="-4"/>
          <w:sz w:val="24"/>
          <w:szCs w:val="24"/>
        </w:rPr>
        <w:t>施工技术文件按《建设工程文件归档整理规范》</w:t>
      </w:r>
      <w:r>
        <w:rPr>
          <w:rFonts w:hAnsi="宋体" w:hint="eastAsia"/>
          <w:b/>
          <w:spacing w:val="-4"/>
          <w:sz w:val="24"/>
          <w:szCs w:val="24"/>
        </w:rPr>
        <w:t>GB/T50328-2001</w:t>
      </w:r>
      <w:r>
        <w:rPr>
          <w:rFonts w:hAnsi="宋体" w:hint="eastAsia"/>
          <w:b/>
          <w:spacing w:val="-4"/>
          <w:sz w:val="24"/>
          <w:szCs w:val="24"/>
        </w:rPr>
        <w:t>执行或按建设单位指定的规范执行</w:t>
      </w:r>
    </w:p>
    <w:p w:rsidR="000941D7" w:rsidRDefault="005C7C38">
      <w:pPr>
        <w:spacing w:line="380" w:lineRule="exact"/>
        <w:rPr>
          <w:rFonts w:hAnsi="宋体"/>
          <w:sz w:val="24"/>
          <w:szCs w:val="24"/>
        </w:rPr>
      </w:pPr>
      <w:r>
        <w:rPr>
          <w:rFonts w:hAnsi="宋体" w:hint="eastAsia"/>
          <w:sz w:val="24"/>
          <w:szCs w:val="24"/>
        </w:rPr>
        <w:t xml:space="preserve">9.2.1  </w:t>
      </w:r>
      <w:r>
        <w:rPr>
          <w:rFonts w:hAnsi="宋体" w:hint="eastAsia"/>
          <w:sz w:val="24"/>
          <w:szCs w:val="24"/>
        </w:rPr>
        <w:t>交工技术文件内容</w:t>
      </w:r>
    </w:p>
    <w:p w:rsidR="000941D7" w:rsidRDefault="005C7C38">
      <w:pPr>
        <w:spacing w:line="380" w:lineRule="exact"/>
        <w:rPr>
          <w:rFonts w:hAnsi="宋体"/>
          <w:sz w:val="24"/>
          <w:szCs w:val="24"/>
        </w:rPr>
      </w:pPr>
      <w:r>
        <w:rPr>
          <w:rFonts w:hAnsi="宋体" w:hint="eastAsia"/>
          <w:sz w:val="24"/>
          <w:szCs w:val="24"/>
        </w:rPr>
        <w:t xml:space="preserve">9.2.1.1  </w:t>
      </w:r>
      <w:r>
        <w:rPr>
          <w:rFonts w:hAnsi="宋体" w:hint="eastAsia"/>
          <w:sz w:val="24"/>
          <w:szCs w:val="24"/>
        </w:rPr>
        <w:t>施工组织设计；</w:t>
      </w:r>
    </w:p>
    <w:p w:rsidR="000941D7" w:rsidRDefault="005C7C38">
      <w:pPr>
        <w:spacing w:line="380" w:lineRule="exact"/>
        <w:rPr>
          <w:rFonts w:hAnsi="宋体"/>
          <w:sz w:val="24"/>
          <w:szCs w:val="24"/>
        </w:rPr>
      </w:pPr>
      <w:r>
        <w:rPr>
          <w:rFonts w:hAnsi="宋体" w:hint="eastAsia"/>
          <w:sz w:val="24"/>
          <w:szCs w:val="24"/>
        </w:rPr>
        <w:t xml:space="preserve">9.2.1.2  </w:t>
      </w:r>
      <w:r>
        <w:rPr>
          <w:rFonts w:hAnsi="宋体" w:hint="eastAsia"/>
          <w:sz w:val="24"/>
          <w:szCs w:val="24"/>
        </w:rPr>
        <w:t>工程技术专题洽商记录；</w:t>
      </w:r>
    </w:p>
    <w:p w:rsidR="000941D7" w:rsidRDefault="005C7C38">
      <w:pPr>
        <w:spacing w:line="380" w:lineRule="exact"/>
        <w:rPr>
          <w:rFonts w:hAnsi="宋体"/>
          <w:sz w:val="24"/>
          <w:szCs w:val="24"/>
        </w:rPr>
      </w:pPr>
      <w:r>
        <w:rPr>
          <w:rFonts w:hAnsi="宋体" w:hint="eastAsia"/>
          <w:sz w:val="24"/>
          <w:szCs w:val="24"/>
        </w:rPr>
        <w:t xml:space="preserve">9.2.1.3  </w:t>
      </w:r>
      <w:r>
        <w:rPr>
          <w:rFonts w:hAnsi="宋体" w:hint="eastAsia"/>
          <w:sz w:val="24"/>
          <w:szCs w:val="24"/>
        </w:rPr>
        <w:t>设备、材料代用单；</w:t>
      </w:r>
    </w:p>
    <w:p w:rsidR="000941D7" w:rsidRDefault="005C7C38">
      <w:pPr>
        <w:spacing w:line="380" w:lineRule="exact"/>
        <w:rPr>
          <w:rFonts w:hAnsi="宋体"/>
          <w:sz w:val="24"/>
          <w:szCs w:val="24"/>
        </w:rPr>
      </w:pPr>
      <w:r>
        <w:rPr>
          <w:rFonts w:hAnsi="宋体" w:hint="eastAsia"/>
          <w:sz w:val="24"/>
          <w:szCs w:val="24"/>
        </w:rPr>
        <w:t xml:space="preserve">9.2.1.4  </w:t>
      </w:r>
      <w:r>
        <w:rPr>
          <w:rFonts w:hAnsi="宋体" w:hint="eastAsia"/>
          <w:sz w:val="24"/>
          <w:szCs w:val="24"/>
        </w:rPr>
        <w:t>设备、材料、半成品的质量证明文件和按规定进行抽查的检测、复验报告；</w:t>
      </w:r>
    </w:p>
    <w:p w:rsidR="000941D7" w:rsidRDefault="005C7C38">
      <w:pPr>
        <w:spacing w:line="380" w:lineRule="exact"/>
        <w:rPr>
          <w:rFonts w:hAnsi="宋体"/>
          <w:sz w:val="24"/>
          <w:szCs w:val="24"/>
        </w:rPr>
      </w:pPr>
      <w:r>
        <w:rPr>
          <w:rFonts w:hAnsi="宋体" w:hint="eastAsia"/>
          <w:sz w:val="24"/>
          <w:szCs w:val="24"/>
        </w:rPr>
        <w:t xml:space="preserve">9.2.1.5  </w:t>
      </w:r>
      <w:r>
        <w:rPr>
          <w:rFonts w:hAnsi="宋体" w:hint="eastAsia"/>
          <w:sz w:val="24"/>
          <w:szCs w:val="24"/>
        </w:rPr>
        <w:t>建筑工程交工文件；</w:t>
      </w:r>
    </w:p>
    <w:p w:rsidR="000941D7" w:rsidRDefault="005C7C38">
      <w:pPr>
        <w:spacing w:line="380" w:lineRule="exact"/>
        <w:rPr>
          <w:rFonts w:hAnsi="宋体"/>
          <w:sz w:val="24"/>
          <w:szCs w:val="24"/>
        </w:rPr>
      </w:pPr>
      <w:r>
        <w:rPr>
          <w:rFonts w:hAnsi="宋体" w:hint="eastAsia"/>
          <w:sz w:val="24"/>
          <w:szCs w:val="24"/>
        </w:rPr>
        <w:t xml:space="preserve">9.2.1.6  </w:t>
      </w:r>
      <w:r>
        <w:rPr>
          <w:rFonts w:hAnsi="宋体" w:hint="eastAsia"/>
          <w:sz w:val="24"/>
          <w:szCs w:val="24"/>
        </w:rPr>
        <w:t>设备安装工程交工文件；</w:t>
      </w:r>
    </w:p>
    <w:p w:rsidR="000941D7" w:rsidRDefault="005C7C38">
      <w:pPr>
        <w:spacing w:line="380" w:lineRule="exact"/>
        <w:rPr>
          <w:rFonts w:hAnsi="宋体"/>
          <w:sz w:val="24"/>
          <w:szCs w:val="24"/>
        </w:rPr>
      </w:pPr>
      <w:r>
        <w:rPr>
          <w:rFonts w:hAnsi="宋体" w:hint="eastAsia"/>
          <w:sz w:val="24"/>
          <w:szCs w:val="24"/>
        </w:rPr>
        <w:t xml:space="preserve">9.2.1.7  </w:t>
      </w:r>
      <w:r>
        <w:rPr>
          <w:rFonts w:hAnsi="宋体" w:hint="eastAsia"/>
          <w:sz w:val="24"/>
          <w:szCs w:val="24"/>
        </w:rPr>
        <w:t>管道安装工程交工文件；</w:t>
      </w:r>
    </w:p>
    <w:p w:rsidR="000941D7" w:rsidRDefault="005C7C38">
      <w:pPr>
        <w:spacing w:line="380" w:lineRule="exact"/>
        <w:rPr>
          <w:rFonts w:hAnsi="宋体"/>
          <w:sz w:val="24"/>
          <w:szCs w:val="24"/>
        </w:rPr>
      </w:pPr>
      <w:r>
        <w:rPr>
          <w:rFonts w:hAnsi="宋体" w:hint="eastAsia"/>
          <w:sz w:val="24"/>
          <w:szCs w:val="24"/>
        </w:rPr>
        <w:t xml:space="preserve">9.2.1.8  </w:t>
      </w:r>
      <w:r>
        <w:rPr>
          <w:rFonts w:hAnsi="宋体" w:hint="eastAsia"/>
          <w:sz w:val="24"/>
          <w:szCs w:val="24"/>
        </w:rPr>
        <w:t>电气安装工程交工文件；</w:t>
      </w:r>
    </w:p>
    <w:p w:rsidR="000941D7" w:rsidRDefault="005C7C38">
      <w:pPr>
        <w:spacing w:line="380" w:lineRule="exact"/>
        <w:rPr>
          <w:rFonts w:hAnsi="宋体"/>
          <w:sz w:val="24"/>
          <w:szCs w:val="24"/>
        </w:rPr>
      </w:pPr>
      <w:r>
        <w:rPr>
          <w:rFonts w:hAnsi="宋体" w:hint="eastAsia"/>
          <w:sz w:val="24"/>
          <w:szCs w:val="24"/>
        </w:rPr>
        <w:t xml:space="preserve">9.2.1.9  </w:t>
      </w:r>
      <w:r>
        <w:rPr>
          <w:rFonts w:hAnsi="宋体" w:hint="eastAsia"/>
          <w:sz w:val="24"/>
          <w:szCs w:val="24"/>
        </w:rPr>
        <w:t>仪表安装工程交工文件；</w:t>
      </w:r>
    </w:p>
    <w:p w:rsidR="000941D7" w:rsidRDefault="005C7C38">
      <w:pPr>
        <w:spacing w:line="380" w:lineRule="exact"/>
        <w:rPr>
          <w:rFonts w:hAnsi="宋体"/>
          <w:sz w:val="24"/>
          <w:szCs w:val="24"/>
        </w:rPr>
      </w:pPr>
      <w:r>
        <w:rPr>
          <w:rFonts w:hAnsi="宋体" w:hint="eastAsia"/>
          <w:sz w:val="24"/>
          <w:szCs w:val="24"/>
        </w:rPr>
        <w:t xml:space="preserve">9.2.1.10  </w:t>
      </w:r>
      <w:r>
        <w:rPr>
          <w:rFonts w:hAnsi="宋体" w:hint="eastAsia"/>
          <w:sz w:val="24"/>
          <w:szCs w:val="24"/>
        </w:rPr>
        <w:t>设计变更文件；</w:t>
      </w:r>
    </w:p>
    <w:p w:rsidR="000941D7" w:rsidRDefault="005C7C38">
      <w:pPr>
        <w:spacing w:line="380" w:lineRule="exact"/>
        <w:rPr>
          <w:rFonts w:hAnsi="宋体"/>
          <w:sz w:val="24"/>
          <w:szCs w:val="24"/>
        </w:rPr>
      </w:pPr>
      <w:r>
        <w:rPr>
          <w:rFonts w:hAnsi="宋体" w:hint="eastAsia"/>
          <w:sz w:val="24"/>
          <w:szCs w:val="24"/>
        </w:rPr>
        <w:t xml:space="preserve">9.2.1.11  </w:t>
      </w:r>
      <w:r>
        <w:rPr>
          <w:rFonts w:hAnsi="宋体" w:hint="eastAsia"/>
          <w:sz w:val="24"/>
          <w:szCs w:val="24"/>
        </w:rPr>
        <w:t>竣工图、重复利用图。</w:t>
      </w:r>
    </w:p>
    <w:p w:rsidR="000941D7" w:rsidRDefault="005C7C38">
      <w:pPr>
        <w:spacing w:line="380" w:lineRule="exact"/>
        <w:rPr>
          <w:rFonts w:hAnsi="宋体"/>
          <w:sz w:val="24"/>
          <w:szCs w:val="24"/>
        </w:rPr>
      </w:pPr>
      <w:r>
        <w:rPr>
          <w:rFonts w:hAnsi="宋体" w:hint="eastAsia"/>
          <w:sz w:val="24"/>
          <w:szCs w:val="24"/>
        </w:rPr>
        <w:t xml:space="preserve">9.3  </w:t>
      </w:r>
      <w:r>
        <w:rPr>
          <w:rFonts w:hAnsi="宋体" w:hint="eastAsia"/>
          <w:sz w:val="24"/>
          <w:szCs w:val="24"/>
        </w:rPr>
        <w:t>新技术、新工艺的开发、应用资料（方案、措施、成果、鉴定报告等）；</w:t>
      </w:r>
    </w:p>
    <w:p w:rsidR="000941D7" w:rsidRDefault="005C7C38">
      <w:pPr>
        <w:spacing w:line="380" w:lineRule="exact"/>
        <w:rPr>
          <w:rFonts w:hAnsi="宋体"/>
          <w:sz w:val="24"/>
          <w:szCs w:val="24"/>
        </w:rPr>
      </w:pPr>
      <w:r>
        <w:rPr>
          <w:rFonts w:hAnsi="宋体" w:hint="eastAsia"/>
          <w:sz w:val="24"/>
          <w:szCs w:val="24"/>
        </w:rPr>
        <w:t xml:space="preserve">9.4  </w:t>
      </w:r>
      <w:r>
        <w:rPr>
          <w:rFonts w:hAnsi="宋体" w:hint="eastAsia"/>
          <w:sz w:val="24"/>
          <w:szCs w:val="24"/>
        </w:rPr>
        <w:t>现场施工总平面布置图及暂设施工图（最终版）；</w:t>
      </w:r>
    </w:p>
    <w:p w:rsidR="000941D7" w:rsidRDefault="005C7C38">
      <w:pPr>
        <w:spacing w:line="380" w:lineRule="exact"/>
        <w:rPr>
          <w:rFonts w:hAnsi="宋体"/>
          <w:sz w:val="24"/>
          <w:szCs w:val="24"/>
        </w:rPr>
      </w:pPr>
      <w:r>
        <w:rPr>
          <w:rFonts w:hAnsi="宋体" w:hint="eastAsia"/>
          <w:sz w:val="24"/>
          <w:szCs w:val="24"/>
        </w:rPr>
        <w:t xml:space="preserve">9.5  </w:t>
      </w:r>
      <w:r>
        <w:rPr>
          <w:rFonts w:hAnsi="宋体" w:hint="eastAsia"/>
          <w:sz w:val="24"/>
          <w:szCs w:val="24"/>
        </w:rPr>
        <w:t>施工过程控制资料包括：施工技术文件及控制、施工过程（产品实现）的控制、施工过程和测量记录，不合格品及其评审记录，质量信息统计信息记录，纠正</w:t>
      </w:r>
      <w:r>
        <w:rPr>
          <w:rFonts w:hAnsi="宋体" w:hint="eastAsia"/>
          <w:sz w:val="24"/>
          <w:szCs w:val="24"/>
        </w:rPr>
        <w:t>/</w:t>
      </w:r>
      <w:r>
        <w:rPr>
          <w:rFonts w:hAnsi="宋体" w:hint="eastAsia"/>
          <w:sz w:val="24"/>
          <w:szCs w:val="24"/>
        </w:rPr>
        <w:t>预防措施及实施记录；</w:t>
      </w:r>
      <w:r>
        <w:rPr>
          <w:rFonts w:hAnsi="宋体" w:hint="eastAsia"/>
          <w:sz w:val="24"/>
          <w:szCs w:val="24"/>
        </w:rPr>
        <w:t xml:space="preserve"> </w:t>
      </w:r>
    </w:p>
    <w:p w:rsidR="000941D7" w:rsidRDefault="005C7C38">
      <w:pPr>
        <w:spacing w:line="380" w:lineRule="exact"/>
        <w:rPr>
          <w:rFonts w:hAnsi="宋体"/>
          <w:sz w:val="24"/>
          <w:szCs w:val="24"/>
        </w:rPr>
      </w:pPr>
      <w:r>
        <w:rPr>
          <w:rFonts w:hAnsi="宋体" w:hint="eastAsia"/>
          <w:sz w:val="24"/>
          <w:szCs w:val="24"/>
        </w:rPr>
        <w:t xml:space="preserve">9.6  </w:t>
      </w:r>
      <w:r>
        <w:rPr>
          <w:rFonts w:hAnsi="宋体" w:hint="eastAsia"/>
          <w:sz w:val="24"/>
          <w:szCs w:val="24"/>
        </w:rPr>
        <w:t>质量控制规</w:t>
      </w:r>
      <w:r>
        <w:rPr>
          <w:rFonts w:hAnsi="宋体" w:hint="eastAsia"/>
          <w:sz w:val="24"/>
          <w:szCs w:val="24"/>
        </w:rPr>
        <w:t>划</w:t>
      </w:r>
      <w:r>
        <w:rPr>
          <w:rFonts w:hAnsi="宋体" w:hint="eastAsia"/>
          <w:sz w:val="24"/>
          <w:szCs w:val="24"/>
        </w:rPr>
        <w:t>/</w:t>
      </w:r>
      <w:r>
        <w:rPr>
          <w:rFonts w:hAnsi="宋体" w:hint="eastAsia"/>
          <w:sz w:val="24"/>
          <w:szCs w:val="24"/>
        </w:rPr>
        <w:t>工程创优计划及声像资料；</w:t>
      </w:r>
    </w:p>
    <w:p w:rsidR="000941D7" w:rsidRDefault="005C7C38">
      <w:pPr>
        <w:spacing w:line="380" w:lineRule="exact"/>
        <w:rPr>
          <w:rFonts w:hAnsi="宋体"/>
          <w:szCs w:val="21"/>
        </w:rPr>
      </w:pPr>
      <w:r>
        <w:rPr>
          <w:rFonts w:hAnsi="宋体" w:hint="eastAsia"/>
          <w:sz w:val="24"/>
          <w:szCs w:val="24"/>
        </w:rPr>
        <w:t xml:space="preserve">9.7  </w:t>
      </w:r>
      <w:r>
        <w:rPr>
          <w:rFonts w:hAnsi="宋体" w:hint="eastAsia"/>
          <w:sz w:val="24"/>
          <w:szCs w:val="24"/>
        </w:rPr>
        <w:t>重大质量事故调查及处理鉴定报告。</w:t>
      </w:r>
    </w:p>
    <w:p w:rsidR="000941D7" w:rsidRDefault="005C7C38" w:rsidP="004E39B1">
      <w:pPr>
        <w:autoSpaceDE w:val="0"/>
        <w:autoSpaceDN w:val="0"/>
        <w:adjustRightInd w:val="0"/>
        <w:ind w:firstLineChars="245" w:firstLine="885"/>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 xml:space="preserve">            </w:t>
      </w:r>
      <w:r>
        <w:rPr>
          <w:rFonts w:hAnsi="宋体" w:cs="黑体" w:hint="eastAsia"/>
          <w:b/>
          <w:sz w:val="36"/>
          <w:szCs w:val="36"/>
        </w:rPr>
        <w:t>第五章</w:t>
      </w:r>
      <w:r>
        <w:rPr>
          <w:rFonts w:hAnsi="宋体" w:cs="黑体" w:hint="eastAsia"/>
          <w:b/>
          <w:sz w:val="36"/>
          <w:szCs w:val="36"/>
        </w:rPr>
        <w:t xml:space="preserve"> </w:t>
      </w:r>
      <w:r>
        <w:rPr>
          <w:rFonts w:hAnsi="宋体" w:cs="黑体" w:hint="eastAsia"/>
          <w:b/>
          <w:sz w:val="36"/>
          <w:szCs w:val="36"/>
        </w:rPr>
        <w:t>工程量清单</w:t>
      </w:r>
    </w:p>
    <w:p w:rsidR="000941D7" w:rsidRDefault="005C7C38">
      <w:pPr>
        <w:spacing w:line="440" w:lineRule="exact"/>
        <w:rPr>
          <w:rFonts w:ascii="新宋体" w:eastAsia="新宋体" w:hAnsi="新宋体"/>
          <w:b/>
          <w:sz w:val="24"/>
        </w:rPr>
      </w:pPr>
      <w:r>
        <w:rPr>
          <w:rFonts w:ascii="新宋体" w:eastAsia="新宋体" w:hAnsi="新宋体" w:hint="eastAsia"/>
          <w:b/>
          <w:sz w:val="24"/>
        </w:rPr>
        <w:t>1</w:t>
      </w:r>
      <w:r>
        <w:rPr>
          <w:rFonts w:ascii="新宋体" w:eastAsia="新宋体" w:hAnsi="新宋体" w:hint="eastAsia"/>
          <w:b/>
          <w:sz w:val="24"/>
        </w:rPr>
        <w:t>、工程量清单说明</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本工程量清单是依据中华人民共和国国家标准《建设工程工程量清单计价规范》</w:t>
      </w:r>
      <w:r>
        <w:rPr>
          <w:rFonts w:ascii="新宋体" w:eastAsia="新宋体" w:hAnsi="新宋体" w:hint="eastAsia"/>
          <w:sz w:val="24"/>
        </w:rPr>
        <w:t>(</w:t>
      </w:r>
      <w:r>
        <w:rPr>
          <w:rFonts w:ascii="新宋体" w:eastAsia="新宋体" w:hAnsi="新宋体" w:hint="eastAsia"/>
          <w:sz w:val="24"/>
        </w:rPr>
        <w:t>以下简称“计价规范”</w:t>
      </w:r>
      <w:r>
        <w:rPr>
          <w:rFonts w:ascii="新宋体" w:eastAsia="新宋体" w:hAnsi="新宋体" w:hint="eastAsia"/>
          <w:sz w:val="24"/>
        </w:rPr>
        <w:t>)</w:t>
      </w:r>
      <w:r>
        <w:rPr>
          <w:rFonts w:ascii="新宋体" w:eastAsia="新宋体" w:hAnsi="新宋体" w:hint="eastAsia"/>
          <w:sz w:val="24"/>
        </w:rPr>
        <w:t>以及招标文件中包括的图纸等编制。计价规范中规定的工程量计算规则中没有的子目，应在本章第</w:t>
      </w:r>
      <w:r>
        <w:rPr>
          <w:rFonts w:ascii="新宋体" w:eastAsia="新宋体" w:hAnsi="新宋体" w:hint="eastAsia"/>
          <w:sz w:val="24"/>
        </w:rPr>
        <w:t>1.4</w:t>
      </w:r>
      <w:r>
        <w:rPr>
          <w:rFonts w:ascii="新宋体" w:eastAsia="新宋体" w:hAnsi="新宋体" w:hint="eastAsia"/>
          <w:sz w:val="24"/>
        </w:rPr>
        <w:t>款约定；计价规范中规定的工程量计算规则中没有且本章第</w:t>
      </w:r>
      <w:r>
        <w:rPr>
          <w:rFonts w:ascii="新宋体" w:eastAsia="新宋体" w:hAnsi="新宋体" w:hint="eastAsia"/>
          <w:sz w:val="24"/>
        </w:rPr>
        <w:t>1.4</w:t>
      </w:r>
      <w:r>
        <w:rPr>
          <w:rFonts w:ascii="新宋体" w:eastAsia="新宋体" w:hAnsi="新宋体" w:hint="eastAsia"/>
          <w:sz w:val="24"/>
        </w:rPr>
        <w:t>款也未约定的，双方协商确定；协商不成的，可向省级或行业工程造价管理机构申请裁定或按照有合同约束力的图纸所标示尺寸的理论净量计算。计量采用中华人民共和国法定的基本计量单位。</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1.2 </w:t>
      </w:r>
      <w:r>
        <w:rPr>
          <w:rFonts w:ascii="新宋体" w:eastAsia="新宋体" w:hAnsi="新宋体" w:hint="eastAsia"/>
          <w:sz w:val="24"/>
        </w:rPr>
        <w:t>本工程量清单应与招标文件中的投标人须知、通用合同条款、专用合同条款、技术标准和要求及图纸</w:t>
      </w:r>
      <w:r>
        <w:rPr>
          <w:rFonts w:ascii="新宋体" w:eastAsia="新宋体" w:hAnsi="新宋体" w:hint="eastAsia"/>
          <w:sz w:val="24"/>
        </w:rPr>
        <w:t>等章节内容一起阅读和理解。</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1.3 </w:t>
      </w:r>
      <w:r>
        <w:rPr>
          <w:rFonts w:ascii="新宋体" w:eastAsia="新宋体" w:hAnsi="新宋体" w:hint="eastAsia"/>
          <w:sz w:val="24"/>
        </w:rPr>
        <w:t>本工程量清单仅是投标报价的共同基础，竣工结算的工程量按合同约定确定。合同价格的确定以及价款支付应遵循合同条款</w:t>
      </w:r>
      <w:r>
        <w:rPr>
          <w:rFonts w:ascii="新宋体" w:eastAsia="新宋体" w:hAnsi="新宋体" w:hint="eastAsia"/>
          <w:sz w:val="24"/>
        </w:rPr>
        <w:t>(</w:t>
      </w:r>
      <w:r>
        <w:rPr>
          <w:rFonts w:ascii="新宋体" w:eastAsia="新宋体" w:hAnsi="新宋体" w:hint="eastAsia"/>
          <w:sz w:val="24"/>
        </w:rPr>
        <w:t>包括通用合同条款和专用合同条款</w:t>
      </w:r>
      <w:r>
        <w:rPr>
          <w:rFonts w:ascii="新宋体" w:eastAsia="新宋体" w:hAnsi="新宋体" w:hint="eastAsia"/>
          <w:sz w:val="24"/>
        </w:rPr>
        <w:t>)</w:t>
      </w:r>
      <w:r>
        <w:rPr>
          <w:rFonts w:ascii="新宋体" w:eastAsia="新宋体" w:hAnsi="新宋体" w:hint="eastAsia"/>
          <w:sz w:val="24"/>
        </w:rPr>
        <w:t>、技术标准和要求以及本章的有关约定。</w:t>
      </w:r>
    </w:p>
    <w:p w:rsidR="000941D7" w:rsidRDefault="005C7C38">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w:t>
      </w:r>
      <w:r>
        <w:rPr>
          <w:rFonts w:ascii="新宋体" w:eastAsia="新宋体" w:hAnsi="新宋体" w:hint="eastAsia"/>
          <w:sz w:val="24"/>
        </w:rPr>
        <w:t>补充子目的子目特征、计量单位、工程量计算规则及工作内容说明如下：</w:t>
      </w:r>
      <w:r>
        <w:rPr>
          <w:rFonts w:ascii="新宋体" w:eastAsia="新宋体" w:hAnsi="新宋体" w:hint="eastAsia"/>
          <w:sz w:val="24"/>
          <w:u w:val="single"/>
        </w:rPr>
        <w:t>《建设工程工程量清单计价规范》</w:t>
      </w:r>
      <w:r>
        <w:rPr>
          <w:rFonts w:ascii="新宋体" w:eastAsia="新宋体" w:hAnsi="新宋体"/>
          <w:sz w:val="24"/>
          <w:u w:val="single"/>
        </w:rPr>
        <w:t>(GB 50500-20</w:t>
      </w:r>
      <w:r>
        <w:rPr>
          <w:rFonts w:ascii="新宋体" w:eastAsia="新宋体" w:hAnsi="新宋体" w:hint="eastAsia"/>
          <w:sz w:val="24"/>
          <w:u w:val="single"/>
        </w:rPr>
        <w:t>13</w:t>
      </w:r>
      <w:r>
        <w:rPr>
          <w:rFonts w:ascii="新宋体" w:eastAsia="新宋体" w:hAnsi="新宋体"/>
          <w:sz w:val="24"/>
          <w:u w:val="single"/>
        </w:rPr>
        <w:t>)</w:t>
      </w:r>
      <w:r>
        <w:rPr>
          <w:rFonts w:ascii="新宋体" w:eastAsia="新宋体" w:hAnsi="新宋体" w:hint="eastAsia"/>
          <w:sz w:val="24"/>
          <w:u w:val="single"/>
        </w:rPr>
        <w:t>及配套的工程量计算规范。</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1.5 </w:t>
      </w:r>
      <w:r>
        <w:rPr>
          <w:rFonts w:ascii="新宋体" w:eastAsia="新宋体" w:hAnsi="新宋体" w:hint="eastAsia"/>
          <w:sz w:val="24"/>
        </w:rPr>
        <w:t>本条第</w:t>
      </w:r>
      <w:r>
        <w:rPr>
          <w:rFonts w:ascii="新宋体" w:eastAsia="新宋体" w:hAnsi="新宋体" w:hint="eastAsia"/>
          <w:sz w:val="24"/>
        </w:rPr>
        <w:t>1.1</w:t>
      </w:r>
      <w:r>
        <w:rPr>
          <w:rFonts w:ascii="新宋体" w:eastAsia="新宋体" w:hAnsi="新宋体" w:hint="eastAsia"/>
          <w:sz w:val="24"/>
        </w:rPr>
        <w:t>款中约定的计量和计价规则适用于合同履约过程中工程量计量与价款支付、工程变更、索赔和工程结算。</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1.6 </w:t>
      </w:r>
      <w:r>
        <w:rPr>
          <w:rFonts w:ascii="新宋体" w:eastAsia="新宋体" w:hAnsi="新宋体" w:hint="eastAsia"/>
          <w:sz w:val="24"/>
        </w:rPr>
        <w:t>本条与下述第</w:t>
      </w:r>
      <w:r>
        <w:rPr>
          <w:rFonts w:ascii="新宋体" w:eastAsia="新宋体" w:hAnsi="新宋体" w:hint="eastAsia"/>
          <w:sz w:val="24"/>
        </w:rPr>
        <w:t>2</w:t>
      </w:r>
      <w:r>
        <w:rPr>
          <w:rFonts w:ascii="新宋体" w:eastAsia="新宋体" w:hAnsi="新宋体" w:hint="eastAsia"/>
          <w:sz w:val="24"/>
        </w:rPr>
        <w:t>条和</w:t>
      </w:r>
      <w:r>
        <w:rPr>
          <w:rFonts w:ascii="新宋体" w:eastAsia="新宋体" w:hAnsi="新宋体" w:hint="eastAsia"/>
          <w:sz w:val="24"/>
        </w:rPr>
        <w:t>第</w:t>
      </w:r>
      <w:r>
        <w:rPr>
          <w:rFonts w:ascii="新宋体" w:eastAsia="新宋体" w:hAnsi="新宋体" w:hint="eastAsia"/>
          <w:sz w:val="24"/>
        </w:rPr>
        <w:t>3</w:t>
      </w:r>
      <w:r>
        <w:rPr>
          <w:rFonts w:ascii="新宋体" w:eastAsia="新宋体" w:hAnsi="新宋体" w:hint="eastAsia"/>
          <w:sz w:val="24"/>
        </w:rPr>
        <w:t>条的说明内容是构成合同文件的已标价工程量清单的组成部分。</w:t>
      </w:r>
    </w:p>
    <w:p w:rsidR="000941D7" w:rsidRDefault="005C7C38">
      <w:pPr>
        <w:spacing w:line="440" w:lineRule="exact"/>
        <w:rPr>
          <w:rFonts w:ascii="新宋体" w:eastAsia="新宋体" w:hAnsi="新宋体"/>
          <w:b/>
          <w:sz w:val="24"/>
        </w:rPr>
      </w:pPr>
      <w:r>
        <w:rPr>
          <w:rFonts w:ascii="新宋体" w:eastAsia="新宋体" w:hAnsi="新宋体" w:hint="eastAsia"/>
          <w:b/>
          <w:sz w:val="24"/>
        </w:rPr>
        <w:t>2</w:t>
      </w:r>
      <w:r>
        <w:rPr>
          <w:rFonts w:ascii="新宋体" w:eastAsia="新宋体" w:hAnsi="新宋体" w:hint="eastAsia"/>
          <w:b/>
          <w:sz w:val="24"/>
        </w:rPr>
        <w:t>、投标报价说明</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2.1 </w:t>
      </w:r>
      <w:r>
        <w:rPr>
          <w:rFonts w:ascii="新宋体" w:eastAsia="新宋体" w:hAnsi="新宋体" w:hint="eastAsia"/>
          <w:sz w:val="24"/>
        </w:rPr>
        <w:t>投标报价应根据招标文件中的有关计价要求，并按照下列依据自主报价。</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本招标文件；</w:t>
      </w:r>
    </w:p>
    <w:p w:rsidR="000941D7" w:rsidRDefault="005C7C38">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(2) 2016</w:t>
      </w:r>
      <w:r>
        <w:rPr>
          <w:rFonts w:ascii="新宋体" w:eastAsia="新宋体" w:hAnsi="新宋体" w:hint="eastAsia"/>
          <w:sz w:val="24"/>
        </w:rPr>
        <w:t>版预算定额；</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国家或省级、行业建设主管部门颁发的计价办法；</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(4) </w:t>
      </w:r>
      <w:r>
        <w:rPr>
          <w:rFonts w:ascii="新宋体" w:eastAsia="新宋体" w:hAnsi="新宋体" w:hint="eastAsia"/>
          <w:sz w:val="24"/>
        </w:rPr>
        <w:t>企业定额，国家或省级、行业建设主管部门颁发的计价定额；</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(5) </w:t>
      </w:r>
      <w:r>
        <w:rPr>
          <w:rFonts w:ascii="新宋体" w:eastAsia="新宋体" w:hAnsi="新宋体" w:hint="eastAsia"/>
          <w:sz w:val="24"/>
        </w:rPr>
        <w:t>招标文件</w:t>
      </w:r>
      <w:r>
        <w:rPr>
          <w:rFonts w:ascii="新宋体" w:eastAsia="新宋体" w:hAnsi="新宋体" w:hint="eastAsia"/>
          <w:sz w:val="24"/>
        </w:rPr>
        <w:t>(</w:t>
      </w:r>
      <w:r>
        <w:rPr>
          <w:rFonts w:ascii="新宋体" w:eastAsia="新宋体" w:hAnsi="新宋体" w:hint="eastAsia"/>
          <w:sz w:val="24"/>
        </w:rPr>
        <w:t>包括工程量清单</w:t>
      </w:r>
      <w:r>
        <w:rPr>
          <w:rFonts w:ascii="新宋体" w:eastAsia="新宋体" w:hAnsi="新宋体" w:hint="eastAsia"/>
          <w:sz w:val="24"/>
        </w:rPr>
        <w:t>)</w:t>
      </w:r>
      <w:r>
        <w:rPr>
          <w:rFonts w:ascii="新宋体" w:eastAsia="新宋体" w:hAnsi="新宋体" w:hint="eastAsia"/>
          <w:sz w:val="24"/>
        </w:rPr>
        <w:t>的澄清、补充和修改文件；</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(6) </w:t>
      </w:r>
      <w:r>
        <w:rPr>
          <w:rFonts w:ascii="新宋体" w:eastAsia="新宋体" w:hAnsi="新宋体" w:hint="eastAsia"/>
          <w:sz w:val="24"/>
        </w:rPr>
        <w:t>建设工程设计文件及相关资料；</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(7) </w:t>
      </w:r>
      <w:r>
        <w:rPr>
          <w:rFonts w:ascii="新宋体" w:eastAsia="新宋体" w:hAnsi="新宋体" w:hint="eastAsia"/>
          <w:sz w:val="24"/>
        </w:rPr>
        <w:t>施工现场情况、工程特点及拟定的投标施工组织设计或施工方案；</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(8) </w:t>
      </w:r>
      <w:r>
        <w:rPr>
          <w:rFonts w:ascii="新宋体" w:eastAsia="新宋体" w:hAnsi="新宋体" w:hint="eastAsia"/>
          <w:sz w:val="24"/>
        </w:rPr>
        <w:t>与建设项目相关的标准、规定等技术资料；</w:t>
      </w:r>
    </w:p>
    <w:p w:rsidR="000941D7" w:rsidRDefault="005C7C38">
      <w:pPr>
        <w:spacing w:line="440" w:lineRule="exact"/>
        <w:ind w:left="1" w:firstLineChars="200" w:firstLine="480"/>
        <w:rPr>
          <w:rFonts w:ascii="新宋体" w:eastAsia="新宋体" w:hAnsi="新宋体"/>
          <w:sz w:val="24"/>
        </w:rPr>
      </w:pPr>
      <w:r>
        <w:rPr>
          <w:rFonts w:ascii="新宋体" w:eastAsia="新宋体" w:hAnsi="新宋体" w:hint="eastAsia"/>
          <w:sz w:val="24"/>
        </w:rPr>
        <w:t xml:space="preserve">(9) </w:t>
      </w:r>
      <w:r>
        <w:rPr>
          <w:rFonts w:ascii="新宋体" w:eastAsia="新宋体" w:hAnsi="新宋体" w:hint="eastAsia"/>
          <w:sz w:val="24"/>
        </w:rPr>
        <w:t>材料价格按许昌市《许昌工程造价信息》及市场调查价执行；</w:t>
      </w:r>
    </w:p>
    <w:p w:rsidR="000941D7" w:rsidRDefault="005C7C38">
      <w:pPr>
        <w:spacing w:line="440" w:lineRule="exact"/>
        <w:rPr>
          <w:rFonts w:ascii="新宋体" w:eastAsia="新宋体" w:hAnsi="新宋体"/>
          <w:sz w:val="24"/>
        </w:rPr>
      </w:pPr>
      <w:r>
        <w:rPr>
          <w:rFonts w:ascii="新宋体" w:eastAsia="新宋体" w:hAnsi="新宋体" w:hint="eastAsia"/>
          <w:sz w:val="24"/>
        </w:rPr>
        <w:t xml:space="preserve">    (10)</w:t>
      </w:r>
      <w:r>
        <w:rPr>
          <w:rFonts w:ascii="新宋体" w:eastAsia="新宋体" w:hAnsi="新宋体" w:hint="eastAsia"/>
          <w:sz w:val="24"/>
        </w:rPr>
        <w:t>其他的相关资料：</w:t>
      </w:r>
    </w:p>
    <w:p w:rsidR="000941D7" w:rsidRDefault="005C7C38">
      <w:pPr>
        <w:autoSpaceDE w:val="0"/>
        <w:autoSpaceDN w:val="0"/>
        <w:spacing w:line="360" w:lineRule="exact"/>
        <w:ind w:firstLineChars="200" w:firstLine="480"/>
        <w:jc w:val="left"/>
        <w:outlineLvl w:val="0"/>
        <w:rPr>
          <w:rFonts w:ascii="新宋体" w:eastAsia="新宋体" w:hAnsi="新宋体"/>
          <w:sz w:val="24"/>
        </w:rPr>
      </w:pPr>
      <w:r>
        <w:rPr>
          <w:rFonts w:ascii="新宋体" w:eastAsia="新宋体" w:hAnsi="新宋体" w:hint="eastAsia"/>
          <w:sz w:val="24"/>
        </w:rPr>
        <w:t xml:space="preserve">2.2 </w:t>
      </w:r>
      <w:r>
        <w:rPr>
          <w:rFonts w:ascii="新宋体" w:eastAsia="新宋体" w:hAnsi="新宋体" w:hint="eastAsia"/>
          <w:sz w:val="24"/>
        </w:rPr>
        <w:t>工程量清单中的每一子目须填入单价或价格，且只允许有一个报价。</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2.3 </w:t>
      </w:r>
      <w:r>
        <w:rPr>
          <w:rFonts w:ascii="新宋体" w:eastAsia="新宋体" w:hAnsi="新宋体" w:hint="eastAsia"/>
          <w:sz w:val="24"/>
        </w:rPr>
        <w:t>工程量清单中标价的单价或金额，应包括所需人工费、材料费、施工机械使用费和管理费及利润，以及一定范围内的风险费用。所谓“一定范围内的风险”是指合同约定的风险。</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2.4 </w:t>
      </w:r>
      <w:r>
        <w:rPr>
          <w:rFonts w:ascii="新宋体" w:eastAsia="新宋体" w:hAnsi="新宋体" w:hint="eastAsia"/>
          <w:sz w:val="24"/>
        </w:rPr>
        <w:t>已标价工程量清单中投标人没有填入单价或价格的子目，其费用视为已分摊在工程量清单中其他已标价的相关子目的单价或价格之中。</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2.5 </w:t>
      </w:r>
      <w:r>
        <w:rPr>
          <w:rFonts w:ascii="新宋体" w:eastAsia="新宋体" w:hAnsi="新宋体" w:hint="eastAsia"/>
          <w:sz w:val="24"/>
        </w:rPr>
        <w:t>“</w:t>
      </w:r>
      <w:r>
        <w:rPr>
          <w:rFonts w:ascii="新宋体" w:eastAsia="新宋体" w:hAnsi="新宋体" w:hint="eastAsia"/>
          <w:sz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 </w:t>
      </w:r>
      <w:r>
        <w:rPr>
          <w:rFonts w:ascii="新宋体" w:eastAsia="新宋体" w:hAnsi="新宋体" w:hint="eastAsia"/>
          <w:sz w:val="24"/>
        </w:rPr>
        <w:t>分部分项工程项目按下列要求报价：</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2.6.1 </w:t>
      </w:r>
      <w:r>
        <w:rPr>
          <w:rFonts w:ascii="新宋体" w:eastAsia="新宋体" w:hAnsi="新宋体" w:hint="eastAsia"/>
          <w:sz w:val="24"/>
        </w:rPr>
        <w:t>分部分项工程量清单计价应依据计价规范中关于综合单价的组成内容确定报价。</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2.6.2 </w:t>
      </w:r>
      <w:r>
        <w:rPr>
          <w:rFonts w:ascii="新宋体" w:eastAsia="新宋体" w:hAnsi="新宋体" w:hint="eastAsia"/>
          <w:sz w:val="24"/>
        </w:rPr>
        <w:t>如果分部分项工程量清单中涉及“材料和工程设备暂估单价表”中列出的材料和工程设备，则按照本节第</w:t>
      </w:r>
      <w:r>
        <w:rPr>
          <w:rFonts w:ascii="新宋体" w:eastAsia="新宋体" w:hAnsi="新宋体" w:hint="eastAsia"/>
          <w:sz w:val="24"/>
        </w:rPr>
        <w:t>3.3.2</w:t>
      </w:r>
      <w:r>
        <w:rPr>
          <w:rFonts w:ascii="新宋体" w:eastAsia="新宋体" w:hAnsi="新宋体" w:hint="eastAsia"/>
          <w:sz w:val="24"/>
        </w:rPr>
        <w:t>项的报价原则，将该类材料和工程设备的暂估单价本身以及除对</w:t>
      </w:r>
      <w:r>
        <w:rPr>
          <w:rFonts w:ascii="新宋体" w:eastAsia="新宋体" w:hAnsi="新宋体" w:hint="eastAsia"/>
          <w:sz w:val="24"/>
        </w:rPr>
        <w:t>应的规费及税金以外的费用计入分部分项工程量清单相应子目的综合单价。</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2.6.3 </w:t>
      </w:r>
      <w:r>
        <w:rPr>
          <w:rFonts w:ascii="新宋体" w:eastAsia="新宋体" w:hAnsi="新宋体" w:hint="eastAsia"/>
          <w:sz w:val="24"/>
        </w:rPr>
        <w:t>如果分部分项工程量清单中涉及“发包人提供的材料和工程设备一览表”</w:t>
      </w:r>
      <w:r>
        <w:rPr>
          <w:rFonts w:ascii="新宋体" w:eastAsia="新宋体" w:hAnsi="新宋体" w:hint="eastAsia"/>
          <w:sz w:val="24"/>
        </w:rPr>
        <w:t>(</w:t>
      </w:r>
      <w:r>
        <w:rPr>
          <w:rFonts w:ascii="新宋体" w:eastAsia="新宋体" w:hAnsi="新宋体" w:hint="eastAsia"/>
          <w:sz w:val="24"/>
        </w:rPr>
        <w:t>见第三章合同条款及格式第三节附件三</w:t>
      </w:r>
      <w:r>
        <w:rPr>
          <w:rFonts w:ascii="新宋体" w:eastAsia="新宋体" w:hAnsi="新宋体" w:hint="eastAsia"/>
          <w:sz w:val="24"/>
        </w:rPr>
        <w:t>)</w:t>
      </w:r>
      <w:r>
        <w:rPr>
          <w:rFonts w:ascii="新宋体" w:eastAsia="新宋体" w:hAnsi="新宋体" w:hint="eastAsia"/>
          <w:sz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2.6.4 </w:t>
      </w:r>
      <w:r>
        <w:rPr>
          <w:rFonts w:ascii="新宋体" w:eastAsia="新宋体" w:hAnsi="新宋体" w:hint="eastAsia"/>
          <w:sz w:val="24"/>
        </w:rPr>
        <w:t>“分部分项</w:t>
      </w:r>
      <w:r>
        <w:rPr>
          <w:rFonts w:ascii="新宋体" w:eastAsia="新宋体" w:hAnsi="新宋体" w:hint="eastAsia"/>
          <w:sz w:val="24"/>
        </w:rPr>
        <w:t>工程量清单与计价表”所列各子目的综合单价组成中，各子目的人工、材料和机械台班消耗量由投标人按照其自身情况做充分的、竞争性考虑。材料消耗量包括损耗量。</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2.6.5 </w:t>
      </w:r>
      <w:r>
        <w:rPr>
          <w:rFonts w:ascii="新宋体" w:eastAsia="新宋体" w:hAnsi="新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w:t>
      </w:r>
      <w:r>
        <w:rPr>
          <w:rFonts w:ascii="新宋体" w:eastAsia="新宋体" w:hAnsi="新宋体" w:hint="eastAsia"/>
          <w:sz w:val="24"/>
        </w:rPr>
        <w:t>料和工程设备的价格应与构成综合单价相应材料或工程设备的价格一致。落地之后发生的仓储、保管、库损以及从堆放地点运至安装地点的二次搬运等其他费用均应在投标报价中考虑。</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 </w:t>
      </w:r>
      <w:r>
        <w:rPr>
          <w:rFonts w:ascii="新宋体" w:eastAsia="新宋体" w:hAnsi="新宋体" w:hint="eastAsia"/>
          <w:sz w:val="24"/>
        </w:rPr>
        <w:t>措施项目按下列要求报价：</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2.7.1 </w:t>
      </w:r>
      <w:r>
        <w:rPr>
          <w:rFonts w:ascii="新宋体" w:eastAsia="新宋体" w:hAnsi="新宋体" w:hint="eastAsia"/>
          <w:sz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 xml:space="preserve">2.7.2 </w:t>
      </w:r>
      <w:r>
        <w:rPr>
          <w:rFonts w:ascii="新宋体" w:eastAsia="新宋体" w:hAnsi="新宋体" w:hint="eastAsia"/>
          <w:sz w:val="24"/>
        </w:rPr>
        <w:t>招标人提供的措施项目清单中所列项目仅指一般的通用项目，投标人在报价时应充分</w:t>
      </w:r>
      <w:r>
        <w:rPr>
          <w:rFonts w:ascii="新宋体" w:eastAsia="新宋体" w:hAnsi="新宋体" w:hint="eastAsia"/>
          <w:sz w:val="24"/>
        </w:rPr>
        <w:t>、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2.7.3 </w:t>
      </w:r>
      <w:r>
        <w:rPr>
          <w:rFonts w:ascii="新宋体" w:eastAsia="新宋体" w:hAnsi="新宋体" w:hint="eastAsia"/>
          <w:sz w:val="24"/>
        </w:rPr>
        <w:t>“措施项目清单与计价表”中所填写的报价金额，应全面涵盖招标文件约定的投标人中标后施工、竣工、交付本工程并维修其任何缺陷所需要履行的责任和义务的全部费用。</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 </w:t>
      </w:r>
      <w:r>
        <w:rPr>
          <w:rFonts w:ascii="新宋体" w:eastAsia="新宋体" w:hAnsi="新宋体" w:hint="eastAsia"/>
          <w:sz w:val="24"/>
        </w:rPr>
        <w:t>其他项目清单费应按下列规定报价：</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2.8.1 </w:t>
      </w:r>
      <w:r>
        <w:rPr>
          <w:rFonts w:ascii="新宋体" w:eastAsia="新宋体" w:hAnsi="新宋体" w:hint="eastAsia"/>
          <w:sz w:val="24"/>
        </w:rPr>
        <w:t>暂列金额按“暂列金额明细表”中列出的金额报价，此处的暂列金额是招标人在招标文件中统一给定的，并不包括本章第</w:t>
      </w:r>
      <w:r>
        <w:rPr>
          <w:rFonts w:ascii="新宋体" w:eastAsia="新宋体" w:hAnsi="新宋体" w:hint="eastAsia"/>
          <w:sz w:val="24"/>
        </w:rPr>
        <w:t>2.8.3</w:t>
      </w:r>
      <w:r>
        <w:rPr>
          <w:rFonts w:ascii="新宋体" w:eastAsia="新宋体" w:hAnsi="新宋体" w:hint="eastAsia"/>
          <w:sz w:val="24"/>
        </w:rPr>
        <w:t>项的计日工金额。</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2.8.2 </w:t>
      </w:r>
      <w:r>
        <w:rPr>
          <w:rFonts w:ascii="新宋体" w:eastAsia="新宋体" w:hAnsi="新宋体" w:hint="eastAsia"/>
          <w:sz w:val="24"/>
        </w:rPr>
        <w:t>暂估价分为材料和工程设备暂估单价和专业工程暂估价两类。其中的材料和工程设备暂估单价按本节第</w:t>
      </w:r>
      <w:r>
        <w:rPr>
          <w:rFonts w:ascii="新宋体" w:eastAsia="新宋体" w:hAnsi="新宋体" w:hint="eastAsia"/>
          <w:sz w:val="24"/>
        </w:rPr>
        <w:t>3.3.2</w:t>
      </w:r>
      <w:r>
        <w:rPr>
          <w:rFonts w:ascii="新宋体" w:eastAsia="新宋体" w:hAnsi="新宋体" w:hint="eastAsia"/>
          <w:sz w:val="24"/>
        </w:rPr>
        <w:t>项的报价原则进入分部分项工程量清单之综合单价，不在其他项目清单中汇总；专业工程暂估价直接按“专业工程暂估价表”中列出的金额和本节第</w:t>
      </w:r>
      <w:r>
        <w:rPr>
          <w:rFonts w:ascii="新宋体" w:eastAsia="新宋体" w:hAnsi="新宋体" w:hint="eastAsia"/>
          <w:sz w:val="24"/>
        </w:rPr>
        <w:t>3.3.3</w:t>
      </w:r>
      <w:r>
        <w:rPr>
          <w:rFonts w:ascii="新宋体" w:eastAsia="新宋体" w:hAnsi="新宋体" w:hint="eastAsia"/>
          <w:sz w:val="24"/>
        </w:rPr>
        <w:t>项的报价原则计入其他项目清单报价。</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2.8.3 </w:t>
      </w:r>
      <w:r>
        <w:rPr>
          <w:rFonts w:ascii="新宋体" w:eastAsia="新宋体" w:hAnsi="新宋体" w:hint="eastAsia"/>
          <w:sz w:val="24"/>
        </w:rPr>
        <w:t>计日工按“计日工表”中列出的子目和估算数量，自主确定综合单价并计算计日工金额。</w:t>
      </w:r>
      <w:r>
        <w:rPr>
          <w:rFonts w:ascii="新宋体" w:eastAsia="新宋体" w:hAnsi="新宋体" w:hint="eastAsia"/>
          <w:sz w:val="24"/>
        </w:rPr>
        <w:t>计日工综合单价均不包括规费和税金，其中：</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(1) </w:t>
      </w:r>
      <w:r>
        <w:rPr>
          <w:rFonts w:ascii="新宋体" w:eastAsia="新宋体" w:hAnsi="新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材料价格包括材料运到现场的价格以及现场搬运、仓储、二次搬运、损耗、保险、企业管理费和利润；</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 </w:t>
      </w:r>
      <w:r>
        <w:rPr>
          <w:rFonts w:ascii="新宋体" w:eastAsia="新宋体" w:hAnsi="新宋体" w:hint="eastAsia"/>
          <w:sz w:val="24"/>
        </w:rPr>
        <w:t>施工机械限于在施工场地</w:t>
      </w:r>
      <w:r>
        <w:rPr>
          <w:rFonts w:ascii="新宋体" w:eastAsia="新宋体" w:hAnsi="新宋体" w:hint="eastAsia"/>
          <w:sz w:val="24"/>
        </w:rPr>
        <w:t>(</w:t>
      </w:r>
      <w:r>
        <w:rPr>
          <w:rFonts w:ascii="新宋体" w:eastAsia="新宋体" w:hAnsi="新宋体" w:hint="eastAsia"/>
          <w:sz w:val="24"/>
        </w:rPr>
        <w:t>现场</w:t>
      </w:r>
      <w:r>
        <w:rPr>
          <w:rFonts w:ascii="新宋体" w:eastAsia="新宋体" w:hAnsi="新宋体" w:hint="eastAsia"/>
          <w:sz w:val="24"/>
        </w:rPr>
        <w:t>)</w:t>
      </w:r>
      <w:r>
        <w:rPr>
          <w:rFonts w:ascii="新宋体" w:eastAsia="新宋体" w:hAnsi="新宋体" w:hint="eastAsia"/>
          <w:sz w:val="24"/>
        </w:rPr>
        <w:t>的机械设备，其价格包括租赁或折旧、维修、维护和燃油等消耗品以及操作人员费用，包括承包人企业管理费和利润，但不包括规费和税金。辅助人员按劳务价格另计。</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2.8.4 </w:t>
      </w:r>
      <w:r>
        <w:rPr>
          <w:rFonts w:ascii="新宋体" w:eastAsia="新宋体" w:hAnsi="新宋体" w:hint="eastAsia"/>
          <w:sz w:val="24"/>
        </w:rPr>
        <w:t>总承包服务费根据招标文件中列出的内容和要求，按“总承包服务费计价表”所列格式自主报价。</w:t>
      </w:r>
    </w:p>
    <w:p w:rsidR="000941D7" w:rsidRDefault="005C7C38">
      <w:pPr>
        <w:spacing w:line="430" w:lineRule="exact"/>
        <w:rPr>
          <w:rFonts w:ascii="新宋体" w:eastAsia="新宋体" w:hAnsi="新宋体"/>
          <w:sz w:val="24"/>
        </w:rPr>
      </w:pPr>
      <w:r>
        <w:rPr>
          <w:rFonts w:ascii="新宋体" w:eastAsia="新宋体" w:hAnsi="新宋体" w:hint="eastAsia"/>
          <w:sz w:val="24"/>
        </w:rPr>
        <w:t xml:space="preserve">    2.9 </w:t>
      </w:r>
      <w:r>
        <w:rPr>
          <w:rFonts w:ascii="新宋体" w:eastAsia="新宋体" w:hAnsi="新宋体" w:hint="eastAsia"/>
          <w:sz w:val="24"/>
        </w:rPr>
        <w:t>规费和税金应按“规费、税金项目清单与计价表”所列项目并根据国家、省级或行业建设主管部门的有关规定列项和计算，不得作为竞争性费用。</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2.10 </w:t>
      </w:r>
      <w:r>
        <w:rPr>
          <w:rFonts w:ascii="新宋体" w:eastAsia="新宋体" w:hAnsi="新宋体" w:hint="eastAsia"/>
          <w:sz w:val="24"/>
        </w:rPr>
        <w:t>除招标文件有强制性规定外，投标报价由投标人自主确定，但不得低于其成本。</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2.11 </w:t>
      </w:r>
      <w:r>
        <w:rPr>
          <w:rFonts w:ascii="新宋体" w:eastAsia="新宋体" w:hAnsi="新宋体" w:hint="eastAsia"/>
          <w:sz w:val="24"/>
        </w:rPr>
        <w:t>工程量清单计价所涉及的生产资源</w:t>
      </w:r>
      <w:r>
        <w:rPr>
          <w:rFonts w:ascii="新宋体" w:eastAsia="新宋体" w:hAnsi="新宋体" w:hint="eastAsia"/>
          <w:sz w:val="24"/>
        </w:rPr>
        <w:t>(</w:t>
      </w:r>
      <w:r>
        <w:rPr>
          <w:rFonts w:ascii="新宋体" w:eastAsia="新宋体" w:hAnsi="新宋体" w:hint="eastAsia"/>
          <w:sz w:val="24"/>
        </w:rPr>
        <w:t>包括各类人工、材料、工程设备、施工设备、临时设施、临时用水、临时用电等</w:t>
      </w:r>
      <w:r>
        <w:rPr>
          <w:rFonts w:ascii="新宋体" w:eastAsia="新宋体" w:hAnsi="新宋体" w:hint="eastAsia"/>
          <w:sz w:val="24"/>
        </w:rPr>
        <w:t>)</w:t>
      </w:r>
      <w:r>
        <w:rPr>
          <w:rFonts w:ascii="新宋体" w:eastAsia="新宋体" w:hAnsi="新宋体" w:hint="eastAsia"/>
          <w:sz w:val="24"/>
        </w:rPr>
        <w:t>的投标价格，应根据自身的信息渠道和采购渠道，分析其市场价格水平并判断</w:t>
      </w:r>
      <w:r>
        <w:rPr>
          <w:rFonts w:ascii="新宋体" w:eastAsia="新宋体" w:hAnsi="新宋体" w:hint="eastAsia"/>
          <w:sz w:val="24"/>
        </w:rPr>
        <w:t>其整个施工周期内的变化趋势，体现投标人自身的管理水平、技术水平和综合实力。</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2.12 </w:t>
      </w:r>
      <w:r>
        <w:rPr>
          <w:rFonts w:ascii="新宋体" w:eastAsia="新宋体" w:hAnsi="新宋体" w:hint="eastAsia"/>
          <w:sz w:val="24"/>
        </w:rPr>
        <w:t>管理费应由投标人在保证不低于其成本的基础上做竞争性考虑；利润由投标人根</w:t>
      </w:r>
      <w:r>
        <w:rPr>
          <w:rFonts w:ascii="新宋体" w:eastAsia="新宋体" w:hAnsi="新宋体" w:hint="eastAsia"/>
          <w:sz w:val="24"/>
        </w:rPr>
        <w:lastRenderedPageBreak/>
        <w:t>据自身情况和综合实力做竞争性考虑。</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2.13 </w:t>
      </w:r>
      <w:r>
        <w:rPr>
          <w:rFonts w:ascii="新宋体" w:eastAsia="新宋体" w:hAnsi="新宋体" w:hint="eastAsia"/>
          <w:sz w:val="24"/>
        </w:rPr>
        <w:t>投标报价中应考虑招标文件中要求投标人承担的风险范围以及相关的费用。</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2.14 </w:t>
      </w:r>
      <w:r>
        <w:rPr>
          <w:rFonts w:ascii="新宋体" w:eastAsia="新宋体" w:hAnsi="新宋体" w:hint="eastAsia"/>
          <w:sz w:val="24"/>
        </w:rPr>
        <w:t>投标总价为投标人在投标文件中提出的各项支付金额的总和，为实施、完成招标工程并修补缺陷以及履行招标文件中约定的风险范围内的所有责任和义务所发生的全部费用。</w:t>
      </w:r>
    </w:p>
    <w:p w:rsidR="000941D7" w:rsidRDefault="005C7C38" w:rsidP="004E39B1">
      <w:pPr>
        <w:spacing w:line="430" w:lineRule="exact"/>
        <w:ind w:left="1" w:firstLineChars="200" w:firstLine="482"/>
        <w:rPr>
          <w:rFonts w:ascii="新宋体" w:eastAsia="新宋体" w:hAnsi="新宋体"/>
          <w:b/>
          <w:sz w:val="24"/>
        </w:rPr>
      </w:pPr>
      <w:r>
        <w:rPr>
          <w:rFonts w:ascii="新宋体" w:eastAsia="新宋体" w:hAnsi="新宋体" w:hint="eastAsia"/>
          <w:b/>
          <w:sz w:val="24"/>
        </w:rPr>
        <w:t xml:space="preserve">2.15 </w:t>
      </w:r>
      <w:r>
        <w:rPr>
          <w:rFonts w:ascii="新宋体" w:eastAsia="新宋体" w:hAnsi="新宋体" w:hint="eastAsia"/>
          <w:b/>
          <w:sz w:val="24"/>
        </w:rPr>
        <w:t>有关投标报价的其他说明：</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“规费和税金”的规定按照住建部</w:t>
      </w:r>
      <w:r>
        <w:rPr>
          <w:rFonts w:hAnsi="宋体" w:cs="宋体" w:hint="eastAsia"/>
          <w:b/>
          <w:sz w:val="24"/>
          <w:szCs w:val="24"/>
        </w:rPr>
        <w:t>《建设工程工程量清单计价规范》（</w:t>
      </w:r>
      <w:r>
        <w:rPr>
          <w:rFonts w:hAnsi="宋体" w:cs="宋体" w:hint="eastAsia"/>
          <w:b/>
          <w:sz w:val="24"/>
          <w:szCs w:val="24"/>
        </w:rPr>
        <w:t>GB50500-2013</w:t>
      </w:r>
      <w:r>
        <w:rPr>
          <w:rFonts w:hAnsi="宋体" w:cs="宋体" w:hint="eastAsia"/>
          <w:b/>
          <w:sz w:val="24"/>
          <w:szCs w:val="24"/>
        </w:rPr>
        <w:t>）及省住建厅有关规定，规费和税金应按规定费（税）率足额计取，即费（税）率不可竞争。</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根据《关于调整河南省建设工程安全文明施工措施费计取办法的通知》（豫建设标【</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w:t>
      </w:r>
      <w:r>
        <w:rPr>
          <w:rFonts w:hAnsi="宋体" w:cs="宋体" w:hint="eastAsia"/>
          <w:b/>
          <w:sz w:val="24"/>
          <w:szCs w:val="24"/>
        </w:rPr>
        <w:t>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款之规定，按废标处理。”</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b/>
          <w:sz w:val="24"/>
          <w:szCs w:val="24"/>
        </w:rPr>
        <w:t>本项目计取总承包管理服务费：总承包管理及服务费按本项目专业工程造价（不含工程设备）的</w:t>
      </w:r>
      <w:r>
        <w:rPr>
          <w:rFonts w:hAnsi="宋体" w:cs="宋体"/>
          <w:b/>
          <w:sz w:val="24"/>
          <w:szCs w:val="24"/>
        </w:rPr>
        <w:t>3%</w:t>
      </w:r>
      <w:r>
        <w:rPr>
          <w:rFonts w:hAnsi="宋体" w:cs="宋体"/>
          <w:b/>
          <w:sz w:val="24"/>
          <w:szCs w:val="24"/>
        </w:rPr>
        <w:t>计算，投标人可在此基础上自主报价，但不得超过</w:t>
      </w:r>
      <w:r>
        <w:rPr>
          <w:rFonts w:hAnsi="宋体" w:cs="宋体"/>
          <w:b/>
          <w:sz w:val="24"/>
          <w:szCs w:val="24"/>
        </w:rPr>
        <w:t>3%</w:t>
      </w:r>
      <w:r>
        <w:rPr>
          <w:rFonts w:hAnsi="宋体" w:cs="宋体"/>
          <w:b/>
          <w:sz w:val="24"/>
          <w:szCs w:val="24"/>
        </w:rPr>
        <w:t>。</w:t>
      </w:r>
      <w:r>
        <w:rPr>
          <w:rFonts w:hAnsi="宋体" w:cs="宋体"/>
          <w:b/>
          <w:sz w:val="24"/>
          <w:szCs w:val="24"/>
        </w:rPr>
        <w:t xml:space="preserve"> </w:t>
      </w:r>
    </w:p>
    <w:p w:rsidR="000941D7" w:rsidRDefault="005C7C38" w:rsidP="004E39B1">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投标报价的编制，合同价的签订及结算应执行《建设工程工程量清单计价规范》</w:t>
      </w:r>
      <w:r>
        <w:rPr>
          <w:rFonts w:hAnsi="宋体" w:cs="宋体" w:hint="eastAsia"/>
          <w:b/>
          <w:sz w:val="24"/>
          <w:szCs w:val="24"/>
        </w:rPr>
        <w:t>(GB 50500-2013)</w:t>
      </w:r>
      <w:r>
        <w:rPr>
          <w:rFonts w:hAnsi="宋体" w:cs="宋体" w:hint="eastAsia"/>
          <w:b/>
          <w:sz w:val="24"/>
          <w:szCs w:val="24"/>
        </w:rPr>
        <w:t>及配套的</w:t>
      </w:r>
      <w:r>
        <w:rPr>
          <w:rFonts w:hAnsi="宋体" w:cs="宋体" w:hint="eastAsia"/>
          <w:b/>
          <w:sz w:val="24"/>
          <w:szCs w:val="24"/>
        </w:rPr>
        <w:t>工程量计算规范和《河南省房屋建筑与装饰工程预算定额》（</w:t>
      </w:r>
      <w:r>
        <w:rPr>
          <w:rFonts w:hAnsi="宋体" w:cs="宋体" w:hint="eastAsia"/>
          <w:b/>
          <w:sz w:val="24"/>
          <w:szCs w:val="24"/>
        </w:rPr>
        <w:t>HA 01-31-2016</w:t>
      </w:r>
      <w:r>
        <w:rPr>
          <w:rFonts w:hAnsi="宋体" w:cs="宋体" w:hint="eastAsia"/>
          <w:b/>
          <w:sz w:val="24"/>
          <w:szCs w:val="24"/>
        </w:rPr>
        <w:t>）、《河南省通用安装工程预算定额》（</w:t>
      </w:r>
      <w:r>
        <w:rPr>
          <w:rFonts w:hAnsi="宋体" w:cs="宋体" w:hint="eastAsia"/>
          <w:b/>
          <w:sz w:val="24"/>
          <w:szCs w:val="24"/>
        </w:rPr>
        <w:t>HA 02-31-2016</w:t>
      </w:r>
      <w:r>
        <w:rPr>
          <w:rFonts w:hAnsi="宋体" w:cs="宋体" w:hint="eastAsia"/>
          <w:b/>
          <w:sz w:val="24"/>
          <w:szCs w:val="24"/>
        </w:rPr>
        <w:t>）及相应的计价办法、省市有关造价管理文件。</w:t>
      </w:r>
    </w:p>
    <w:p w:rsidR="000941D7" w:rsidRDefault="005C7C38">
      <w:pPr>
        <w:spacing w:line="440" w:lineRule="exact"/>
        <w:ind w:firstLine="481"/>
        <w:rPr>
          <w:rFonts w:ascii="新宋体" w:eastAsia="新宋体" w:hAnsi="新宋体"/>
          <w:bCs/>
          <w:sz w:val="24"/>
        </w:rPr>
      </w:pPr>
      <w:r>
        <w:rPr>
          <w:rFonts w:ascii="新宋体" w:eastAsia="新宋体" w:hAnsi="新宋体" w:hint="eastAsia"/>
          <w:bCs/>
          <w:sz w:val="24"/>
        </w:rPr>
        <w:t>3</w:t>
      </w:r>
      <w:r>
        <w:rPr>
          <w:rFonts w:ascii="新宋体" w:eastAsia="新宋体" w:hAnsi="新宋体" w:hint="eastAsia"/>
          <w:bCs/>
          <w:sz w:val="24"/>
        </w:rPr>
        <w:t>、其他说明</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3.1</w:t>
      </w:r>
      <w:r>
        <w:rPr>
          <w:rFonts w:ascii="新宋体" w:eastAsia="新宋体" w:hAnsi="新宋体" w:hint="eastAsia"/>
          <w:sz w:val="24"/>
        </w:rPr>
        <w:t>词语和定义</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3.1.1 </w:t>
      </w:r>
      <w:r>
        <w:rPr>
          <w:rFonts w:ascii="新宋体" w:eastAsia="新宋体" w:hAnsi="新宋体" w:hint="eastAsia"/>
          <w:sz w:val="24"/>
        </w:rPr>
        <w:t>工程量清单</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3.1.2 </w:t>
      </w:r>
      <w:r>
        <w:rPr>
          <w:rFonts w:ascii="新宋体" w:eastAsia="新宋体" w:hAnsi="新宋体" w:hint="eastAsia"/>
          <w:sz w:val="24"/>
        </w:rPr>
        <w:t>总价子目</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w:t>
      </w:r>
      <w:r>
        <w:rPr>
          <w:rFonts w:ascii="新宋体" w:eastAsia="新宋体" w:hAnsi="新宋体" w:hint="eastAsia"/>
          <w:sz w:val="24"/>
        </w:rPr>
        <w:t>1</w:t>
      </w:r>
      <w:r>
        <w:rPr>
          <w:rFonts w:ascii="新宋体" w:eastAsia="新宋体" w:hAnsi="新宋体" w:hint="eastAsia"/>
          <w:sz w:val="24"/>
        </w:rPr>
        <w:t>的子目，除专用合同条款另有约定外，总价固定包干。采用总价合同形式时，合同订立后，已标价工程量清单中</w:t>
      </w:r>
      <w:r>
        <w:rPr>
          <w:rFonts w:ascii="新宋体" w:eastAsia="新宋体" w:hAnsi="新宋体" w:hint="eastAsia"/>
          <w:sz w:val="24"/>
        </w:rPr>
        <w:lastRenderedPageBreak/>
        <w:t>的工程量均没有合同约束力，所有子目均是总价子目，视同按项计量</w:t>
      </w:r>
      <w:r>
        <w:rPr>
          <w:rFonts w:ascii="新宋体" w:eastAsia="新宋体" w:hAnsi="新宋体" w:hint="eastAsia"/>
          <w:sz w:val="24"/>
        </w:rPr>
        <w:t>(</w:t>
      </w:r>
      <w:r>
        <w:rPr>
          <w:rFonts w:ascii="新宋体" w:eastAsia="新宋体" w:hAnsi="新宋体" w:hint="eastAsia"/>
          <w:sz w:val="24"/>
        </w:rPr>
        <w:t>合同条款第</w:t>
      </w:r>
      <w:r>
        <w:rPr>
          <w:rFonts w:ascii="新宋体" w:eastAsia="新宋体" w:hAnsi="新宋体" w:hint="eastAsia"/>
          <w:sz w:val="24"/>
        </w:rPr>
        <w:t>15</w:t>
      </w:r>
      <w:r>
        <w:rPr>
          <w:rFonts w:ascii="新宋体" w:eastAsia="新宋体" w:hAnsi="新宋体" w:hint="eastAsia"/>
          <w:sz w:val="24"/>
        </w:rPr>
        <w:t>条约定的变更除外</w:t>
      </w:r>
      <w:r>
        <w:rPr>
          <w:rFonts w:ascii="新宋体" w:eastAsia="新宋体" w:hAnsi="新宋体" w:hint="eastAsia"/>
          <w:sz w:val="24"/>
        </w:rPr>
        <w:t>)</w:t>
      </w:r>
      <w:r>
        <w:rPr>
          <w:rFonts w:ascii="新宋体" w:eastAsia="新宋体" w:hAnsi="新宋体" w:hint="eastAsia"/>
          <w:sz w:val="24"/>
        </w:rPr>
        <w:t>。</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3.1.3 </w:t>
      </w:r>
      <w:r>
        <w:rPr>
          <w:rFonts w:ascii="新宋体" w:eastAsia="新宋体" w:hAnsi="新宋体" w:hint="eastAsia"/>
          <w:sz w:val="24"/>
        </w:rPr>
        <w:t>单价子目</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3.1.4 </w:t>
      </w:r>
      <w:r>
        <w:rPr>
          <w:rFonts w:ascii="新宋体" w:eastAsia="新宋体" w:hAnsi="新宋体" w:hint="eastAsia"/>
          <w:sz w:val="24"/>
        </w:rPr>
        <w:t>子目编码</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分部分项工程项目清单中所列的子目名称的数字标识和代码，子目编码与项目编码同义。</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3.1.5 </w:t>
      </w:r>
      <w:r>
        <w:rPr>
          <w:rFonts w:ascii="新宋体" w:eastAsia="新宋体" w:hAnsi="新宋体" w:hint="eastAsia"/>
          <w:sz w:val="24"/>
        </w:rPr>
        <w:t>子目特征</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3.1.6 </w:t>
      </w:r>
      <w:r>
        <w:rPr>
          <w:rFonts w:ascii="新宋体" w:eastAsia="新宋体" w:hAnsi="新宋体" w:hint="eastAsia"/>
          <w:sz w:val="24"/>
        </w:rPr>
        <w:t>规费</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3.1.7 </w:t>
      </w:r>
      <w:r>
        <w:rPr>
          <w:rFonts w:ascii="新宋体" w:eastAsia="新宋体" w:hAnsi="新宋体" w:hint="eastAsia"/>
          <w:sz w:val="24"/>
        </w:rPr>
        <w:t>税金</w:t>
      </w:r>
      <w:r>
        <w:rPr>
          <w:rFonts w:ascii="新宋体" w:eastAsia="新宋体" w:hAnsi="新宋体" w:hint="eastAsia"/>
          <w:sz w:val="24"/>
        </w:rPr>
        <w:br/>
        <w:t xml:space="preserve">    </w:t>
      </w:r>
      <w:r>
        <w:rPr>
          <w:rFonts w:ascii="新宋体" w:eastAsia="新宋体" w:hAnsi="新宋体" w:hint="eastAsia"/>
          <w:sz w:val="24"/>
        </w:rPr>
        <w:t>根据财税《</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36</w:t>
      </w:r>
      <w:r>
        <w:rPr>
          <w:rFonts w:ascii="新宋体" w:eastAsia="新宋体" w:hAnsi="新宋体" w:hint="eastAsia"/>
          <w:sz w:val="24"/>
        </w:rPr>
        <w:t>号文“营业税改征增值税试点实施办法”规定，增值税计税方法采用一般计税方法。</w:t>
      </w:r>
      <w:r>
        <w:rPr>
          <w:rFonts w:ascii="新宋体" w:eastAsia="新宋体" w:hAnsi="新宋体" w:hint="eastAsia"/>
          <w:sz w:val="24"/>
        </w:rPr>
        <w:t xml:space="preserve"> </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3.1.8 </w:t>
      </w:r>
      <w:r>
        <w:rPr>
          <w:rFonts w:ascii="新宋体" w:eastAsia="新宋体" w:hAnsi="新宋体" w:hint="eastAsia"/>
          <w:sz w:val="24"/>
        </w:rPr>
        <w:t>总承包服务费</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3.1.9</w:t>
      </w:r>
      <w:r>
        <w:rPr>
          <w:rFonts w:ascii="新宋体" w:eastAsia="新宋体" w:hAnsi="新宋体" w:hint="eastAsia"/>
          <w:sz w:val="24"/>
        </w:rPr>
        <w:t xml:space="preserve"> </w:t>
      </w:r>
      <w:r>
        <w:rPr>
          <w:rFonts w:ascii="新宋体" w:eastAsia="新宋体" w:hAnsi="新宋体" w:hint="eastAsia"/>
          <w:sz w:val="24"/>
        </w:rPr>
        <w:t>同义词语</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0941D7" w:rsidRDefault="005C7C38">
      <w:pPr>
        <w:spacing w:line="360" w:lineRule="auto"/>
        <w:ind w:left="1" w:firstLineChars="200" w:firstLine="480"/>
        <w:rPr>
          <w:rFonts w:ascii="新宋体" w:eastAsia="新宋体" w:hAnsi="新宋体"/>
          <w:b/>
          <w:sz w:val="24"/>
        </w:rPr>
      </w:pPr>
      <w:r>
        <w:rPr>
          <w:rFonts w:ascii="新宋体" w:eastAsia="新宋体" w:hAnsi="新宋体" w:hint="eastAsia"/>
          <w:sz w:val="24"/>
        </w:rPr>
        <w:t>3.2</w:t>
      </w:r>
      <w:r>
        <w:rPr>
          <w:rFonts w:ascii="新宋体" w:eastAsia="新宋体" w:hAnsi="新宋体" w:hint="eastAsia"/>
          <w:sz w:val="24"/>
        </w:rPr>
        <w:t>工程量差异调整</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3.2.1 </w:t>
      </w:r>
      <w:r>
        <w:rPr>
          <w:rFonts w:ascii="新宋体" w:eastAsia="新宋体" w:hAnsi="新宋体" w:hint="eastAsia"/>
          <w:sz w:val="24"/>
        </w:rPr>
        <w:t>工程量清单中的工作内容分类、子目列项、特征描述以及“分部分项工程量清单与计价表”中附带的工程量都不应理解为是对承包</w:t>
      </w:r>
      <w:r>
        <w:rPr>
          <w:rFonts w:ascii="新宋体" w:eastAsia="新宋体" w:hAnsi="新宋体" w:hint="eastAsia"/>
          <w:sz w:val="24"/>
        </w:rPr>
        <w:t>(</w:t>
      </w:r>
      <w:r>
        <w:rPr>
          <w:rFonts w:ascii="新宋体" w:eastAsia="新宋体" w:hAnsi="新宋体" w:hint="eastAsia"/>
          <w:sz w:val="24"/>
        </w:rPr>
        <w:t>招标</w:t>
      </w:r>
      <w:r>
        <w:rPr>
          <w:rFonts w:ascii="新宋体" w:eastAsia="新宋体" w:hAnsi="新宋体" w:hint="eastAsia"/>
          <w:sz w:val="24"/>
        </w:rPr>
        <w:t>)</w:t>
      </w:r>
      <w:r>
        <w:rPr>
          <w:rFonts w:ascii="新宋体" w:eastAsia="新宋体" w:hAnsi="新宋体" w:hint="eastAsia"/>
          <w:sz w:val="24"/>
        </w:rPr>
        <w:t>范围以及合同工作内容的唯一的、最终的或全部的定义。</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3.2.2 </w:t>
      </w:r>
      <w:r>
        <w:rPr>
          <w:rFonts w:ascii="新宋体" w:eastAsia="新宋体" w:hAnsi="新宋体" w:hint="eastAsia"/>
          <w:sz w:val="24"/>
        </w:rPr>
        <w:t>投标人应对招标人提供的工程量清单进行认真细致的复核。这种复核包括对招标人提供的工程量清单中的子目编码、子目名称、子目特征描述、计量单位、工程量的准确</w:t>
      </w:r>
      <w:r>
        <w:rPr>
          <w:rFonts w:ascii="新宋体" w:eastAsia="新宋体" w:hAnsi="新宋体" w:hint="eastAsia"/>
          <w:sz w:val="24"/>
        </w:rPr>
        <w:t>性以及可能存在的任何书写、打印错误进行检查和复核，特别是对“分部分项工程量清单与计价表”中每个工作子目的工程量进行重新计算和校核。如果投标人经过检查和复核以后认为</w:t>
      </w:r>
      <w:r>
        <w:rPr>
          <w:rFonts w:ascii="新宋体" w:eastAsia="新宋体" w:hAnsi="新宋体" w:hint="eastAsia"/>
          <w:sz w:val="24"/>
        </w:rPr>
        <w:lastRenderedPageBreak/>
        <w:t>招标人提供的工程量清单存在差异，则投标人应将此类差异的详细情况连同按投标人须知规定提交的要求招标人澄清的其他问题一起提交给招标人，招标人将根据实际情况决定是否颁发工程量清单的补充和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修改文件。</w:t>
      </w:r>
    </w:p>
    <w:p w:rsidR="000941D7" w:rsidRDefault="005C7C38">
      <w:pPr>
        <w:spacing w:line="360" w:lineRule="auto"/>
        <w:ind w:left="1" w:firstLineChars="200" w:firstLine="480"/>
        <w:rPr>
          <w:rFonts w:ascii="新宋体" w:eastAsia="新宋体" w:hAnsi="新宋体"/>
          <w:sz w:val="24"/>
        </w:rPr>
      </w:pPr>
      <w:r>
        <w:rPr>
          <w:rFonts w:ascii="新宋体" w:eastAsia="新宋体" w:hAnsi="新宋体" w:hint="eastAsia"/>
          <w:sz w:val="24"/>
        </w:rPr>
        <w:t xml:space="preserve">3.2.3 </w:t>
      </w:r>
      <w:r>
        <w:rPr>
          <w:rFonts w:ascii="新宋体" w:eastAsia="新宋体" w:hAnsi="新宋体" w:hint="eastAsia"/>
          <w:sz w:val="24"/>
        </w:rPr>
        <w:t>如果招标人在检查投标人根据上文第</w:t>
      </w:r>
      <w:r>
        <w:rPr>
          <w:rFonts w:ascii="新宋体" w:eastAsia="新宋体" w:hAnsi="新宋体" w:hint="eastAsia"/>
          <w:sz w:val="24"/>
        </w:rPr>
        <w:t>3.2.2</w:t>
      </w:r>
      <w:r>
        <w:rPr>
          <w:rFonts w:ascii="新宋体" w:eastAsia="新宋体" w:hAnsi="新宋体" w:hint="eastAsia"/>
          <w:sz w:val="24"/>
        </w:rPr>
        <w:t>项提交的工程量差异问题后认为没有必要对工程量清单进行补充和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修改，或者招标人根据上文第</w:t>
      </w:r>
      <w:r>
        <w:rPr>
          <w:rFonts w:ascii="新宋体" w:eastAsia="新宋体" w:hAnsi="新宋体" w:hint="eastAsia"/>
          <w:sz w:val="24"/>
        </w:rPr>
        <w:t>3.2.</w:t>
      </w:r>
      <w:r>
        <w:rPr>
          <w:rFonts w:ascii="新宋体" w:eastAsia="新宋体" w:hAnsi="新宋体" w:hint="eastAsia"/>
          <w:sz w:val="24"/>
        </w:rPr>
        <w:t>2</w:t>
      </w:r>
      <w:r>
        <w:rPr>
          <w:rFonts w:ascii="新宋体" w:eastAsia="新宋体" w:hAnsi="新宋体" w:hint="eastAsia"/>
          <w:sz w:val="24"/>
        </w:rPr>
        <w:t>项对工程量清单进行了补充和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修改，但投标人认为工程量清单中的工程量依然存在差异，则此类差异不再提交招标人答疑和修正，而是直接按招标人提供的工程量清单</w:t>
      </w:r>
      <w:r>
        <w:rPr>
          <w:rFonts w:ascii="新宋体" w:eastAsia="新宋体" w:hAnsi="新宋体" w:hint="eastAsia"/>
          <w:sz w:val="24"/>
        </w:rPr>
        <w:t>(</w:t>
      </w:r>
      <w:r>
        <w:rPr>
          <w:rFonts w:ascii="新宋体" w:eastAsia="新宋体" w:hAnsi="新宋体" w:hint="eastAsia"/>
          <w:sz w:val="24"/>
        </w:rPr>
        <w:t>包括招标人可能的补充和</w:t>
      </w:r>
      <w:r>
        <w:rPr>
          <w:rFonts w:ascii="新宋体" w:eastAsia="新宋体" w:hAnsi="新宋体" w:hint="eastAsia"/>
          <w:sz w:val="24"/>
        </w:rPr>
        <w:t>(</w:t>
      </w:r>
      <w:r>
        <w:rPr>
          <w:rFonts w:ascii="新宋体" w:eastAsia="新宋体" w:hAnsi="新宋体" w:hint="eastAsia"/>
          <w:sz w:val="24"/>
        </w:rPr>
        <w:t>或</w:t>
      </w:r>
      <w:r>
        <w:rPr>
          <w:rFonts w:ascii="新宋体" w:eastAsia="新宋体" w:hAnsi="新宋体" w:hint="eastAsia"/>
          <w:sz w:val="24"/>
        </w:rPr>
        <w:t>)</w:t>
      </w:r>
      <w:r>
        <w:rPr>
          <w:rFonts w:ascii="新宋体" w:eastAsia="新宋体" w:hAnsi="新宋体" w:hint="eastAsia"/>
          <w:sz w:val="24"/>
        </w:rPr>
        <w:t>修改</w:t>
      </w:r>
      <w:r>
        <w:rPr>
          <w:rFonts w:ascii="新宋体" w:eastAsia="新宋体" w:hAnsi="新宋体" w:hint="eastAsia"/>
          <w:sz w:val="24"/>
        </w:rPr>
        <w:t>)</w:t>
      </w:r>
      <w:r>
        <w:rPr>
          <w:rFonts w:ascii="新宋体" w:eastAsia="新宋体" w:hAnsi="新宋体" w:hint="eastAsia"/>
          <w:sz w:val="24"/>
        </w:rPr>
        <w:t>进行投标报价。投标人在按照工程量清单进行报价时，除按照本节</w:t>
      </w:r>
      <w:r>
        <w:rPr>
          <w:rFonts w:ascii="新宋体" w:eastAsia="新宋体" w:hAnsi="新宋体" w:hint="eastAsia"/>
          <w:sz w:val="24"/>
        </w:rPr>
        <w:t>2.7.3</w:t>
      </w:r>
      <w:r>
        <w:rPr>
          <w:rFonts w:ascii="新宋体" w:eastAsia="新宋体" w:hAnsi="新宋体" w:hint="eastAsia"/>
          <w:sz w:val="24"/>
        </w:rPr>
        <w:t>项要求对招标人提供的措施项目清单的内容进行细化或增减外，不得改变</w:t>
      </w:r>
      <w:r>
        <w:rPr>
          <w:rFonts w:ascii="新宋体" w:eastAsia="新宋体" w:hAnsi="新宋体" w:hint="eastAsia"/>
          <w:sz w:val="24"/>
        </w:rPr>
        <w:t>(</w:t>
      </w:r>
      <w:r>
        <w:rPr>
          <w:rFonts w:ascii="新宋体" w:eastAsia="新宋体" w:hAnsi="新宋体" w:hint="eastAsia"/>
          <w:sz w:val="24"/>
        </w:rPr>
        <w:t>包括对工程量清单子目的子目名称、子目特征描述、计量单位以及工程量的任何修改、增加或减少</w:t>
      </w:r>
      <w:r>
        <w:rPr>
          <w:rFonts w:ascii="新宋体" w:eastAsia="新宋体" w:hAnsi="新宋体" w:hint="eastAsia"/>
          <w:sz w:val="24"/>
        </w:rPr>
        <w:t>)</w:t>
      </w:r>
      <w:r>
        <w:rPr>
          <w:rFonts w:ascii="新宋体" w:eastAsia="新宋体" w:hAnsi="新宋体" w:hint="eastAsia"/>
          <w:sz w:val="24"/>
        </w:rPr>
        <w:t>招标人提供的分部分项工程量清单和其他项目清单。即使按照图纸和招标范围的约定并不存在的子目，只要在招标</w:t>
      </w:r>
      <w:r>
        <w:rPr>
          <w:rFonts w:ascii="新宋体" w:eastAsia="新宋体" w:hAnsi="新宋体" w:hint="eastAsia"/>
          <w:sz w:val="24"/>
        </w:rPr>
        <w:t>人提供的分部分项工程量清单中已经列明，投标人都需要对其报价，并纳入投标总价的计算。</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3.3</w:t>
      </w:r>
      <w:r>
        <w:rPr>
          <w:rFonts w:ascii="新宋体" w:eastAsia="新宋体" w:hAnsi="新宋体" w:hint="eastAsia"/>
          <w:sz w:val="24"/>
        </w:rPr>
        <w:t>暂列金额和暂估价</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3.3.1 </w:t>
      </w:r>
      <w:r>
        <w:rPr>
          <w:rFonts w:ascii="新宋体" w:eastAsia="新宋体" w:hAnsi="新宋体" w:hint="eastAsia"/>
          <w:sz w:val="24"/>
        </w:rPr>
        <w:t>“暂列金额明细表”中所列暂列金额</w:t>
      </w:r>
      <w:r>
        <w:rPr>
          <w:rFonts w:ascii="新宋体" w:eastAsia="新宋体" w:hAnsi="新宋体" w:hint="eastAsia"/>
          <w:sz w:val="24"/>
        </w:rPr>
        <w:t>(</w:t>
      </w:r>
      <w:r>
        <w:rPr>
          <w:rFonts w:ascii="新宋体" w:eastAsia="新宋体" w:hAnsi="新宋体" w:hint="eastAsia"/>
          <w:sz w:val="24"/>
        </w:rPr>
        <w:t>不包括计日工金额</w:t>
      </w:r>
      <w:r>
        <w:rPr>
          <w:rFonts w:ascii="新宋体" w:eastAsia="新宋体" w:hAnsi="新宋体" w:hint="eastAsia"/>
          <w:sz w:val="24"/>
        </w:rPr>
        <w:t>)</w:t>
      </w:r>
      <w:r>
        <w:rPr>
          <w:rFonts w:ascii="新宋体" w:eastAsia="新宋体" w:hAnsi="新宋体" w:hint="eastAsia"/>
          <w:sz w:val="24"/>
        </w:rPr>
        <w:t>中已经包含与其对应的管理费、利润和规费，但不含税金。投标人应按本招标文件规定将此类暂列金额直接纳入其他项目清单的投标价格并计取相应的税金，不需要考虑除税金以外的其他任何费用。</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3.3.2 </w:t>
      </w:r>
      <w:r>
        <w:rPr>
          <w:rFonts w:ascii="新宋体" w:eastAsia="新宋体" w:hAnsi="新宋体" w:hint="eastAsia"/>
          <w:sz w:val="24"/>
        </w:rPr>
        <w:t>“材料和工程设备暂估价表”中所列的材料和工程设备暂估价是此类材料、工程设备本身运至施工现场内的工地地面价，不包括其本身所对应的管理费、利润、规费、税金以</w:t>
      </w:r>
      <w:r>
        <w:rPr>
          <w:rFonts w:ascii="新宋体" w:eastAsia="新宋体" w:hAnsi="新宋体" w:hint="eastAsia"/>
          <w:sz w:val="24"/>
        </w:rPr>
        <w:t>及这些材料和工程设备的安装、安装所需要的辅助材料、安装损耗、驻厂监造以及发生在现场内的验收、存储、保管、开箱、二次倒运、从存放地点运至安装地点以及其他任何必要的辅助工作</w:t>
      </w:r>
      <w:r>
        <w:rPr>
          <w:rFonts w:ascii="新宋体" w:eastAsia="新宋体" w:hAnsi="新宋体" w:hint="eastAsia"/>
          <w:sz w:val="24"/>
        </w:rPr>
        <w:t>(</w:t>
      </w:r>
      <w:r>
        <w:rPr>
          <w:rFonts w:ascii="新宋体" w:eastAsia="新宋体" w:hAnsi="新宋体" w:hint="eastAsia"/>
          <w:sz w:val="24"/>
        </w:rPr>
        <w:t>以下简称“暂估价材料和工程设备的安装及辅助工作”</w:t>
      </w:r>
      <w:r>
        <w:rPr>
          <w:rFonts w:ascii="新宋体" w:eastAsia="新宋体" w:hAnsi="新宋体" w:hint="eastAsia"/>
          <w:sz w:val="24"/>
        </w:rPr>
        <w:t>)</w:t>
      </w:r>
      <w:r>
        <w:rPr>
          <w:rFonts w:ascii="新宋体" w:eastAsia="新宋体" w:hAnsi="新宋体" w:hint="eastAsia"/>
          <w:sz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t xml:space="preserve">3.3.3 </w:t>
      </w:r>
      <w:r>
        <w:rPr>
          <w:rFonts w:ascii="新宋体" w:eastAsia="新宋体" w:hAnsi="新宋体" w:hint="eastAsia"/>
          <w:sz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0941D7" w:rsidRDefault="005C7C38">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3.4</w:t>
      </w:r>
      <w:r>
        <w:rPr>
          <w:rFonts w:ascii="新宋体" w:eastAsia="新宋体" w:hAnsi="新宋体" w:hint="eastAsia"/>
          <w:sz w:val="24"/>
        </w:rPr>
        <w:t>其他补充说明</w:t>
      </w:r>
    </w:p>
    <w:p w:rsidR="000941D7" w:rsidRDefault="005C7C38">
      <w:pPr>
        <w:spacing w:line="440" w:lineRule="exact"/>
        <w:rPr>
          <w:rFonts w:ascii="新宋体" w:eastAsia="新宋体" w:hAnsi="新宋体"/>
          <w:b/>
          <w:sz w:val="24"/>
        </w:rPr>
      </w:pPr>
      <w:r>
        <w:rPr>
          <w:rFonts w:ascii="新宋体" w:eastAsia="新宋体" w:hAnsi="新宋体" w:hint="eastAsia"/>
          <w:b/>
          <w:sz w:val="24"/>
        </w:rPr>
        <w:t>4</w:t>
      </w:r>
      <w:r>
        <w:rPr>
          <w:rFonts w:ascii="新宋体" w:eastAsia="新宋体" w:hAnsi="新宋体" w:hint="eastAsia"/>
          <w:b/>
          <w:sz w:val="24"/>
        </w:rPr>
        <w:t>．工程量清单</w:t>
      </w:r>
    </w:p>
    <w:p w:rsidR="000941D7" w:rsidRDefault="005C7C38">
      <w:pPr>
        <w:spacing w:line="440" w:lineRule="exact"/>
        <w:ind w:firstLineChars="200" w:firstLine="480"/>
        <w:rPr>
          <w:rFonts w:ascii="新宋体" w:eastAsia="新宋体" w:hAnsi="新宋体"/>
          <w:sz w:val="24"/>
          <w:u w:val="single"/>
        </w:rPr>
      </w:pPr>
      <w:r>
        <w:rPr>
          <w:rFonts w:ascii="新宋体" w:eastAsia="新宋体" w:hAnsi="新宋体" w:hint="eastAsia"/>
          <w:sz w:val="24"/>
          <w:u w:val="single"/>
        </w:rPr>
        <w:t>工程量清单在《全国公共资源交易平台（河南省·许昌市）》上自行下载。</w:t>
      </w:r>
    </w:p>
    <w:p w:rsidR="000941D7" w:rsidRDefault="005C7C38">
      <w:pPr>
        <w:spacing w:line="440" w:lineRule="exact"/>
        <w:jc w:val="center"/>
        <w:rPr>
          <w:rFonts w:hAnsi="宋体" w:cs="黑体"/>
          <w:b/>
          <w:sz w:val="36"/>
          <w:szCs w:val="36"/>
        </w:rPr>
      </w:pPr>
      <w:r>
        <w:rPr>
          <w:rFonts w:hAnsi="宋体" w:cs="黑体" w:hint="eastAsia"/>
          <w:b/>
          <w:sz w:val="36"/>
          <w:szCs w:val="36"/>
        </w:rPr>
        <w:br w:type="page"/>
      </w:r>
      <w:r>
        <w:rPr>
          <w:rFonts w:hAnsi="宋体" w:cs="黑体" w:hint="eastAsia"/>
          <w:b/>
          <w:sz w:val="36"/>
          <w:szCs w:val="36"/>
        </w:rPr>
        <w:lastRenderedPageBreak/>
        <w:t>第六章图纸</w:t>
      </w:r>
      <w:bookmarkEnd w:id="81"/>
    </w:p>
    <w:p w:rsidR="000941D7" w:rsidRDefault="000941D7">
      <w:pPr>
        <w:autoSpaceDE w:val="0"/>
        <w:autoSpaceDN w:val="0"/>
        <w:adjustRightInd w:val="0"/>
        <w:jc w:val="center"/>
        <w:outlineLvl w:val="0"/>
        <w:rPr>
          <w:rFonts w:hAnsi="宋体" w:cs="黑体"/>
          <w:b/>
          <w:sz w:val="24"/>
        </w:rPr>
      </w:pPr>
    </w:p>
    <w:p w:rsidR="000941D7" w:rsidRDefault="005C7C38">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w:t>
      </w:r>
      <w:r>
        <w:rPr>
          <w:rFonts w:hAnsi="宋体" w:cs="黑体" w:hint="eastAsia"/>
          <w:sz w:val="28"/>
          <w:szCs w:val="28"/>
        </w:rPr>
        <w:t>2.1</w:t>
      </w:r>
      <w:r>
        <w:rPr>
          <w:rFonts w:hAnsi="宋体" w:cs="黑体" w:hint="eastAsia"/>
          <w:sz w:val="28"/>
          <w:szCs w:val="28"/>
        </w:rPr>
        <w:t>项所给的网址自行下载。</w:t>
      </w:r>
    </w:p>
    <w:p w:rsidR="000941D7" w:rsidRDefault="000941D7">
      <w:pPr>
        <w:autoSpaceDE w:val="0"/>
        <w:autoSpaceDN w:val="0"/>
        <w:adjustRightInd w:val="0"/>
        <w:jc w:val="center"/>
        <w:outlineLvl w:val="0"/>
        <w:rPr>
          <w:rFonts w:hAnsi="宋体" w:cs="黑体"/>
          <w:b/>
          <w:sz w:val="36"/>
          <w:szCs w:val="36"/>
        </w:rPr>
      </w:pPr>
      <w:bookmarkStart w:id="1099" w:name="_Toc278443522"/>
    </w:p>
    <w:p w:rsidR="000941D7" w:rsidRDefault="000941D7">
      <w:pPr>
        <w:autoSpaceDE w:val="0"/>
        <w:autoSpaceDN w:val="0"/>
        <w:adjustRightInd w:val="0"/>
        <w:jc w:val="center"/>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0941D7">
      <w:pPr>
        <w:autoSpaceDE w:val="0"/>
        <w:autoSpaceDN w:val="0"/>
        <w:adjustRightInd w:val="0"/>
        <w:outlineLvl w:val="0"/>
        <w:rPr>
          <w:rFonts w:hAnsi="宋体" w:cs="黑体"/>
          <w:b/>
          <w:sz w:val="36"/>
          <w:szCs w:val="36"/>
        </w:rPr>
      </w:pPr>
    </w:p>
    <w:p w:rsidR="000941D7" w:rsidRDefault="005C7C38">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第七章技术标准和要求</w:t>
      </w:r>
      <w:bookmarkEnd w:id="1099"/>
    </w:p>
    <w:p w:rsidR="000941D7" w:rsidRDefault="005C7C38">
      <w:pPr>
        <w:spacing w:line="500" w:lineRule="exact"/>
        <w:ind w:firstLineChars="200" w:firstLine="480"/>
        <w:jc w:val="left"/>
        <w:rPr>
          <w:rFonts w:ascii="新宋体" w:eastAsia="新宋体" w:hAnsi="新宋体"/>
          <w:sz w:val="24"/>
        </w:rPr>
      </w:pPr>
      <w:r>
        <w:rPr>
          <w:rFonts w:ascii="新宋体" w:eastAsia="新宋体" w:hAnsi="新宋体" w:hint="eastAsia"/>
          <w:sz w:val="24"/>
        </w:rPr>
        <w:t>一、本工程技术标准和要求以本工程施工图纸和适用的国家、行业以及地方规范、标准和规程为准。</w:t>
      </w:r>
    </w:p>
    <w:p w:rsidR="000941D7" w:rsidRDefault="005C7C38">
      <w:pPr>
        <w:spacing w:line="500" w:lineRule="exact"/>
        <w:ind w:firstLineChars="200" w:firstLine="480"/>
        <w:jc w:val="left"/>
        <w:rPr>
          <w:rFonts w:ascii="新宋体" w:eastAsia="新宋体" w:hAnsi="新宋体"/>
          <w:sz w:val="24"/>
        </w:rPr>
      </w:pPr>
      <w:r>
        <w:rPr>
          <w:rFonts w:ascii="新宋体" w:eastAsia="新宋体" w:hAnsi="新宋体" w:hint="eastAsia"/>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rsidR="000941D7" w:rsidRDefault="005C7C38">
      <w:pPr>
        <w:spacing w:line="500" w:lineRule="exact"/>
        <w:ind w:firstLineChars="250" w:firstLine="600"/>
        <w:jc w:val="left"/>
        <w:rPr>
          <w:rFonts w:ascii="新宋体" w:eastAsia="新宋体" w:hAnsi="新宋体"/>
          <w:sz w:val="24"/>
        </w:rPr>
      </w:pPr>
      <w:r>
        <w:rPr>
          <w:rFonts w:ascii="新宋体" w:eastAsia="新宋体" w:hAnsi="新宋体" w:hint="eastAsia"/>
          <w:sz w:val="24"/>
        </w:rPr>
        <w:t>二、施工工地扬尘污染整治标准以《许昌市施工工地扬尘污染综合整治工作方案》许气联办【</w:t>
      </w:r>
      <w:r>
        <w:rPr>
          <w:rFonts w:ascii="新宋体" w:eastAsia="新宋体" w:hAnsi="新宋体" w:hint="eastAsia"/>
          <w:sz w:val="24"/>
        </w:rPr>
        <w:t>2016</w:t>
      </w:r>
      <w:r>
        <w:rPr>
          <w:rFonts w:ascii="新宋体" w:eastAsia="新宋体" w:hAnsi="新宋体" w:hint="eastAsia"/>
          <w:sz w:val="24"/>
        </w:rPr>
        <w:t>】</w:t>
      </w:r>
      <w:r>
        <w:rPr>
          <w:rFonts w:ascii="新宋体" w:eastAsia="新宋体" w:hAnsi="新宋体" w:hint="eastAsia"/>
          <w:sz w:val="24"/>
        </w:rPr>
        <w:t>21</w:t>
      </w:r>
      <w:r>
        <w:rPr>
          <w:rFonts w:ascii="新宋体" w:eastAsia="新宋体" w:hAnsi="新宋体" w:hint="eastAsia"/>
          <w:sz w:val="24"/>
        </w:rPr>
        <w:t>号文件为准。</w:t>
      </w:r>
    </w:p>
    <w:p w:rsidR="000941D7" w:rsidRDefault="005C7C38">
      <w:pPr>
        <w:pStyle w:val="12"/>
        <w:numPr>
          <w:ilvl w:val="0"/>
          <w:numId w:val="5"/>
        </w:numPr>
        <w:spacing w:line="500" w:lineRule="exact"/>
        <w:ind w:firstLineChars="0"/>
        <w:jc w:val="left"/>
        <w:rPr>
          <w:rFonts w:ascii="新宋体" w:eastAsia="新宋体" w:hAnsi="新宋体"/>
          <w:sz w:val="24"/>
        </w:rPr>
      </w:pPr>
      <w:r>
        <w:rPr>
          <w:rFonts w:ascii="新宋体" w:eastAsia="新宋体" w:hAnsi="新宋体" w:hint="eastAsia"/>
          <w:sz w:val="24"/>
        </w:rPr>
        <w:t>具体技术要求：</w:t>
      </w:r>
    </w:p>
    <w:p w:rsidR="000941D7" w:rsidRDefault="005C7C38">
      <w:pPr>
        <w:spacing w:line="500" w:lineRule="exact"/>
        <w:jc w:val="left"/>
        <w:rPr>
          <w:rFonts w:ascii="新宋体" w:eastAsia="新宋体" w:hAnsi="新宋体"/>
          <w:sz w:val="24"/>
        </w:rPr>
      </w:pPr>
      <w:r>
        <w:rPr>
          <w:rFonts w:ascii="新宋体" w:eastAsia="新宋体" w:hAnsi="新宋体" w:hint="eastAsia"/>
          <w:b/>
          <w:sz w:val="24"/>
        </w:rPr>
        <w:t>配电要求</w:t>
      </w:r>
      <w:r>
        <w:rPr>
          <w:rFonts w:ascii="新宋体" w:eastAsia="新宋体" w:hAnsi="新宋体" w:hint="eastAsia"/>
          <w:sz w:val="24"/>
        </w:rPr>
        <w:t>：</w:t>
      </w:r>
    </w:p>
    <w:p w:rsidR="000941D7" w:rsidRDefault="005C7C38">
      <w:pPr>
        <w:spacing w:line="500" w:lineRule="exact"/>
        <w:ind w:firstLineChars="200" w:firstLine="480"/>
        <w:jc w:val="left"/>
        <w:rPr>
          <w:rFonts w:ascii="新宋体" w:eastAsia="新宋体" w:hAnsi="新宋体"/>
          <w:sz w:val="24"/>
        </w:rPr>
      </w:pPr>
      <w:r>
        <w:rPr>
          <w:rFonts w:ascii="新宋体" w:eastAsia="新宋体" w:hAnsi="新宋体" w:hint="eastAsia"/>
          <w:sz w:val="24"/>
        </w:rPr>
        <w:t>所有</w:t>
      </w:r>
      <w:r>
        <w:rPr>
          <w:rFonts w:ascii="新宋体" w:eastAsia="新宋体" w:hAnsi="新宋体" w:hint="eastAsia"/>
          <w:sz w:val="24"/>
        </w:rPr>
        <w:t>电气产品应符合国家有关标准</w:t>
      </w:r>
      <w:r>
        <w:rPr>
          <w:rFonts w:ascii="新宋体" w:eastAsia="新宋体" w:hAnsi="新宋体" w:hint="eastAsia"/>
          <w:sz w:val="24"/>
        </w:rPr>
        <w:t>,</w:t>
      </w:r>
      <w:r>
        <w:rPr>
          <w:rFonts w:ascii="新宋体" w:eastAsia="新宋体" w:hAnsi="新宋体" w:hint="eastAsia"/>
          <w:sz w:val="24"/>
        </w:rPr>
        <w:t>凡属于强制性认证的产品应取得国家资格认证书。电气设备安装，电缆、导线的选型及敷设，建筑物防雷、接地及安全等要求严格依据设计要求。所采用应急照明须经国家消防认证，</w:t>
      </w:r>
      <w:r>
        <w:rPr>
          <w:rFonts w:ascii="新宋体" w:eastAsia="新宋体" w:hAnsi="新宋体"/>
          <w:sz w:val="24"/>
        </w:rPr>
        <w:t>施工</w:t>
      </w:r>
      <w:r>
        <w:rPr>
          <w:rFonts w:ascii="新宋体" w:eastAsia="新宋体" w:hAnsi="新宋体" w:hint="eastAsia"/>
          <w:sz w:val="24"/>
        </w:rPr>
        <w:t>及</w:t>
      </w:r>
      <w:r>
        <w:rPr>
          <w:rFonts w:ascii="新宋体" w:eastAsia="新宋体" w:hAnsi="新宋体"/>
          <w:sz w:val="24"/>
        </w:rPr>
        <w:t>产品选择</w:t>
      </w:r>
      <w:r>
        <w:rPr>
          <w:rFonts w:ascii="新宋体" w:eastAsia="新宋体" w:hAnsi="新宋体" w:hint="eastAsia"/>
          <w:sz w:val="24"/>
        </w:rPr>
        <w:t>要求严格按</w:t>
      </w:r>
      <w:r>
        <w:rPr>
          <w:rFonts w:ascii="新宋体" w:eastAsia="新宋体" w:hAnsi="新宋体"/>
          <w:sz w:val="24"/>
        </w:rPr>
        <w:t>国家及烟草行业标准</w:t>
      </w:r>
      <w:r>
        <w:rPr>
          <w:rFonts w:ascii="新宋体" w:eastAsia="新宋体" w:hAnsi="新宋体" w:hint="eastAsia"/>
          <w:sz w:val="24"/>
        </w:rPr>
        <w:t>化</w:t>
      </w:r>
      <w:r>
        <w:rPr>
          <w:rFonts w:ascii="新宋体" w:eastAsia="新宋体" w:hAnsi="新宋体"/>
          <w:sz w:val="24"/>
        </w:rPr>
        <w:t>规范执行</w:t>
      </w:r>
      <w:r>
        <w:rPr>
          <w:rFonts w:ascii="新宋体" w:eastAsia="新宋体" w:hAnsi="新宋体" w:hint="eastAsia"/>
          <w:sz w:val="24"/>
        </w:rPr>
        <w:t>。</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照明灯具品牌推荐选用飞利浦、海洋王、雷士等</w:t>
      </w:r>
      <w:r>
        <w:rPr>
          <w:rFonts w:ascii="新宋体" w:eastAsia="新宋体" w:hAnsi="新宋体"/>
          <w:sz w:val="24"/>
        </w:rPr>
        <w:t>品牌产品</w:t>
      </w:r>
      <w:r>
        <w:rPr>
          <w:rFonts w:ascii="新宋体" w:eastAsia="新宋体" w:hAnsi="新宋体" w:hint="eastAsia"/>
          <w:sz w:val="24"/>
        </w:rPr>
        <w:t>；（满足图纸设计要求）</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控制电缆：（满足图纸设计要求）</w:t>
      </w:r>
      <w:r>
        <w:rPr>
          <w:rFonts w:ascii="新宋体" w:eastAsia="新宋体" w:hAnsi="新宋体" w:hint="eastAsia"/>
          <w:sz w:val="24"/>
        </w:rPr>
        <w:t xml:space="preserve"> </w:t>
      </w:r>
      <w:r>
        <w:rPr>
          <w:rFonts w:ascii="新宋体" w:eastAsia="新宋体" w:hAnsi="新宋体" w:hint="eastAsia"/>
          <w:sz w:val="24"/>
        </w:rPr>
        <w:t>品牌推荐为：宝胜集团、远东电缆有限公司、华新丽华等。</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电力电缆：（满足图纸设计要求）品牌推荐为：宝胜集团、远东电缆有限公司、华新丽华等。</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电缆软管</w:t>
      </w:r>
      <w:r>
        <w:rPr>
          <w:rFonts w:ascii="新宋体" w:eastAsia="新宋体" w:hAnsi="新宋体" w:hint="eastAsia"/>
          <w:sz w:val="24"/>
        </w:rPr>
        <w:t>及接头推荐选用德国胡默尔</w:t>
      </w:r>
      <w:r>
        <w:rPr>
          <w:rFonts w:ascii="新宋体" w:eastAsia="新宋体" w:hAnsi="新宋体" w:hint="eastAsia"/>
          <w:sz w:val="24"/>
        </w:rPr>
        <w:t>hummel</w:t>
      </w:r>
      <w:r>
        <w:rPr>
          <w:rFonts w:ascii="新宋体" w:eastAsia="新宋体" w:hAnsi="新宋体" w:hint="eastAsia"/>
          <w:sz w:val="24"/>
        </w:rPr>
        <w:t>、台电集团、上海文依电器有限公司等品牌。</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5.</w:t>
      </w:r>
      <w:r>
        <w:rPr>
          <w:rFonts w:ascii="新宋体" w:eastAsia="新宋体" w:hAnsi="新宋体" w:hint="eastAsia"/>
          <w:sz w:val="24"/>
        </w:rPr>
        <w:t>断路器、开关品牌推荐为施耐德、</w:t>
      </w:r>
      <w:r>
        <w:rPr>
          <w:rFonts w:ascii="新宋体" w:eastAsia="新宋体" w:hAnsi="新宋体" w:hint="eastAsia"/>
          <w:sz w:val="24"/>
        </w:rPr>
        <w:t>ABB</w:t>
      </w:r>
      <w:r>
        <w:rPr>
          <w:rFonts w:ascii="新宋体" w:eastAsia="新宋体" w:hAnsi="新宋体" w:hint="eastAsia"/>
          <w:sz w:val="24"/>
        </w:rPr>
        <w:t>、西门子等，或不低于此类规格品牌。</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6.</w:t>
      </w:r>
      <w:r>
        <w:rPr>
          <w:rFonts w:ascii="新宋体" w:eastAsia="新宋体" w:hAnsi="新宋体" w:hint="eastAsia"/>
          <w:sz w:val="24"/>
        </w:rPr>
        <w:t>开关、</w:t>
      </w:r>
      <w:r>
        <w:rPr>
          <w:rFonts w:ascii="新宋体" w:eastAsia="新宋体" w:hAnsi="新宋体"/>
          <w:sz w:val="24"/>
        </w:rPr>
        <w:t>插座</w:t>
      </w:r>
      <w:r>
        <w:rPr>
          <w:rFonts w:ascii="新宋体" w:eastAsia="新宋体" w:hAnsi="新宋体" w:hint="eastAsia"/>
          <w:sz w:val="24"/>
        </w:rPr>
        <w:t>品牌推荐选用为西门子、</w:t>
      </w:r>
      <w:r>
        <w:rPr>
          <w:rFonts w:ascii="新宋体" w:eastAsia="新宋体" w:hAnsi="新宋体" w:hint="eastAsia"/>
          <w:sz w:val="24"/>
        </w:rPr>
        <w:t>TCL</w:t>
      </w:r>
      <w:r>
        <w:rPr>
          <w:rFonts w:ascii="新宋体" w:eastAsia="新宋体" w:hAnsi="新宋体" w:hint="eastAsia"/>
          <w:sz w:val="24"/>
        </w:rPr>
        <w:t>或公牛品牌，或不低于此类规格。</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7.</w:t>
      </w:r>
      <w:r>
        <w:rPr>
          <w:rFonts w:ascii="新宋体" w:eastAsia="新宋体" w:hAnsi="新宋体" w:hint="eastAsia"/>
          <w:sz w:val="24"/>
        </w:rPr>
        <w:t>网络、电话品牌推荐为：</w:t>
      </w:r>
      <w:r>
        <w:rPr>
          <w:rFonts w:ascii="新宋体" w:eastAsia="新宋体" w:hAnsi="新宋体" w:hint="eastAsia"/>
          <w:sz w:val="24"/>
        </w:rPr>
        <w:t>ABB</w:t>
      </w:r>
      <w:r>
        <w:rPr>
          <w:rFonts w:ascii="新宋体" w:eastAsia="新宋体" w:hAnsi="新宋体" w:hint="eastAsia"/>
          <w:sz w:val="24"/>
        </w:rPr>
        <w:t>、施耐德、飞利浦，或不低于此类规格品牌。</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8.</w:t>
      </w:r>
      <w:r>
        <w:rPr>
          <w:rFonts w:ascii="新宋体" w:eastAsia="新宋体" w:hAnsi="新宋体" w:hint="eastAsia"/>
          <w:sz w:val="24"/>
        </w:rPr>
        <w:t>配电箱推荐选用施耐德、</w:t>
      </w:r>
      <w:r>
        <w:rPr>
          <w:rFonts w:ascii="新宋体" w:eastAsia="新宋体" w:hAnsi="新宋体" w:hint="eastAsia"/>
          <w:sz w:val="24"/>
        </w:rPr>
        <w:t>ABB</w:t>
      </w:r>
      <w:r>
        <w:rPr>
          <w:rFonts w:ascii="新宋体" w:eastAsia="新宋体" w:hAnsi="新宋体" w:hint="eastAsia"/>
          <w:sz w:val="24"/>
        </w:rPr>
        <w:t>；配电柜要求进行防潮、防锈、防腐蚀处理，并且，箱体材质全部采用不锈钢</w:t>
      </w:r>
      <w:r>
        <w:rPr>
          <w:rFonts w:ascii="新宋体" w:eastAsia="新宋体" w:hAnsi="新宋体" w:hint="eastAsia"/>
          <w:sz w:val="24"/>
        </w:rPr>
        <w:t>304</w:t>
      </w:r>
      <w:r>
        <w:rPr>
          <w:rFonts w:ascii="新宋体" w:eastAsia="新宋体" w:hAnsi="新宋体" w:hint="eastAsia"/>
          <w:sz w:val="24"/>
        </w:rPr>
        <w:t>，表面平整、干净，无凹坑、划痕等损伤现象，钢板厚度不小于</w:t>
      </w:r>
      <w:r>
        <w:rPr>
          <w:rFonts w:ascii="新宋体" w:eastAsia="新宋体" w:hAnsi="新宋体" w:hint="eastAsia"/>
          <w:sz w:val="24"/>
        </w:rPr>
        <w:t>2mm</w:t>
      </w:r>
      <w:r>
        <w:rPr>
          <w:rFonts w:ascii="新宋体" w:eastAsia="新宋体" w:hAnsi="新宋体" w:hint="eastAsia"/>
          <w:sz w:val="24"/>
        </w:rPr>
        <w:t>，防护等级为：</w:t>
      </w:r>
      <w:r>
        <w:rPr>
          <w:rFonts w:ascii="新宋体" w:eastAsia="新宋体" w:hAnsi="新宋体" w:hint="eastAsia"/>
          <w:sz w:val="24"/>
        </w:rPr>
        <w:t>IP55</w:t>
      </w:r>
      <w:r>
        <w:rPr>
          <w:rFonts w:ascii="新宋体" w:eastAsia="新宋体" w:hAnsi="新宋体" w:hint="eastAsia"/>
          <w:sz w:val="24"/>
        </w:rPr>
        <w:t>。</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lastRenderedPageBreak/>
        <w:t>9.</w:t>
      </w:r>
      <w:r>
        <w:rPr>
          <w:rFonts w:ascii="新宋体" w:eastAsia="新宋体" w:hAnsi="新宋体" w:hint="eastAsia"/>
          <w:sz w:val="24"/>
        </w:rPr>
        <w:t>电缆桥架品牌</w:t>
      </w:r>
      <w:r>
        <w:rPr>
          <w:rFonts w:ascii="新宋体" w:eastAsia="新宋体" w:hAnsi="新宋体" w:hint="eastAsia"/>
          <w:sz w:val="24"/>
        </w:rPr>
        <w:t>推荐：许昌美特桥架股份有限公司、镇江施耐德电器、江苏大全等。</w:t>
      </w:r>
    </w:p>
    <w:p w:rsidR="000941D7" w:rsidRDefault="005C7C38">
      <w:pPr>
        <w:spacing w:line="500" w:lineRule="exact"/>
        <w:jc w:val="left"/>
        <w:rPr>
          <w:rFonts w:ascii="新宋体" w:eastAsia="新宋体" w:hAnsi="新宋体"/>
          <w:sz w:val="24"/>
        </w:rPr>
      </w:pPr>
      <w:r>
        <w:rPr>
          <w:rFonts w:ascii="新宋体" w:eastAsia="新宋体" w:hAnsi="新宋体"/>
          <w:sz w:val="24"/>
        </w:rPr>
        <w:t>10</w:t>
      </w:r>
      <w:r>
        <w:rPr>
          <w:rFonts w:ascii="新宋体" w:eastAsia="新宋体" w:hAnsi="新宋体" w:hint="eastAsia"/>
          <w:sz w:val="24"/>
        </w:rPr>
        <w:t>.1</w:t>
      </w:r>
      <w:r>
        <w:rPr>
          <w:rFonts w:ascii="新宋体" w:eastAsia="新宋体" w:hAnsi="新宋体" w:hint="eastAsia"/>
          <w:sz w:val="24"/>
        </w:rPr>
        <w:t>对于宽度在</w:t>
      </w:r>
      <w:r>
        <w:rPr>
          <w:rFonts w:ascii="新宋体" w:eastAsia="新宋体" w:hAnsi="新宋体" w:hint="eastAsia"/>
          <w:sz w:val="24"/>
        </w:rPr>
        <w:t>600</w:t>
      </w:r>
      <w:r>
        <w:rPr>
          <w:rFonts w:ascii="新宋体" w:eastAsia="新宋体" w:hAnsi="新宋体" w:hint="eastAsia"/>
          <w:sz w:val="24"/>
        </w:rPr>
        <w:t>以上的桥架，要求钢板厚度不小于</w:t>
      </w:r>
      <w:r>
        <w:rPr>
          <w:rFonts w:ascii="新宋体" w:eastAsia="新宋体" w:hAnsi="新宋体" w:hint="eastAsia"/>
          <w:sz w:val="24"/>
        </w:rPr>
        <w:t>3mm,</w:t>
      </w:r>
      <w:r>
        <w:rPr>
          <w:rFonts w:ascii="新宋体" w:eastAsia="新宋体" w:hAnsi="新宋体" w:hint="eastAsia"/>
          <w:sz w:val="24"/>
        </w:rPr>
        <w:t>对于宽度</w:t>
      </w:r>
      <w:r>
        <w:rPr>
          <w:rFonts w:ascii="新宋体" w:eastAsia="新宋体" w:hAnsi="新宋体" w:hint="eastAsia"/>
          <w:sz w:val="24"/>
        </w:rPr>
        <w:t>400</w:t>
      </w:r>
      <w:r>
        <w:rPr>
          <w:rFonts w:ascii="新宋体" w:eastAsia="新宋体" w:hAnsi="新宋体" w:hint="eastAsia"/>
          <w:sz w:val="24"/>
        </w:rPr>
        <w:t>的桥架，要求钢板厚度不小于</w:t>
      </w:r>
      <w:r>
        <w:rPr>
          <w:rFonts w:ascii="新宋体" w:eastAsia="新宋体" w:hAnsi="新宋体" w:hint="eastAsia"/>
          <w:sz w:val="24"/>
        </w:rPr>
        <w:t>2.5mm</w:t>
      </w:r>
      <w:r>
        <w:rPr>
          <w:rFonts w:ascii="新宋体" w:eastAsia="新宋体" w:hAnsi="新宋体" w:hint="eastAsia"/>
          <w:sz w:val="24"/>
        </w:rPr>
        <w:t>，对于宽度</w:t>
      </w:r>
      <w:r>
        <w:rPr>
          <w:rFonts w:ascii="新宋体" w:eastAsia="新宋体" w:hAnsi="新宋体" w:hint="eastAsia"/>
          <w:sz w:val="24"/>
        </w:rPr>
        <w:t>200</w:t>
      </w:r>
      <w:r>
        <w:rPr>
          <w:rFonts w:ascii="新宋体" w:eastAsia="新宋体" w:hAnsi="新宋体" w:hint="eastAsia"/>
          <w:sz w:val="24"/>
        </w:rPr>
        <w:t>以下的桥架，钢板厚度不小于</w:t>
      </w:r>
      <w:r>
        <w:rPr>
          <w:rFonts w:ascii="新宋体" w:eastAsia="新宋体" w:hAnsi="新宋体" w:hint="eastAsia"/>
          <w:sz w:val="24"/>
        </w:rPr>
        <w:t>2mm</w:t>
      </w:r>
      <w:r>
        <w:rPr>
          <w:rFonts w:ascii="新宋体" w:eastAsia="新宋体" w:hAnsi="新宋体" w:hint="eastAsia"/>
          <w:sz w:val="24"/>
        </w:rPr>
        <w:t>。热浸锌厚度≥</w:t>
      </w:r>
      <w:r>
        <w:rPr>
          <w:rFonts w:ascii="新宋体" w:eastAsia="新宋体" w:hAnsi="新宋体" w:hint="eastAsia"/>
          <w:sz w:val="24"/>
        </w:rPr>
        <w:t>65</w:t>
      </w:r>
      <w:r>
        <w:rPr>
          <w:rFonts w:ascii="新宋体" w:eastAsia="新宋体" w:hAnsi="新宋体" w:hint="eastAsia"/>
          <w:sz w:val="24"/>
        </w:rPr>
        <w:t>μ</w:t>
      </w:r>
      <w:r>
        <w:rPr>
          <w:rFonts w:ascii="新宋体" w:eastAsia="新宋体" w:hAnsi="新宋体" w:hint="eastAsia"/>
          <w:sz w:val="24"/>
        </w:rPr>
        <w:t>m</w:t>
      </w:r>
      <w:r>
        <w:rPr>
          <w:rFonts w:ascii="新宋体" w:eastAsia="新宋体" w:hAnsi="新宋体" w:hint="eastAsia"/>
          <w:sz w:val="24"/>
        </w:rPr>
        <w:t>。</w:t>
      </w:r>
    </w:p>
    <w:p w:rsidR="000941D7" w:rsidRDefault="005C7C38">
      <w:pPr>
        <w:spacing w:line="500" w:lineRule="exact"/>
        <w:jc w:val="left"/>
        <w:rPr>
          <w:rFonts w:ascii="新宋体" w:eastAsia="新宋体" w:hAnsi="新宋体"/>
          <w:sz w:val="24"/>
        </w:rPr>
      </w:pPr>
      <w:r>
        <w:rPr>
          <w:rFonts w:ascii="新宋体" w:eastAsia="新宋体" w:hAnsi="新宋体"/>
          <w:sz w:val="24"/>
        </w:rPr>
        <w:t>10</w:t>
      </w:r>
      <w:r>
        <w:rPr>
          <w:rFonts w:ascii="新宋体" w:eastAsia="新宋体" w:hAnsi="新宋体" w:hint="eastAsia"/>
          <w:sz w:val="24"/>
        </w:rPr>
        <w:t>.2</w:t>
      </w:r>
      <w:r>
        <w:rPr>
          <w:rFonts w:ascii="新宋体" w:eastAsia="新宋体" w:hAnsi="新宋体" w:hint="eastAsia"/>
          <w:sz w:val="24"/>
        </w:rPr>
        <w:t>除非特殊要求外，所有桥架一律采用热浸锌加工工艺。</w:t>
      </w:r>
    </w:p>
    <w:p w:rsidR="000941D7" w:rsidRDefault="005C7C38">
      <w:pPr>
        <w:spacing w:line="500" w:lineRule="exact"/>
        <w:jc w:val="left"/>
        <w:rPr>
          <w:rFonts w:ascii="新宋体" w:eastAsia="新宋体" w:hAnsi="新宋体"/>
          <w:sz w:val="24"/>
        </w:rPr>
      </w:pPr>
      <w:r>
        <w:rPr>
          <w:rFonts w:ascii="新宋体" w:eastAsia="新宋体" w:hAnsi="新宋体"/>
          <w:sz w:val="24"/>
        </w:rPr>
        <w:t>10.3</w:t>
      </w:r>
      <w:r>
        <w:rPr>
          <w:rFonts w:ascii="新宋体" w:eastAsia="新宋体" w:hAnsi="新宋体" w:hint="eastAsia"/>
          <w:sz w:val="24"/>
        </w:rPr>
        <w:t>桥架板材要求采用宝钢或同等品牌的冷轧钢板。</w:t>
      </w:r>
    </w:p>
    <w:p w:rsidR="000941D7" w:rsidRDefault="005C7C38">
      <w:pPr>
        <w:spacing w:line="500" w:lineRule="exact"/>
        <w:jc w:val="left"/>
        <w:rPr>
          <w:rFonts w:ascii="新宋体" w:eastAsia="新宋体" w:hAnsi="新宋体"/>
          <w:sz w:val="24"/>
        </w:rPr>
      </w:pPr>
      <w:r>
        <w:rPr>
          <w:rFonts w:ascii="新宋体" w:eastAsia="新宋体" w:hAnsi="新宋体"/>
          <w:sz w:val="24"/>
        </w:rPr>
        <w:t>10.4</w:t>
      </w:r>
      <w:r>
        <w:rPr>
          <w:rFonts w:ascii="新宋体" w:eastAsia="新宋体" w:hAnsi="新宋体" w:hint="eastAsia"/>
          <w:sz w:val="24"/>
        </w:rPr>
        <w:t>要求加工规范，同等规模的桥架，任意两根可连接。</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 xml:space="preserve">11. </w:t>
      </w:r>
      <w:r>
        <w:rPr>
          <w:rFonts w:ascii="新宋体" w:eastAsia="新宋体" w:hAnsi="新宋体" w:hint="eastAsia"/>
          <w:sz w:val="24"/>
        </w:rPr>
        <w:t>风机设备品牌推荐为沃克、双城、尼科达、格林翰克等</w:t>
      </w:r>
      <w:r>
        <w:rPr>
          <w:rFonts w:ascii="新宋体" w:eastAsia="新宋体" w:hAnsi="新宋体"/>
          <w:sz w:val="24"/>
        </w:rPr>
        <w:t>品牌。</w:t>
      </w:r>
      <w:r>
        <w:rPr>
          <w:rFonts w:ascii="新宋体" w:eastAsia="新宋体" w:hAnsi="新宋体"/>
          <w:sz w:val="24"/>
        </w:rPr>
        <w:t xml:space="preserve"> </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施工单位</w:t>
      </w:r>
      <w:r>
        <w:rPr>
          <w:rFonts w:ascii="新宋体" w:eastAsia="新宋体" w:hAnsi="新宋体"/>
          <w:sz w:val="24"/>
        </w:rPr>
        <w:t>配电箱</w:t>
      </w:r>
      <w:r>
        <w:rPr>
          <w:rFonts w:ascii="新宋体" w:eastAsia="新宋体" w:hAnsi="新宋体" w:hint="eastAsia"/>
          <w:sz w:val="24"/>
        </w:rPr>
        <w:t>应</w:t>
      </w:r>
      <w:r>
        <w:rPr>
          <w:rFonts w:ascii="新宋体" w:eastAsia="新宋体" w:hAnsi="新宋体"/>
          <w:sz w:val="24"/>
        </w:rPr>
        <w:t>有</w:t>
      </w:r>
      <w:r>
        <w:rPr>
          <w:rFonts w:ascii="新宋体" w:eastAsia="新宋体" w:hAnsi="新宋体" w:hint="eastAsia"/>
          <w:sz w:val="24"/>
        </w:rPr>
        <w:t>漏电</w:t>
      </w:r>
      <w:r>
        <w:rPr>
          <w:rFonts w:ascii="新宋体" w:eastAsia="新宋体" w:hAnsi="新宋体"/>
          <w:sz w:val="24"/>
        </w:rPr>
        <w:t>保护装置，</w:t>
      </w:r>
      <w:r>
        <w:rPr>
          <w:rFonts w:ascii="新宋体" w:eastAsia="新宋体" w:hAnsi="新宋体" w:hint="eastAsia"/>
          <w:sz w:val="24"/>
        </w:rPr>
        <w:t>用电</w:t>
      </w:r>
      <w:r>
        <w:rPr>
          <w:rFonts w:ascii="新宋体" w:eastAsia="新宋体" w:hAnsi="新宋体"/>
          <w:sz w:val="24"/>
        </w:rPr>
        <w:t>计量装置，</w:t>
      </w:r>
      <w:r>
        <w:rPr>
          <w:rFonts w:ascii="新宋体" w:eastAsia="新宋体" w:hAnsi="新宋体" w:hint="eastAsia"/>
          <w:sz w:val="24"/>
        </w:rPr>
        <w:t>总配电箱应装设电压表、总电流表、电度表及其他需要的仪表。专用电能计量仪表的装设应符合许昌供用电管理部门的要求。供电采用</w:t>
      </w:r>
      <w:r>
        <w:rPr>
          <w:rFonts w:ascii="新宋体" w:eastAsia="新宋体" w:hAnsi="新宋体" w:hint="eastAsia"/>
          <w:sz w:val="24"/>
        </w:rPr>
        <w:t>TN-S</w:t>
      </w:r>
      <w:r>
        <w:rPr>
          <w:rFonts w:ascii="新宋体" w:eastAsia="新宋体" w:hAnsi="新宋体" w:hint="eastAsia"/>
          <w:sz w:val="24"/>
        </w:rPr>
        <w:t>接零保护系统，电气设备的金属外壳必须与保护零线连接。</w:t>
      </w:r>
    </w:p>
    <w:p w:rsidR="000941D7" w:rsidRDefault="005C7C38">
      <w:pPr>
        <w:spacing w:line="500" w:lineRule="exact"/>
        <w:jc w:val="left"/>
        <w:rPr>
          <w:rFonts w:ascii="新宋体" w:eastAsia="新宋体" w:hAnsi="新宋体"/>
          <w:b/>
          <w:sz w:val="24"/>
        </w:rPr>
      </w:pPr>
      <w:r>
        <w:rPr>
          <w:rFonts w:ascii="新宋体" w:eastAsia="新宋体" w:hAnsi="新宋体" w:hint="eastAsia"/>
          <w:b/>
          <w:sz w:val="24"/>
        </w:rPr>
        <w:t>土建相关要求：</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、本次招标开挖土方禁止外运。</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2</w:t>
      </w:r>
      <w:r>
        <w:rPr>
          <w:rFonts w:ascii="新宋体" w:eastAsia="新宋体" w:hAnsi="新宋体" w:hint="eastAsia"/>
          <w:sz w:val="24"/>
        </w:rPr>
        <w:t>、施工单位自行考虑该临时生活及办公区域区域内生活、办公所需临时用电、临时给排水、消防设施等建设，费用包含在本次招标报价中。</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3</w:t>
      </w:r>
      <w:r>
        <w:rPr>
          <w:rFonts w:ascii="新宋体" w:eastAsia="新宋体" w:hAnsi="新宋体" w:hint="eastAsia"/>
          <w:sz w:val="24"/>
        </w:rPr>
        <w:t>、施工期间，不得随意占用现场施工道路，阻碍交通。不得在指定区域以外地点搭设临时生活及办公、建设设施以及堆放建设材料；</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4</w:t>
      </w:r>
      <w:r>
        <w:rPr>
          <w:rFonts w:ascii="新宋体" w:eastAsia="新宋体" w:hAnsi="新宋体" w:hint="eastAsia"/>
          <w:sz w:val="24"/>
        </w:rPr>
        <w:t>、施工期间，施工单位应自觉维护施工区域内施工道路，并有防止扬尘的措施，来往出入施工车辆应遵守许昌市市政道路相关管理规定，费用包含在本次投标报价中。</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5</w:t>
      </w:r>
      <w:r>
        <w:rPr>
          <w:rFonts w:ascii="新宋体" w:eastAsia="新宋体" w:hAnsi="新宋体" w:hint="eastAsia"/>
          <w:sz w:val="24"/>
        </w:rPr>
        <w:t>、施工过程中降水的排放地点为就近雨水井，要求有组织排水不得渗漏到施工场地。</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6</w:t>
      </w:r>
      <w:r>
        <w:rPr>
          <w:rFonts w:ascii="新宋体" w:eastAsia="新宋体" w:hAnsi="新宋体" w:hint="eastAsia"/>
          <w:sz w:val="24"/>
        </w:rPr>
        <w:t>、施工基坑开挖后的所有堆土，均应采取防止扬尘、雨水冲刷、坍塌等有效措施，在投标报价时应充分考虑。</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7</w:t>
      </w:r>
      <w:r>
        <w:rPr>
          <w:rFonts w:ascii="新宋体" w:eastAsia="新宋体" w:hAnsi="新宋体" w:hint="eastAsia"/>
          <w:sz w:val="24"/>
        </w:rPr>
        <w:t>、施工期间产生的建筑垃圾、生活垃圾应及时清理外运，费用包含在本次投标报价中。</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8</w:t>
      </w:r>
      <w:r>
        <w:rPr>
          <w:rFonts w:ascii="新宋体" w:eastAsia="新宋体" w:hAnsi="新宋体" w:hint="eastAsia"/>
          <w:sz w:val="24"/>
        </w:rPr>
        <w:t>、木门：不低于梦天木门、</w:t>
      </w:r>
      <w:r>
        <w:rPr>
          <w:rFonts w:ascii="新宋体" w:eastAsia="新宋体" w:hAnsi="新宋体" w:hint="eastAsia"/>
          <w:sz w:val="24"/>
        </w:rPr>
        <w:t>TATA</w:t>
      </w:r>
      <w:r>
        <w:rPr>
          <w:rFonts w:ascii="新宋体" w:eastAsia="新宋体" w:hAnsi="新宋体" w:hint="eastAsia"/>
          <w:sz w:val="24"/>
        </w:rPr>
        <w:t>、美心木门此类规格品牌产品。</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9</w:t>
      </w:r>
      <w:r>
        <w:rPr>
          <w:rFonts w:ascii="新宋体" w:eastAsia="新宋体" w:hAnsi="新宋体" w:hint="eastAsia"/>
          <w:sz w:val="24"/>
        </w:rPr>
        <w:t>、洁具：不低于箭牌、九牧、安华此类规格</w:t>
      </w:r>
      <w:r>
        <w:rPr>
          <w:rFonts w:ascii="新宋体" w:eastAsia="新宋体" w:hAnsi="新宋体" w:hint="eastAsia"/>
          <w:sz w:val="24"/>
        </w:rPr>
        <w:t>品牌产品。</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10</w:t>
      </w:r>
      <w:r>
        <w:rPr>
          <w:rFonts w:ascii="新宋体" w:eastAsia="新宋体" w:hAnsi="新宋体" w:hint="eastAsia"/>
          <w:sz w:val="24"/>
        </w:rPr>
        <w:t>、</w:t>
      </w:r>
      <w:r>
        <w:rPr>
          <w:rFonts w:ascii="新宋体" w:eastAsia="新宋体" w:hAnsi="新宋体" w:hint="eastAsia"/>
          <w:b/>
          <w:sz w:val="24"/>
        </w:rPr>
        <w:t>电动提升门</w:t>
      </w:r>
      <w:r>
        <w:rPr>
          <w:rFonts w:ascii="新宋体" w:eastAsia="新宋体" w:hAnsi="新宋体" w:hint="eastAsia"/>
          <w:sz w:val="24"/>
        </w:rPr>
        <w:t>：</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10.1</w:t>
      </w:r>
      <w:r>
        <w:rPr>
          <w:rFonts w:ascii="新宋体" w:eastAsia="新宋体" w:hAnsi="新宋体" w:hint="eastAsia"/>
          <w:sz w:val="24"/>
        </w:rPr>
        <w:t>门板：双层聚酯工艺处理、</w:t>
      </w:r>
      <w:r>
        <w:rPr>
          <w:rFonts w:ascii="新宋体" w:eastAsia="新宋体" w:hAnsi="新宋体" w:hint="eastAsia"/>
          <w:sz w:val="24"/>
        </w:rPr>
        <w:t>0.5mm</w:t>
      </w:r>
      <w:r>
        <w:rPr>
          <w:rFonts w:ascii="新宋体" w:eastAsia="新宋体" w:hAnsi="新宋体" w:hint="eastAsia"/>
          <w:sz w:val="24"/>
        </w:rPr>
        <w:t>厚热浸镀锌彩色钢板；表面烤漆处理，烤漆厚度为</w:t>
      </w:r>
      <w:r>
        <w:rPr>
          <w:rFonts w:ascii="新宋体" w:eastAsia="新宋体" w:hAnsi="新宋体"/>
          <w:sz w:val="24"/>
        </w:rPr>
        <w:t>25</w:t>
      </w:r>
      <w:r>
        <w:rPr>
          <w:rFonts w:ascii="新宋体" w:eastAsia="新宋体" w:hAnsi="新宋体" w:hint="eastAsia"/>
          <w:sz w:val="24"/>
        </w:rPr>
        <w:t>～</w:t>
      </w:r>
      <w:r>
        <w:rPr>
          <w:rFonts w:ascii="新宋体" w:eastAsia="新宋体" w:hAnsi="新宋体"/>
          <w:sz w:val="24"/>
        </w:rPr>
        <w:t>30</w:t>
      </w:r>
      <w:r>
        <w:rPr>
          <w:rFonts w:ascii="新宋体" w:eastAsia="新宋体" w:hAnsi="新宋体" w:hint="eastAsia"/>
          <w:sz w:val="24"/>
        </w:rPr>
        <w:t>μ</w:t>
      </w:r>
      <w:r>
        <w:rPr>
          <w:rFonts w:ascii="新宋体" w:eastAsia="新宋体" w:hAnsi="新宋体"/>
          <w:sz w:val="24"/>
        </w:rPr>
        <w:t>m</w:t>
      </w:r>
      <w:r>
        <w:rPr>
          <w:rFonts w:ascii="新宋体" w:eastAsia="新宋体" w:hAnsi="新宋体" w:hint="eastAsia"/>
          <w:sz w:val="24"/>
        </w:rPr>
        <w:t>；单板高度</w:t>
      </w:r>
      <w:r>
        <w:rPr>
          <w:rFonts w:ascii="新宋体" w:eastAsia="新宋体" w:hAnsi="新宋体" w:hint="eastAsia"/>
          <w:sz w:val="24"/>
        </w:rPr>
        <w:t>50mm</w:t>
      </w:r>
      <w:r>
        <w:rPr>
          <w:rFonts w:ascii="新宋体" w:eastAsia="新宋体" w:hAnsi="新宋体" w:hint="eastAsia"/>
          <w:sz w:val="24"/>
        </w:rPr>
        <w:t>，厚度：</w:t>
      </w:r>
      <w:r>
        <w:rPr>
          <w:rFonts w:ascii="新宋体" w:eastAsia="新宋体" w:hAnsi="新宋体" w:hint="eastAsia"/>
          <w:sz w:val="24"/>
        </w:rPr>
        <w:t>40mm</w:t>
      </w:r>
      <w:r>
        <w:rPr>
          <w:rFonts w:ascii="新宋体" w:eastAsia="新宋体" w:hAnsi="新宋体" w:hint="eastAsia"/>
          <w:sz w:val="24"/>
        </w:rPr>
        <w:t>；防夹手设计板型，端面采用</w:t>
      </w:r>
      <w:r>
        <w:rPr>
          <w:rFonts w:ascii="新宋体" w:eastAsia="新宋体" w:hAnsi="新宋体"/>
          <w:sz w:val="24"/>
        </w:rPr>
        <w:t>1mm</w:t>
      </w:r>
      <w:r>
        <w:rPr>
          <w:rFonts w:ascii="新宋体" w:eastAsia="新宋体" w:hAnsi="新宋体" w:hint="eastAsia"/>
          <w:sz w:val="24"/>
        </w:rPr>
        <w:t>（或</w:t>
      </w:r>
      <w:r>
        <w:rPr>
          <w:rFonts w:ascii="新宋体" w:eastAsia="新宋体" w:hAnsi="新宋体"/>
          <w:sz w:val="24"/>
        </w:rPr>
        <w:t>2mm</w:t>
      </w:r>
      <w:r>
        <w:rPr>
          <w:rFonts w:ascii="新宋体" w:eastAsia="新宋体" w:hAnsi="新宋体" w:hint="eastAsia"/>
          <w:sz w:val="24"/>
        </w:rPr>
        <w:t>）的热镀锌钢板封边；耐腐蚀性＞</w:t>
      </w:r>
      <w:r>
        <w:rPr>
          <w:rFonts w:ascii="新宋体" w:eastAsia="新宋体" w:hAnsi="新宋体" w:hint="eastAsia"/>
          <w:sz w:val="24"/>
        </w:rPr>
        <w:t>15</w:t>
      </w:r>
      <w:r>
        <w:rPr>
          <w:rFonts w:ascii="新宋体" w:eastAsia="新宋体" w:hAnsi="新宋体" w:hint="eastAsia"/>
          <w:sz w:val="24"/>
        </w:rPr>
        <w:t>年，不易褪色、变形；热阻系数</w:t>
      </w:r>
      <w:r>
        <w:rPr>
          <w:rFonts w:ascii="新宋体" w:eastAsia="新宋体" w:hAnsi="新宋体" w:hint="eastAsia"/>
          <w:sz w:val="24"/>
        </w:rPr>
        <w:t>R=14.96</w:t>
      </w:r>
      <w:r>
        <w:rPr>
          <w:rFonts w:ascii="新宋体" w:eastAsia="新宋体" w:hAnsi="新宋体" w:hint="eastAsia"/>
          <w:sz w:val="24"/>
        </w:rPr>
        <w:t>。</w:t>
      </w:r>
    </w:p>
    <w:p w:rsidR="000941D7" w:rsidRDefault="005C7C38">
      <w:pPr>
        <w:spacing w:line="500" w:lineRule="exact"/>
        <w:jc w:val="left"/>
        <w:rPr>
          <w:rFonts w:ascii="新宋体" w:eastAsia="新宋体" w:hAnsi="新宋体"/>
          <w:b/>
          <w:sz w:val="24"/>
          <w:vertAlign w:val="superscript"/>
        </w:rPr>
      </w:pPr>
      <w:r>
        <w:rPr>
          <w:rFonts w:ascii="新宋体" w:eastAsia="新宋体" w:hAnsi="新宋体" w:hint="eastAsia"/>
          <w:sz w:val="24"/>
        </w:rPr>
        <w:lastRenderedPageBreak/>
        <w:t>10.2</w:t>
      </w:r>
      <w:r>
        <w:rPr>
          <w:rFonts w:ascii="新宋体" w:eastAsia="新宋体" w:hAnsi="新宋体" w:hint="eastAsia"/>
          <w:sz w:val="24"/>
        </w:rPr>
        <w:t>门板填充材料：中间高压发泡填充无氟立昂聚氨酯绝缘保温材料，发泡密度：≥</w:t>
      </w:r>
      <w:r>
        <w:rPr>
          <w:rFonts w:ascii="新宋体" w:eastAsia="新宋体" w:hAnsi="新宋体"/>
          <w:sz w:val="24"/>
        </w:rPr>
        <w:t>4</w:t>
      </w:r>
      <w:r>
        <w:rPr>
          <w:rFonts w:ascii="新宋体" w:eastAsia="新宋体" w:hAnsi="新宋体" w:hint="eastAsia"/>
          <w:sz w:val="24"/>
        </w:rPr>
        <w:t>3</w:t>
      </w:r>
      <w:r>
        <w:rPr>
          <w:rFonts w:ascii="新宋体" w:eastAsia="新宋体" w:hAnsi="新宋体"/>
          <w:sz w:val="24"/>
        </w:rPr>
        <w:t>kg/m</w:t>
      </w:r>
      <w:r>
        <w:rPr>
          <w:rFonts w:ascii="新宋体" w:eastAsia="新宋体" w:hAnsi="新宋体"/>
          <w:b/>
          <w:sz w:val="24"/>
          <w:vertAlign w:val="superscript"/>
        </w:rPr>
        <w:t>3</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；防火等级</w:t>
      </w:r>
      <w:r>
        <w:rPr>
          <w:rFonts w:ascii="新宋体" w:eastAsia="新宋体" w:hAnsi="新宋体" w:hint="eastAsia"/>
          <w:sz w:val="24"/>
        </w:rPr>
        <w:t xml:space="preserve"> GB8624-B</w:t>
      </w:r>
      <w:r>
        <w:rPr>
          <w:rFonts w:ascii="新宋体" w:eastAsia="新宋体" w:hAnsi="新宋体" w:hint="eastAsia"/>
          <w:sz w:val="24"/>
        </w:rPr>
        <w:t>级；</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10.3</w:t>
      </w:r>
      <w:r>
        <w:rPr>
          <w:rFonts w:ascii="新宋体" w:eastAsia="新宋体" w:hAnsi="新宋体" w:hint="eastAsia"/>
          <w:sz w:val="24"/>
        </w:rPr>
        <w:t>轨道、吊架、卷轴、合页（铰链）、手动锁、横梁等：</w:t>
      </w:r>
      <w:r>
        <w:rPr>
          <w:rFonts w:ascii="新宋体" w:eastAsia="新宋体" w:hAnsi="新宋体" w:hint="eastAsia"/>
          <w:sz w:val="24"/>
        </w:rPr>
        <w:t>2mm</w:t>
      </w:r>
      <w:r>
        <w:rPr>
          <w:rFonts w:ascii="新宋体" w:eastAsia="新宋体" w:hAnsi="新宋体" w:hint="eastAsia"/>
          <w:sz w:val="24"/>
        </w:rPr>
        <w:t>厚热镀锌钢板</w:t>
      </w:r>
      <w:r>
        <w:rPr>
          <w:rFonts w:ascii="新宋体" w:eastAsia="新宋体" w:hAnsi="新宋体" w:hint="eastAsia"/>
          <w:sz w:val="24"/>
        </w:rPr>
        <w:t>C</w:t>
      </w:r>
      <w:r>
        <w:rPr>
          <w:rFonts w:ascii="新宋体" w:eastAsia="新宋体" w:hAnsi="新宋体" w:hint="eastAsia"/>
          <w:sz w:val="24"/>
        </w:rPr>
        <w:t>型轨道；</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所有外露钢</w:t>
      </w:r>
      <w:r>
        <w:rPr>
          <w:rFonts w:ascii="新宋体" w:eastAsia="新宋体" w:hAnsi="新宋体" w:hint="eastAsia"/>
          <w:sz w:val="24"/>
        </w:rPr>
        <w:t>件均为热镀锌标准件。</w:t>
      </w:r>
    </w:p>
    <w:p w:rsidR="000941D7" w:rsidRDefault="005C7C38">
      <w:pPr>
        <w:spacing w:line="500" w:lineRule="exact"/>
        <w:jc w:val="left"/>
        <w:rPr>
          <w:rFonts w:ascii="新宋体" w:eastAsia="新宋体" w:hAnsi="新宋体"/>
          <w:bCs/>
          <w:sz w:val="24"/>
        </w:rPr>
      </w:pPr>
      <w:r>
        <w:rPr>
          <w:rFonts w:ascii="新宋体" w:eastAsia="新宋体" w:hAnsi="新宋体" w:hint="eastAsia"/>
          <w:sz w:val="24"/>
        </w:rPr>
        <w:t>10.4</w:t>
      </w:r>
      <w:r>
        <w:rPr>
          <w:rFonts w:ascii="新宋体" w:eastAsia="新宋体" w:hAnsi="新宋体" w:hint="eastAsia"/>
          <w:bCs/>
          <w:sz w:val="24"/>
        </w:rPr>
        <w:t>控制箱、电器件、电机：电器件、电机需为知名品牌产品；电机具备运行噪音低，持续率高，运行速度快。</w:t>
      </w:r>
    </w:p>
    <w:p w:rsidR="000941D7" w:rsidRDefault="005C7C38">
      <w:pPr>
        <w:spacing w:line="500" w:lineRule="exact"/>
        <w:jc w:val="left"/>
        <w:rPr>
          <w:rFonts w:ascii="新宋体" w:eastAsia="新宋体" w:hAnsi="新宋体"/>
          <w:bCs/>
          <w:sz w:val="24"/>
        </w:rPr>
      </w:pPr>
      <w:r>
        <w:rPr>
          <w:rFonts w:ascii="新宋体" w:eastAsia="新宋体" w:hAnsi="新宋体" w:hint="eastAsia"/>
          <w:bCs/>
          <w:sz w:val="24"/>
        </w:rPr>
        <w:t>10.5</w:t>
      </w:r>
      <w:r>
        <w:rPr>
          <w:rFonts w:ascii="新宋体" w:eastAsia="新宋体" w:hAnsi="新宋体" w:hint="eastAsia"/>
          <w:bCs/>
          <w:sz w:val="24"/>
        </w:rPr>
        <w:t>密封橡胶条：底部、顶部、侧面、门板之间均需设置密封条。</w:t>
      </w:r>
    </w:p>
    <w:p w:rsidR="000941D7" w:rsidRDefault="005C7C38">
      <w:pPr>
        <w:spacing w:line="500" w:lineRule="exact"/>
        <w:jc w:val="left"/>
        <w:rPr>
          <w:rFonts w:ascii="新宋体" w:eastAsia="新宋体" w:hAnsi="新宋体"/>
          <w:bCs/>
          <w:sz w:val="24"/>
        </w:rPr>
      </w:pPr>
      <w:r>
        <w:rPr>
          <w:rFonts w:ascii="新宋体" w:eastAsia="新宋体" w:hAnsi="新宋体" w:hint="eastAsia"/>
          <w:bCs/>
          <w:sz w:val="24"/>
        </w:rPr>
        <w:t>10.6</w:t>
      </w:r>
      <w:r>
        <w:rPr>
          <w:rFonts w:ascii="新宋体" w:eastAsia="新宋体" w:hAnsi="新宋体" w:hint="eastAsia"/>
          <w:bCs/>
          <w:sz w:val="24"/>
        </w:rPr>
        <w:t>性能标准：门扇运行平稳、无噪音、无卡阻，限位可靠、启闭灵活；设安全保护装置，下降时如触及障碍物即停止或回到全开启状；设意外状态手动启闭功能；防坠落保护装置，当钢丝绳一侧或扭簧发生断裂时，门体具有不下落功能。</w:t>
      </w:r>
    </w:p>
    <w:p w:rsidR="000941D7" w:rsidRDefault="005C7C38">
      <w:pPr>
        <w:spacing w:line="500" w:lineRule="exact"/>
        <w:jc w:val="left"/>
        <w:rPr>
          <w:rFonts w:ascii="新宋体" w:eastAsia="新宋体" w:hAnsi="新宋体"/>
          <w:bCs/>
          <w:sz w:val="24"/>
        </w:rPr>
      </w:pPr>
      <w:r>
        <w:rPr>
          <w:rFonts w:ascii="新宋体" w:eastAsia="新宋体" w:hAnsi="新宋体" w:hint="eastAsia"/>
          <w:bCs/>
          <w:sz w:val="24"/>
        </w:rPr>
        <w:t>10.7</w:t>
      </w:r>
      <w:r>
        <w:rPr>
          <w:rFonts w:ascii="新宋体" w:eastAsia="新宋体" w:hAnsi="新宋体" w:hint="eastAsia"/>
          <w:bCs/>
          <w:sz w:val="24"/>
        </w:rPr>
        <w:t>提升门：电动提升门均为保温型，不设小门、采光窗，需配置遥控。</w:t>
      </w:r>
    </w:p>
    <w:p w:rsidR="000941D7" w:rsidRDefault="005C7C38">
      <w:pPr>
        <w:spacing w:line="500" w:lineRule="exact"/>
        <w:jc w:val="left"/>
        <w:rPr>
          <w:rFonts w:hAnsi="宋体"/>
          <w:b/>
          <w:color w:val="000000"/>
          <w:sz w:val="24"/>
        </w:rPr>
      </w:pPr>
      <w:r>
        <w:rPr>
          <w:rFonts w:ascii="新宋体" w:eastAsia="新宋体" w:hAnsi="新宋体" w:hint="eastAsia"/>
          <w:bCs/>
          <w:sz w:val="24"/>
        </w:rPr>
        <w:t>10.8</w:t>
      </w:r>
      <w:r>
        <w:rPr>
          <w:rFonts w:ascii="新宋体" w:eastAsia="新宋体" w:hAnsi="新宋体" w:hint="eastAsia"/>
          <w:sz w:val="24"/>
        </w:rPr>
        <w:t>不低于瑞泰、霍曼、阔福、道瀚此类规格品牌产品</w:t>
      </w:r>
    </w:p>
    <w:p w:rsidR="000941D7" w:rsidRDefault="005C7C38">
      <w:pPr>
        <w:spacing w:line="500" w:lineRule="exact"/>
        <w:jc w:val="left"/>
        <w:rPr>
          <w:rFonts w:ascii="新宋体" w:eastAsia="新宋体" w:hAnsi="新宋体"/>
          <w:bCs/>
          <w:sz w:val="24"/>
        </w:rPr>
      </w:pPr>
      <w:r>
        <w:rPr>
          <w:rFonts w:hAnsi="宋体" w:hint="eastAsia"/>
          <w:b/>
          <w:color w:val="000000"/>
          <w:sz w:val="24"/>
        </w:rPr>
        <w:t>10.9</w:t>
      </w:r>
      <w:r>
        <w:rPr>
          <w:rFonts w:hAnsi="宋体" w:hint="eastAsia"/>
          <w:b/>
          <w:color w:val="000000"/>
          <w:sz w:val="24"/>
        </w:rPr>
        <w:t>所有门体及相应配套件均具有不少于一年使用的质量保证及售后承诺，投标方需保证不少于一年内的免费维保及配件更换。</w:t>
      </w:r>
    </w:p>
    <w:p w:rsidR="000941D7" w:rsidRDefault="005C7C38">
      <w:pPr>
        <w:spacing w:line="500" w:lineRule="exact"/>
        <w:jc w:val="left"/>
        <w:rPr>
          <w:rFonts w:asciiTheme="minorHAnsi" w:eastAsiaTheme="minorEastAsia" w:hAnsiTheme="minorHAnsi" w:cstheme="minorBidi"/>
          <w:b/>
          <w:color w:val="0000FF"/>
          <w:kern w:val="2"/>
          <w:sz w:val="21"/>
          <w:szCs w:val="24"/>
        </w:rPr>
      </w:pPr>
      <w:r>
        <w:rPr>
          <w:rFonts w:ascii="新宋体" w:eastAsia="新宋体" w:hAnsi="新宋体" w:hint="eastAsia"/>
          <w:b/>
          <w:sz w:val="24"/>
        </w:rPr>
        <w:t>11</w:t>
      </w:r>
      <w:r>
        <w:rPr>
          <w:rFonts w:ascii="新宋体" w:eastAsia="新宋体" w:hAnsi="新宋体" w:hint="eastAsia"/>
          <w:b/>
          <w:sz w:val="24"/>
        </w:rPr>
        <w:t>、结构岩棉板</w:t>
      </w:r>
      <w:r>
        <w:rPr>
          <w:rFonts w:ascii="新宋体" w:eastAsia="新宋体" w:hAnsi="新宋体" w:hint="eastAsia"/>
          <w:b/>
          <w:sz w:val="24"/>
        </w:rPr>
        <w:t>:</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）钢板参数</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a</w:t>
      </w:r>
      <w:r>
        <w:rPr>
          <w:rFonts w:ascii="新宋体" w:eastAsia="新宋体" w:hAnsi="新宋体" w:hint="eastAsia"/>
          <w:sz w:val="24"/>
        </w:rPr>
        <w:t>、外层钢板为镀铝锌基材，钢板基材厚度不小于</w:t>
      </w:r>
      <w:r>
        <w:rPr>
          <w:rFonts w:ascii="新宋体" w:eastAsia="新宋体" w:hAnsi="新宋体" w:hint="eastAsia"/>
          <w:sz w:val="24"/>
        </w:rPr>
        <w:t>0.6mm</w:t>
      </w:r>
      <w:r>
        <w:rPr>
          <w:rFonts w:ascii="新宋体" w:eastAsia="新宋体" w:hAnsi="新宋体" w:hint="eastAsia"/>
          <w:sz w:val="24"/>
        </w:rPr>
        <w:t>，其外表面为氟碳涂层。</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b</w:t>
      </w:r>
      <w:r>
        <w:rPr>
          <w:rFonts w:ascii="新宋体" w:eastAsia="新宋体" w:hAnsi="新宋体" w:hint="eastAsia"/>
          <w:sz w:val="24"/>
        </w:rPr>
        <w:t>、内层钢板为镀锌基材，钢板基材厚度不小于</w:t>
      </w:r>
      <w:r>
        <w:rPr>
          <w:rFonts w:ascii="新宋体" w:eastAsia="新宋体" w:hAnsi="新宋体" w:hint="eastAsia"/>
          <w:sz w:val="24"/>
        </w:rPr>
        <w:t>0.5mm</w:t>
      </w:r>
      <w:r>
        <w:rPr>
          <w:rFonts w:ascii="新宋体" w:eastAsia="新宋体" w:hAnsi="新宋体" w:hint="eastAsia"/>
          <w:sz w:val="24"/>
        </w:rPr>
        <w:t>，其外表面为</w:t>
      </w:r>
      <w:r>
        <w:rPr>
          <w:rFonts w:ascii="新宋体" w:eastAsia="新宋体" w:hAnsi="新宋体" w:hint="eastAsia"/>
          <w:sz w:val="24"/>
        </w:rPr>
        <w:t>PE</w:t>
      </w:r>
      <w:r>
        <w:rPr>
          <w:rFonts w:ascii="新宋体" w:eastAsia="新宋体" w:hAnsi="新宋体" w:hint="eastAsia"/>
          <w:sz w:val="24"/>
        </w:rPr>
        <w:t>聚酯涂层。</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）岩棉参数</w:t>
      </w:r>
    </w:p>
    <w:p w:rsidR="000941D7" w:rsidRDefault="005C7C38">
      <w:pPr>
        <w:spacing w:line="500" w:lineRule="exact"/>
        <w:jc w:val="left"/>
        <w:rPr>
          <w:rFonts w:ascii="新宋体" w:eastAsia="新宋体" w:hAnsi="新宋体"/>
          <w:sz w:val="24"/>
        </w:rPr>
      </w:pPr>
      <w:r>
        <w:rPr>
          <w:rFonts w:ascii="新宋体" w:eastAsia="新宋体" w:hAnsi="新宋体"/>
          <w:sz w:val="24"/>
        </w:rPr>
        <w:t>a</w:t>
      </w:r>
      <w:r>
        <w:rPr>
          <w:rFonts w:ascii="新宋体" w:eastAsia="新宋体" w:hAnsi="新宋体" w:hint="eastAsia"/>
          <w:sz w:val="24"/>
        </w:rPr>
        <w:t>、岩棉的</w:t>
      </w:r>
      <w:r>
        <w:rPr>
          <w:rFonts w:ascii="新宋体" w:eastAsia="新宋体" w:hAnsi="新宋体" w:hint="eastAsia"/>
          <w:sz w:val="24"/>
        </w:rPr>
        <w:t>PH</w:t>
      </w:r>
      <w:r>
        <w:rPr>
          <w:rFonts w:ascii="新宋体" w:eastAsia="新宋体" w:hAnsi="新宋体" w:hint="eastAsia"/>
          <w:sz w:val="24"/>
        </w:rPr>
        <w:t>值必须为弱碱性或中性，对钢材无腐蚀作用；</w:t>
      </w:r>
    </w:p>
    <w:p w:rsidR="000941D7" w:rsidRDefault="005C7C38">
      <w:pPr>
        <w:spacing w:line="500" w:lineRule="exact"/>
        <w:jc w:val="left"/>
        <w:rPr>
          <w:rFonts w:ascii="新宋体" w:eastAsia="新宋体" w:hAnsi="新宋体"/>
          <w:sz w:val="24"/>
        </w:rPr>
      </w:pPr>
      <w:r>
        <w:rPr>
          <w:rFonts w:ascii="新宋体" w:eastAsia="新宋体" w:hAnsi="新宋体"/>
          <w:sz w:val="24"/>
        </w:rPr>
        <w:t>b</w:t>
      </w:r>
      <w:r>
        <w:rPr>
          <w:rFonts w:ascii="新宋体" w:eastAsia="新宋体" w:hAnsi="新宋体" w:hint="eastAsia"/>
          <w:sz w:val="24"/>
        </w:rPr>
        <w:t>、岩棉芯材具有极佳的憎水特性，憎水率不低于</w:t>
      </w:r>
      <w:r>
        <w:rPr>
          <w:rFonts w:ascii="新宋体" w:eastAsia="新宋体" w:hAnsi="新宋体" w:hint="eastAsia"/>
          <w:sz w:val="24"/>
        </w:rPr>
        <w:t>99%</w:t>
      </w:r>
      <w:r>
        <w:rPr>
          <w:rFonts w:ascii="新宋体" w:eastAsia="新宋体" w:hAnsi="新宋体" w:hint="eastAsia"/>
          <w:sz w:val="24"/>
        </w:rPr>
        <w:t>；</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c</w:t>
      </w:r>
      <w:r>
        <w:rPr>
          <w:rFonts w:ascii="新宋体" w:eastAsia="新宋体" w:hAnsi="新宋体" w:hint="eastAsia"/>
          <w:sz w:val="24"/>
        </w:rPr>
        <w:t>、结构岩棉芯材须具有极佳的均匀性和极其出色的结构性能，岩棉纤维经过特殊处理形成三维结构；</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d</w:t>
      </w:r>
      <w:r>
        <w:rPr>
          <w:rFonts w:ascii="新宋体" w:eastAsia="新宋体" w:hAnsi="新宋体" w:hint="eastAsia"/>
          <w:sz w:val="24"/>
        </w:rPr>
        <w:t>、密度不低于</w:t>
      </w:r>
      <w:r>
        <w:rPr>
          <w:rFonts w:ascii="新宋体" w:eastAsia="新宋体" w:hAnsi="新宋体" w:hint="eastAsia"/>
          <w:sz w:val="24"/>
        </w:rPr>
        <w:t>120kg/m3</w:t>
      </w:r>
      <w:r>
        <w:rPr>
          <w:rFonts w:ascii="新宋体" w:eastAsia="新宋体" w:hAnsi="新宋体" w:hint="eastAsia"/>
          <w:sz w:val="24"/>
        </w:rPr>
        <w:t>；</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e</w:t>
      </w:r>
      <w:r>
        <w:rPr>
          <w:rFonts w:ascii="新宋体" w:eastAsia="新宋体" w:hAnsi="新宋体" w:hint="eastAsia"/>
          <w:sz w:val="24"/>
        </w:rPr>
        <w:t>、岩棉芯材必须是不燃</w:t>
      </w:r>
      <w:r>
        <w:rPr>
          <w:rFonts w:ascii="新宋体" w:eastAsia="新宋体" w:hAnsi="新宋体" w:hint="eastAsia"/>
          <w:sz w:val="24"/>
        </w:rPr>
        <w:t>A</w:t>
      </w:r>
      <w:r>
        <w:rPr>
          <w:rFonts w:ascii="新宋体" w:eastAsia="新宋体" w:hAnsi="新宋体" w:hint="eastAsia"/>
          <w:sz w:val="24"/>
        </w:rPr>
        <w:t>级，要求在火中不散发热量，不冒烟和排出有毒气体；在极端温度下仍有良好的隔热性能，在火中不收缩，不融化，高温稳定性好；</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f</w:t>
      </w:r>
      <w:r>
        <w:rPr>
          <w:rFonts w:ascii="新宋体" w:eastAsia="新宋体" w:hAnsi="新宋体" w:hint="eastAsia"/>
          <w:sz w:val="24"/>
        </w:rPr>
        <w:t>、结构岩棉芯材导热系数≤</w:t>
      </w:r>
      <w:r>
        <w:rPr>
          <w:rFonts w:ascii="新宋体" w:eastAsia="新宋体" w:hAnsi="新宋体" w:hint="eastAsia"/>
          <w:sz w:val="24"/>
        </w:rPr>
        <w:t>0.038W/(m2.k);</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g</w:t>
      </w:r>
      <w:r>
        <w:rPr>
          <w:rFonts w:ascii="新宋体" w:eastAsia="新宋体" w:hAnsi="新宋体" w:hint="eastAsia"/>
          <w:sz w:val="24"/>
        </w:rPr>
        <w:t>、结构岩棉芯材抗拉强度≥</w:t>
      </w:r>
      <w:r>
        <w:rPr>
          <w:rFonts w:ascii="新宋体" w:eastAsia="新宋体" w:hAnsi="新宋体" w:hint="eastAsia"/>
          <w:sz w:val="24"/>
        </w:rPr>
        <w:t>250kPa</w:t>
      </w:r>
      <w:r>
        <w:rPr>
          <w:rFonts w:ascii="新宋体" w:eastAsia="新宋体" w:hAnsi="新宋体" w:hint="eastAsia"/>
          <w:sz w:val="24"/>
        </w:rPr>
        <w:t>；抗压强度≥</w:t>
      </w:r>
      <w:r>
        <w:rPr>
          <w:rFonts w:ascii="新宋体" w:eastAsia="新宋体" w:hAnsi="新宋体" w:hint="eastAsia"/>
          <w:sz w:val="24"/>
        </w:rPr>
        <w:t>120kPa</w:t>
      </w:r>
      <w:r>
        <w:rPr>
          <w:rFonts w:ascii="新宋体" w:eastAsia="新宋体" w:hAnsi="新宋体" w:hint="eastAsia"/>
          <w:sz w:val="24"/>
        </w:rPr>
        <w:t>；剪切强度≥</w:t>
      </w:r>
      <w:r>
        <w:rPr>
          <w:rFonts w:ascii="新宋体" w:eastAsia="新宋体" w:hAnsi="新宋体" w:hint="eastAsia"/>
          <w:sz w:val="24"/>
        </w:rPr>
        <w:t>100kPa</w:t>
      </w:r>
      <w:r>
        <w:rPr>
          <w:rFonts w:ascii="新宋体" w:eastAsia="新宋体" w:hAnsi="新宋体" w:hint="eastAsia"/>
          <w:sz w:val="24"/>
        </w:rPr>
        <w:t>。</w:t>
      </w:r>
    </w:p>
    <w:p w:rsidR="000941D7" w:rsidRDefault="005C7C38">
      <w:pPr>
        <w:spacing w:line="500" w:lineRule="exact"/>
        <w:jc w:val="left"/>
        <w:rPr>
          <w:rFonts w:ascii="新宋体" w:eastAsia="新宋体" w:hAnsi="新宋体"/>
          <w:sz w:val="24"/>
        </w:rPr>
      </w:pPr>
      <w:r>
        <w:rPr>
          <w:rFonts w:ascii="新宋体" w:eastAsia="新宋体" w:hAnsi="新宋体"/>
          <w:sz w:val="24"/>
        </w:rPr>
        <w:lastRenderedPageBreak/>
        <w:t>h</w:t>
      </w:r>
      <w:r>
        <w:rPr>
          <w:rFonts w:ascii="新宋体" w:eastAsia="新宋体" w:hAnsi="新宋体" w:hint="eastAsia"/>
          <w:sz w:val="24"/>
        </w:rPr>
        <w:t>、结构岩棉复合板粘接剂的粘接强度≥</w:t>
      </w:r>
      <w:r>
        <w:rPr>
          <w:rFonts w:ascii="新宋体" w:eastAsia="新宋体" w:hAnsi="新宋体" w:hint="eastAsia"/>
          <w:sz w:val="24"/>
        </w:rPr>
        <w:t>200kPa</w:t>
      </w:r>
      <w:r>
        <w:rPr>
          <w:rFonts w:ascii="新宋体" w:eastAsia="新宋体" w:hAnsi="新宋体" w:hint="eastAsia"/>
          <w:sz w:val="24"/>
        </w:rPr>
        <w:t>；接口处岩棉应紧密贴合在一起，没有冷桥。</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注：结构</w:t>
      </w:r>
      <w:r>
        <w:rPr>
          <w:rFonts w:ascii="新宋体" w:eastAsia="新宋体" w:hAnsi="新宋体" w:hint="eastAsia"/>
          <w:sz w:val="24"/>
        </w:rPr>
        <w:t>岩棉品牌不低于樱花、洛科威、欧文斯克宁此类规格品牌产品；结构岩棉板品牌不低于晶雪、赤晓、洛科威此类规格品牌产品。</w:t>
      </w:r>
    </w:p>
    <w:p w:rsidR="000941D7" w:rsidRDefault="005C7C38">
      <w:pPr>
        <w:spacing w:line="500" w:lineRule="exact"/>
        <w:jc w:val="left"/>
        <w:rPr>
          <w:rFonts w:ascii="新宋体" w:eastAsia="新宋体" w:hAnsi="新宋体"/>
          <w:b/>
          <w:sz w:val="24"/>
        </w:rPr>
      </w:pPr>
      <w:r>
        <w:rPr>
          <w:rFonts w:ascii="新宋体" w:eastAsia="新宋体" w:hAnsi="新宋体" w:hint="eastAsia"/>
          <w:b/>
          <w:sz w:val="24"/>
        </w:rPr>
        <w:t>12</w:t>
      </w:r>
      <w:r>
        <w:rPr>
          <w:rFonts w:ascii="新宋体" w:eastAsia="新宋体" w:hAnsi="新宋体" w:hint="eastAsia"/>
          <w:b/>
          <w:sz w:val="24"/>
        </w:rPr>
        <w:t>、液压升降平台：</w:t>
      </w:r>
    </w:p>
    <w:p w:rsidR="000941D7" w:rsidRDefault="005C7C38">
      <w:pPr>
        <w:spacing w:line="500" w:lineRule="exact"/>
        <w:jc w:val="left"/>
        <w:rPr>
          <w:rFonts w:hAnsi="宋体"/>
          <w:sz w:val="24"/>
        </w:rPr>
      </w:pPr>
      <w:r>
        <w:rPr>
          <w:rFonts w:hAnsi="宋体" w:hint="eastAsia"/>
          <w:sz w:val="24"/>
        </w:rPr>
        <w:t>12.1</w:t>
      </w:r>
      <w:r>
        <w:rPr>
          <w:rFonts w:hAnsi="宋体" w:hint="eastAsia"/>
          <w:sz w:val="24"/>
        </w:rPr>
        <w:t>设备适应性要求：适应环境温度</w:t>
      </w:r>
      <w:r>
        <w:rPr>
          <w:rFonts w:hAnsi="宋体" w:hint="eastAsia"/>
          <w:sz w:val="24"/>
        </w:rPr>
        <w:t>-10</w:t>
      </w:r>
      <w:r>
        <w:rPr>
          <w:rFonts w:hAnsi="宋体" w:hint="eastAsia"/>
          <w:sz w:val="24"/>
        </w:rPr>
        <w:t>～</w:t>
      </w:r>
      <w:r>
        <w:rPr>
          <w:rFonts w:hAnsi="宋体" w:hint="eastAsia"/>
          <w:sz w:val="24"/>
        </w:rPr>
        <w:t>45</w:t>
      </w:r>
      <w:r>
        <w:rPr>
          <w:rFonts w:hAnsi="宋体" w:hint="eastAsia"/>
          <w:sz w:val="24"/>
        </w:rPr>
        <w:t>℃，相对湿度≤</w:t>
      </w:r>
      <w:r>
        <w:rPr>
          <w:rFonts w:hAnsi="宋体" w:hint="eastAsia"/>
          <w:sz w:val="24"/>
        </w:rPr>
        <w:t>90%</w:t>
      </w:r>
      <w:r>
        <w:rPr>
          <w:rFonts w:hAnsi="宋体" w:hint="eastAsia"/>
          <w:sz w:val="24"/>
        </w:rPr>
        <w:t>的环境要求；防颠簸设计，确保叉车在装卸平台和货车间的平稳通行；</w:t>
      </w:r>
    </w:p>
    <w:p w:rsidR="000941D7" w:rsidRDefault="005C7C38">
      <w:pPr>
        <w:spacing w:line="500" w:lineRule="exact"/>
        <w:jc w:val="left"/>
        <w:rPr>
          <w:rFonts w:hAnsi="宋体"/>
          <w:sz w:val="24"/>
        </w:rPr>
      </w:pPr>
      <w:r>
        <w:rPr>
          <w:rFonts w:hAnsi="宋体" w:hint="eastAsia"/>
          <w:sz w:val="24"/>
        </w:rPr>
        <w:t>12.2</w:t>
      </w:r>
      <w:r>
        <w:rPr>
          <w:rFonts w:hAnsi="宋体" w:hint="eastAsia"/>
          <w:sz w:val="24"/>
        </w:rPr>
        <w:t>尺寸：</w:t>
      </w:r>
      <w:r>
        <w:rPr>
          <w:rFonts w:hAnsi="宋体" w:hint="eastAsia"/>
          <w:sz w:val="24"/>
        </w:rPr>
        <w:t>1830mm*3048mm*500mm (W*L*H )</w:t>
      </w:r>
      <w:r>
        <w:rPr>
          <w:rFonts w:hAnsi="宋体" w:hint="eastAsia"/>
          <w:sz w:val="24"/>
        </w:rPr>
        <w:t>，其中延伸板长</w:t>
      </w:r>
      <w:r>
        <w:rPr>
          <w:rFonts w:hAnsi="宋体" w:hint="eastAsia"/>
          <w:sz w:val="24"/>
        </w:rPr>
        <w:t>:400mm</w:t>
      </w:r>
      <w:r>
        <w:rPr>
          <w:rFonts w:hAnsi="宋体" w:hint="eastAsia"/>
          <w:sz w:val="24"/>
        </w:rPr>
        <w:t>；</w:t>
      </w:r>
    </w:p>
    <w:p w:rsidR="000941D7" w:rsidRDefault="005C7C38">
      <w:pPr>
        <w:spacing w:line="500" w:lineRule="exact"/>
        <w:jc w:val="left"/>
        <w:rPr>
          <w:rFonts w:hAnsi="宋体"/>
          <w:sz w:val="24"/>
        </w:rPr>
      </w:pPr>
      <w:r>
        <w:rPr>
          <w:rFonts w:hAnsi="宋体" w:hint="eastAsia"/>
          <w:sz w:val="24"/>
        </w:rPr>
        <w:t>12.3</w:t>
      </w:r>
      <w:r>
        <w:rPr>
          <w:rFonts w:hAnsi="宋体" w:hint="eastAsia"/>
          <w:sz w:val="24"/>
        </w:rPr>
        <w:t>标准载荷：动载荷≥</w:t>
      </w:r>
      <w:r>
        <w:rPr>
          <w:rFonts w:hAnsi="宋体" w:hint="eastAsia"/>
          <w:sz w:val="24"/>
        </w:rPr>
        <w:t>7000kg</w:t>
      </w:r>
      <w:r>
        <w:rPr>
          <w:rFonts w:hAnsi="宋体" w:hint="eastAsia"/>
          <w:sz w:val="24"/>
        </w:rPr>
        <w:t>，静载荷≥</w:t>
      </w:r>
      <w:r>
        <w:rPr>
          <w:rFonts w:hAnsi="宋体" w:hint="eastAsia"/>
          <w:sz w:val="24"/>
        </w:rPr>
        <w:t>14</w:t>
      </w:r>
      <w:r>
        <w:rPr>
          <w:rFonts w:hAnsi="宋体" w:hint="eastAsia"/>
          <w:sz w:val="24"/>
        </w:rPr>
        <w:t>吨</w:t>
      </w:r>
    </w:p>
    <w:p w:rsidR="000941D7" w:rsidRDefault="005C7C38">
      <w:pPr>
        <w:spacing w:line="500" w:lineRule="exact"/>
        <w:jc w:val="left"/>
        <w:rPr>
          <w:rFonts w:hAnsi="宋体"/>
          <w:sz w:val="24"/>
        </w:rPr>
      </w:pPr>
      <w:r>
        <w:rPr>
          <w:rFonts w:hAnsi="宋体" w:hint="eastAsia"/>
          <w:sz w:val="24"/>
        </w:rPr>
        <w:t>12.4</w:t>
      </w:r>
      <w:r>
        <w:rPr>
          <w:rFonts w:hAnsi="宋体" w:hint="eastAsia"/>
          <w:sz w:val="24"/>
        </w:rPr>
        <w:t>传动方式：电动液压，平台主支撑油缸直径≥</w:t>
      </w:r>
      <w:r>
        <w:rPr>
          <w:rFonts w:hAnsi="宋体" w:hint="eastAsia"/>
          <w:sz w:val="24"/>
        </w:rPr>
        <w:t>64mm</w:t>
      </w:r>
      <w:r>
        <w:rPr>
          <w:rFonts w:hAnsi="宋体" w:hint="eastAsia"/>
          <w:sz w:val="24"/>
        </w:rPr>
        <w:t>；延伸板伸展油缸直径≥</w:t>
      </w:r>
      <w:r>
        <w:rPr>
          <w:rFonts w:hAnsi="宋体" w:hint="eastAsia"/>
          <w:sz w:val="24"/>
        </w:rPr>
        <w:t>38mm</w:t>
      </w:r>
      <w:r>
        <w:rPr>
          <w:rFonts w:hAnsi="宋体" w:hint="eastAsia"/>
          <w:sz w:val="24"/>
        </w:rPr>
        <w:t>；</w:t>
      </w:r>
    </w:p>
    <w:p w:rsidR="000941D7" w:rsidRDefault="005C7C38">
      <w:pPr>
        <w:spacing w:line="500" w:lineRule="exact"/>
        <w:jc w:val="left"/>
        <w:rPr>
          <w:rFonts w:hAnsi="宋体"/>
          <w:sz w:val="24"/>
        </w:rPr>
      </w:pPr>
      <w:r>
        <w:rPr>
          <w:rFonts w:hAnsi="宋体" w:hint="eastAsia"/>
          <w:sz w:val="24"/>
        </w:rPr>
        <w:t>12.5</w:t>
      </w:r>
      <w:r>
        <w:rPr>
          <w:rFonts w:hAnsi="宋体" w:hint="eastAsia"/>
          <w:sz w:val="24"/>
        </w:rPr>
        <w:t>工作范围：</w:t>
      </w:r>
      <w:r>
        <w:rPr>
          <w:rFonts w:hAnsi="宋体" w:hint="eastAsia"/>
          <w:sz w:val="24"/>
        </w:rPr>
        <w:t>+300mm, -300mm</w:t>
      </w:r>
    </w:p>
    <w:p w:rsidR="000941D7" w:rsidRDefault="005C7C38">
      <w:pPr>
        <w:spacing w:line="500" w:lineRule="exact"/>
        <w:jc w:val="left"/>
        <w:rPr>
          <w:rFonts w:hAnsi="宋体"/>
          <w:sz w:val="24"/>
        </w:rPr>
      </w:pPr>
      <w:r>
        <w:rPr>
          <w:rFonts w:hAnsi="宋体" w:hint="eastAsia"/>
          <w:sz w:val="24"/>
        </w:rPr>
        <w:t>12.6</w:t>
      </w:r>
      <w:r>
        <w:rPr>
          <w:rFonts w:hAnsi="宋体" w:hint="eastAsia"/>
          <w:sz w:val="24"/>
        </w:rPr>
        <w:t>主台面钢板厚度：≥</w:t>
      </w:r>
      <w:r>
        <w:rPr>
          <w:rFonts w:hAnsi="宋体" w:hint="eastAsia"/>
          <w:sz w:val="24"/>
        </w:rPr>
        <w:t>8mm</w:t>
      </w:r>
      <w:r>
        <w:rPr>
          <w:rFonts w:hAnsi="宋体" w:hint="eastAsia"/>
          <w:sz w:val="24"/>
        </w:rPr>
        <w:t>；主台面板需更有韧性和弹性，以调节月台与货车水平方向之间存在的高度差；</w:t>
      </w:r>
    </w:p>
    <w:p w:rsidR="000941D7" w:rsidRDefault="005C7C38">
      <w:pPr>
        <w:spacing w:line="500" w:lineRule="exact"/>
        <w:jc w:val="left"/>
        <w:rPr>
          <w:rFonts w:hAnsi="宋体"/>
          <w:sz w:val="24"/>
        </w:rPr>
      </w:pPr>
      <w:r>
        <w:rPr>
          <w:rFonts w:hAnsi="宋体" w:hint="eastAsia"/>
          <w:sz w:val="24"/>
        </w:rPr>
        <w:t>12.7</w:t>
      </w:r>
      <w:r>
        <w:rPr>
          <w:rFonts w:hAnsi="宋体" w:hint="eastAsia"/>
          <w:sz w:val="24"/>
        </w:rPr>
        <w:t>搭接板钢板厚度：≥</w:t>
      </w:r>
      <w:r>
        <w:rPr>
          <w:rFonts w:hAnsi="宋体" w:hint="eastAsia"/>
          <w:sz w:val="24"/>
        </w:rPr>
        <w:t xml:space="preserve">14mm </w:t>
      </w:r>
    </w:p>
    <w:p w:rsidR="000941D7" w:rsidRDefault="005C7C38">
      <w:pPr>
        <w:spacing w:line="500" w:lineRule="exact"/>
        <w:jc w:val="left"/>
        <w:rPr>
          <w:rFonts w:hAnsi="宋体"/>
          <w:sz w:val="24"/>
        </w:rPr>
      </w:pPr>
      <w:r>
        <w:rPr>
          <w:rFonts w:hAnsi="宋体" w:hint="eastAsia"/>
          <w:sz w:val="24"/>
        </w:rPr>
        <w:t>12.8</w:t>
      </w:r>
      <w:r>
        <w:rPr>
          <w:rFonts w:hAnsi="宋体" w:hint="eastAsia"/>
          <w:sz w:val="24"/>
        </w:rPr>
        <w:t>使用电源：</w:t>
      </w:r>
      <w:r>
        <w:rPr>
          <w:rFonts w:hAnsi="宋体" w:hint="eastAsia"/>
          <w:sz w:val="24"/>
        </w:rPr>
        <w:t>AC 3</w:t>
      </w:r>
      <w:r>
        <w:rPr>
          <w:rFonts w:hAnsi="宋体" w:hint="eastAsia"/>
          <w:sz w:val="24"/>
        </w:rPr>
        <w:t>φ</w:t>
      </w:r>
      <w:r>
        <w:rPr>
          <w:rFonts w:hAnsi="宋体" w:hint="eastAsia"/>
          <w:sz w:val="24"/>
        </w:rPr>
        <w:t>*380V*50Hz</w:t>
      </w:r>
      <w:r>
        <w:rPr>
          <w:rFonts w:hAnsi="宋体" w:hint="eastAsia"/>
          <w:sz w:val="24"/>
        </w:rPr>
        <w:t>，可选</w:t>
      </w:r>
      <w:r>
        <w:rPr>
          <w:rFonts w:hAnsi="宋体" w:hint="eastAsia"/>
          <w:sz w:val="24"/>
        </w:rPr>
        <w:t>220V/AC</w:t>
      </w:r>
      <w:r>
        <w:rPr>
          <w:rFonts w:hAnsi="宋体" w:hint="eastAsia"/>
          <w:sz w:val="24"/>
        </w:rPr>
        <w:t>；</w:t>
      </w:r>
    </w:p>
    <w:p w:rsidR="000941D7" w:rsidRDefault="005C7C38">
      <w:pPr>
        <w:spacing w:line="500" w:lineRule="exact"/>
        <w:jc w:val="left"/>
        <w:rPr>
          <w:rFonts w:hAnsi="宋体"/>
          <w:sz w:val="24"/>
        </w:rPr>
      </w:pPr>
      <w:r>
        <w:rPr>
          <w:rFonts w:hAnsi="宋体" w:hint="eastAsia"/>
          <w:sz w:val="24"/>
        </w:rPr>
        <w:t>12.9</w:t>
      </w:r>
      <w:r>
        <w:rPr>
          <w:rFonts w:hAnsi="宋体" w:hint="eastAsia"/>
          <w:sz w:val="24"/>
        </w:rPr>
        <w:t>脚趾保护：全工作范围护脚挡，随平台起降自动收放，随时保护月台装卸人员脚步，厚度</w:t>
      </w:r>
      <w:r>
        <w:rPr>
          <w:rFonts w:hAnsi="宋体" w:hint="eastAsia"/>
          <w:sz w:val="24"/>
        </w:rPr>
        <w:t>3mm</w:t>
      </w:r>
      <w:r>
        <w:rPr>
          <w:rFonts w:hAnsi="宋体" w:hint="eastAsia"/>
          <w:sz w:val="24"/>
        </w:rPr>
        <w:t>；</w:t>
      </w:r>
    </w:p>
    <w:p w:rsidR="000941D7" w:rsidRDefault="005C7C38">
      <w:pPr>
        <w:spacing w:line="500" w:lineRule="exact"/>
        <w:jc w:val="left"/>
        <w:rPr>
          <w:rFonts w:hAnsi="宋体"/>
          <w:sz w:val="24"/>
        </w:rPr>
      </w:pPr>
      <w:r>
        <w:rPr>
          <w:rFonts w:hAnsi="宋体" w:hint="eastAsia"/>
          <w:sz w:val="24"/>
        </w:rPr>
        <w:t>12.10</w:t>
      </w:r>
      <w:r>
        <w:rPr>
          <w:rFonts w:hAnsi="宋体" w:hint="eastAsia"/>
          <w:sz w:val="24"/>
        </w:rPr>
        <w:t>防撞橡胶：需标配两块防撞块；</w:t>
      </w:r>
    </w:p>
    <w:p w:rsidR="000941D7" w:rsidRDefault="005C7C38">
      <w:pPr>
        <w:spacing w:line="500" w:lineRule="exact"/>
        <w:jc w:val="left"/>
        <w:rPr>
          <w:rFonts w:hAnsi="宋体"/>
          <w:sz w:val="24"/>
        </w:rPr>
      </w:pPr>
      <w:r>
        <w:rPr>
          <w:rFonts w:hAnsi="宋体" w:hint="eastAsia"/>
          <w:sz w:val="24"/>
        </w:rPr>
        <w:t>12.11</w:t>
      </w:r>
      <w:r>
        <w:rPr>
          <w:rFonts w:hAnsi="宋体" w:hint="eastAsia"/>
          <w:sz w:val="24"/>
        </w:rPr>
        <w:t>安全阀：配有可靠的液压速度保险阀门，在意外下降时具有流量控制阀瞬时锁定功能；</w:t>
      </w:r>
    </w:p>
    <w:p w:rsidR="000941D7" w:rsidRDefault="005C7C38">
      <w:pPr>
        <w:spacing w:line="500" w:lineRule="exact"/>
        <w:jc w:val="left"/>
        <w:rPr>
          <w:rFonts w:hAnsi="宋体"/>
          <w:sz w:val="24"/>
        </w:rPr>
      </w:pPr>
      <w:r>
        <w:rPr>
          <w:rFonts w:hAnsi="宋体" w:hint="eastAsia"/>
          <w:sz w:val="24"/>
        </w:rPr>
        <w:t>12.12</w:t>
      </w:r>
      <w:r>
        <w:rPr>
          <w:rFonts w:hAnsi="宋体" w:hint="eastAsia"/>
          <w:sz w:val="24"/>
        </w:rPr>
        <w:t>维护装置：安全</w:t>
      </w:r>
      <w:r>
        <w:rPr>
          <w:rFonts w:hAnsi="宋体" w:hint="eastAsia"/>
          <w:sz w:val="24"/>
        </w:rPr>
        <w:t>支撑系统，非工作状态当工作人员进入平台底部清洁或者维护时，中央支撑杆可最大程度保护维护人员安全；</w:t>
      </w:r>
    </w:p>
    <w:p w:rsidR="000941D7" w:rsidRDefault="005C7C38">
      <w:pPr>
        <w:spacing w:line="500" w:lineRule="exact"/>
        <w:jc w:val="left"/>
        <w:rPr>
          <w:rFonts w:hAnsi="宋体"/>
          <w:sz w:val="24"/>
        </w:rPr>
      </w:pPr>
      <w:r>
        <w:rPr>
          <w:rFonts w:hAnsi="宋体" w:hint="eastAsia"/>
          <w:sz w:val="24"/>
        </w:rPr>
        <w:t>12.13</w:t>
      </w:r>
      <w:r>
        <w:rPr>
          <w:rFonts w:hAnsi="宋体" w:hint="eastAsia"/>
          <w:sz w:val="24"/>
        </w:rPr>
        <w:t>货车限动装置：液压装卸平台需具备货车限动装置；</w:t>
      </w:r>
    </w:p>
    <w:p w:rsidR="000941D7" w:rsidRDefault="005C7C38">
      <w:pPr>
        <w:spacing w:line="500" w:lineRule="exact"/>
        <w:jc w:val="left"/>
        <w:rPr>
          <w:rFonts w:hAnsi="宋体"/>
          <w:sz w:val="24"/>
        </w:rPr>
      </w:pPr>
      <w:r>
        <w:rPr>
          <w:rFonts w:hAnsi="宋体" w:hint="eastAsia"/>
          <w:sz w:val="24"/>
        </w:rPr>
        <w:t>12.14</w:t>
      </w:r>
      <w:r>
        <w:rPr>
          <w:rFonts w:hAnsi="宋体" w:hint="eastAsia"/>
          <w:sz w:val="24"/>
        </w:rPr>
        <w:t>限动装置构造：整体结构钢架由</w:t>
      </w:r>
      <w:r>
        <w:rPr>
          <w:rFonts w:hAnsi="宋体" w:hint="eastAsia"/>
          <w:sz w:val="24"/>
        </w:rPr>
        <w:t>8mm</w:t>
      </w:r>
      <w:r>
        <w:rPr>
          <w:rFonts w:hAnsi="宋体" w:hint="eastAsia"/>
          <w:sz w:val="24"/>
        </w:rPr>
        <w:t>厚钢材焊接而成，可承受货车倒退时的撞击；外罩可保护所有组件适用于不同的气候与环境；</w:t>
      </w:r>
      <w:r>
        <w:rPr>
          <w:rFonts w:hAnsi="宋体" w:hint="eastAsia"/>
          <w:sz w:val="24"/>
        </w:rPr>
        <w:t>IP66</w:t>
      </w:r>
      <w:r>
        <w:rPr>
          <w:rFonts w:hAnsi="宋体" w:hint="eastAsia"/>
          <w:sz w:val="24"/>
        </w:rPr>
        <w:t>等级电机可有效防止灰尘和水的渗透；限动装置采用电镀表面；旋转挂钩表面经黄色重铬酸盐处理；</w:t>
      </w:r>
    </w:p>
    <w:p w:rsidR="000941D7" w:rsidRDefault="005C7C38">
      <w:pPr>
        <w:spacing w:line="500" w:lineRule="exact"/>
        <w:jc w:val="left"/>
        <w:rPr>
          <w:rFonts w:hAnsi="宋体"/>
          <w:sz w:val="24"/>
        </w:rPr>
      </w:pPr>
      <w:r>
        <w:rPr>
          <w:rFonts w:hAnsi="宋体" w:hint="eastAsia"/>
          <w:sz w:val="24"/>
        </w:rPr>
        <w:t>12.15</w:t>
      </w:r>
      <w:r>
        <w:rPr>
          <w:rFonts w:hAnsi="宋体" w:hint="eastAsia"/>
          <w:sz w:val="24"/>
        </w:rPr>
        <w:t>可承受拉力：可抵御超过</w:t>
      </w:r>
      <w:r>
        <w:rPr>
          <w:rFonts w:hAnsi="宋体" w:hint="eastAsia"/>
          <w:sz w:val="24"/>
        </w:rPr>
        <w:t>32,000</w:t>
      </w:r>
      <w:r>
        <w:rPr>
          <w:rFonts w:hAnsi="宋体" w:hint="eastAsia"/>
          <w:sz w:val="24"/>
        </w:rPr>
        <w:t>磅（</w:t>
      </w:r>
      <w:r>
        <w:rPr>
          <w:rFonts w:hAnsi="宋体" w:hint="eastAsia"/>
          <w:sz w:val="24"/>
        </w:rPr>
        <w:t>14500</w:t>
      </w:r>
      <w:r>
        <w:rPr>
          <w:rFonts w:hAnsi="宋体" w:hint="eastAsia"/>
          <w:sz w:val="24"/>
        </w:rPr>
        <w:t>公斤）的拉力；</w:t>
      </w:r>
    </w:p>
    <w:p w:rsidR="000941D7" w:rsidRDefault="005C7C38">
      <w:pPr>
        <w:spacing w:line="500" w:lineRule="exact"/>
        <w:jc w:val="left"/>
        <w:rPr>
          <w:rFonts w:hAnsi="宋体"/>
          <w:sz w:val="24"/>
        </w:rPr>
      </w:pPr>
      <w:r>
        <w:rPr>
          <w:rFonts w:hAnsi="宋体" w:hint="eastAsia"/>
          <w:sz w:val="24"/>
        </w:rPr>
        <w:t>12.16</w:t>
      </w:r>
      <w:r>
        <w:rPr>
          <w:rFonts w:hAnsi="宋体" w:hint="eastAsia"/>
          <w:sz w:val="24"/>
        </w:rPr>
        <w:t>耐用设计：内部和外部都为镀锌钢材的机架；双金属涂层轨道，耐腐蚀表面处理；</w:t>
      </w:r>
    </w:p>
    <w:p w:rsidR="000941D7" w:rsidRDefault="005C7C38">
      <w:pPr>
        <w:spacing w:line="500" w:lineRule="exact"/>
        <w:jc w:val="left"/>
        <w:rPr>
          <w:rFonts w:hAnsi="宋体"/>
          <w:sz w:val="24"/>
        </w:rPr>
      </w:pPr>
      <w:r>
        <w:rPr>
          <w:rFonts w:hAnsi="宋体" w:hint="eastAsia"/>
          <w:sz w:val="24"/>
        </w:rPr>
        <w:t>12.17</w:t>
      </w:r>
      <w:r>
        <w:rPr>
          <w:rFonts w:hAnsi="宋体" w:hint="eastAsia"/>
          <w:sz w:val="24"/>
        </w:rPr>
        <w:t>限动范围：高于地面安装的机架可根据车尾横杆的高度不同而自行调整其高度，车尾横杆的高度落差范围一般在高于地面</w:t>
      </w:r>
      <w:r>
        <w:rPr>
          <w:rFonts w:hAnsi="宋体" w:hint="eastAsia"/>
          <w:sz w:val="24"/>
        </w:rPr>
        <w:t xml:space="preserve">12"(305mm) </w:t>
      </w:r>
      <w:r>
        <w:rPr>
          <w:rFonts w:hAnsi="宋体" w:hint="eastAsia"/>
          <w:sz w:val="24"/>
        </w:rPr>
        <w:t>到</w:t>
      </w:r>
      <w:r>
        <w:rPr>
          <w:rFonts w:hAnsi="宋体" w:hint="eastAsia"/>
          <w:sz w:val="24"/>
        </w:rPr>
        <w:t xml:space="preserve"> 30"(762mm)</w:t>
      </w:r>
      <w:r>
        <w:rPr>
          <w:rFonts w:hAnsi="宋体" w:hint="eastAsia"/>
          <w:sz w:val="24"/>
        </w:rPr>
        <w:t>，在根据车尾横杆的不同</w:t>
      </w:r>
      <w:r>
        <w:rPr>
          <w:rFonts w:hAnsi="宋体" w:hint="eastAsia"/>
          <w:sz w:val="24"/>
        </w:rPr>
        <w:lastRenderedPageBreak/>
        <w:t>高度而自行调节达到合适限动的过程中无需借助外接动力，作为机架组成部份的旋转拉钩也因此可根据车尾横杆高度的不同而自行调整到相同位置；</w:t>
      </w:r>
    </w:p>
    <w:p w:rsidR="000941D7" w:rsidRDefault="005C7C38">
      <w:pPr>
        <w:spacing w:line="500" w:lineRule="exact"/>
        <w:jc w:val="left"/>
        <w:rPr>
          <w:rFonts w:hAnsi="宋体"/>
          <w:sz w:val="24"/>
        </w:rPr>
      </w:pPr>
      <w:r>
        <w:rPr>
          <w:rFonts w:hAnsi="宋体" w:hint="eastAsia"/>
          <w:sz w:val="24"/>
        </w:rPr>
        <w:t>12.18</w:t>
      </w:r>
      <w:r>
        <w:rPr>
          <w:rFonts w:hAnsi="宋体" w:hint="eastAsia"/>
          <w:sz w:val="24"/>
        </w:rPr>
        <w:t>通信系统：需配备内外信号灯联动系统；</w:t>
      </w:r>
    </w:p>
    <w:p w:rsidR="000941D7" w:rsidRDefault="005C7C38">
      <w:pPr>
        <w:spacing w:line="500" w:lineRule="exact"/>
        <w:jc w:val="left"/>
        <w:rPr>
          <w:rFonts w:ascii="新宋体" w:eastAsia="新宋体" w:hAnsi="新宋体"/>
          <w:b/>
          <w:sz w:val="24"/>
        </w:rPr>
      </w:pPr>
      <w:r>
        <w:rPr>
          <w:rFonts w:hAnsi="宋体" w:hint="eastAsia"/>
          <w:sz w:val="24"/>
        </w:rPr>
        <w:t>12.19</w:t>
      </w:r>
      <w:r>
        <w:rPr>
          <w:rFonts w:ascii="新宋体" w:eastAsia="新宋体" w:hAnsi="新宋体" w:hint="eastAsia"/>
          <w:sz w:val="24"/>
        </w:rPr>
        <w:t>不低于瑞泰、霍曼、阔福、道瀚此类规格品牌产品</w:t>
      </w:r>
      <w:r>
        <w:rPr>
          <w:rFonts w:hAnsi="宋体" w:hint="eastAsia"/>
          <w:sz w:val="24"/>
        </w:rPr>
        <w:t>；</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水</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1</w:t>
      </w:r>
      <w:r>
        <w:rPr>
          <w:rFonts w:ascii="新宋体" w:eastAsia="新宋体" w:hAnsi="新宋体" w:hint="eastAsia"/>
          <w:sz w:val="24"/>
        </w:rPr>
        <w:t xml:space="preserve">. </w:t>
      </w:r>
      <w:r>
        <w:rPr>
          <w:rFonts w:ascii="新宋体" w:eastAsia="新宋体" w:hAnsi="新宋体" w:hint="eastAsia"/>
          <w:sz w:val="24"/>
        </w:rPr>
        <w:t>生活用水、施工用水管网见施工现场给水管道平面图，供水点参考图纸：《厂区外围管线接入图及区域位置图》；</w:t>
      </w:r>
    </w:p>
    <w:p w:rsidR="000941D7" w:rsidRDefault="005C7C38">
      <w:pPr>
        <w:spacing w:line="500" w:lineRule="exact"/>
        <w:jc w:val="left"/>
        <w:rPr>
          <w:rFonts w:ascii="新宋体" w:eastAsia="新宋体" w:hAnsi="新宋体"/>
          <w:sz w:val="24"/>
        </w:rPr>
      </w:pPr>
      <w:r>
        <w:rPr>
          <w:rFonts w:ascii="新宋体" w:eastAsia="新宋体" w:hAnsi="新宋体" w:hint="eastAsia"/>
          <w:sz w:val="24"/>
        </w:rPr>
        <w:t xml:space="preserve">2. </w:t>
      </w:r>
      <w:r>
        <w:rPr>
          <w:rFonts w:ascii="新宋体" w:eastAsia="新宋体" w:hAnsi="新宋体" w:hint="eastAsia"/>
          <w:sz w:val="24"/>
        </w:rPr>
        <w:t>建筑物内施工现场施工用临时消防管道及消防栓、生活区临时消防管道及消防栓等消防设置由承建方根据现场实际需要按照相关规范设置，建设方提供消防水源及室外消防管道接水点。</w:t>
      </w:r>
    </w:p>
    <w:p w:rsidR="000941D7" w:rsidRDefault="000941D7">
      <w:pPr>
        <w:spacing w:line="500" w:lineRule="exact"/>
        <w:jc w:val="left"/>
        <w:rPr>
          <w:rFonts w:ascii="新宋体" w:eastAsia="新宋体" w:hAnsi="新宋体"/>
          <w:sz w:val="24"/>
        </w:rPr>
      </w:pPr>
    </w:p>
    <w:p w:rsidR="000941D7" w:rsidRDefault="000941D7">
      <w:pPr>
        <w:autoSpaceDE w:val="0"/>
        <w:autoSpaceDN w:val="0"/>
        <w:adjustRightInd w:val="0"/>
        <w:spacing w:line="420" w:lineRule="exact"/>
        <w:ind w:firstLine="480"/>
        <w:rPr>
          <w:rFonts w:ascii="新宋体" w:eastAsia="新宋体" w:hAnsi="新宋体"/>
          <w:sz w:val="24"/>
        </w:rPr>
      </w:pPr>
    </w:p>
    <w:p w:rsidR="000941D7" w:rsidRDefault="000941D7">
      <w:pPr>
        <w:autoSpaceDE w:val="0"/>
        <w:autoSpaceDN w:val="0"/>
        <w:adjustRightInd w:val="0"/>
        <w:spacing w:line="420" w:lineRule="exact"/>
        <w:jc w:val="center"/>
        <w:rPr>
          <w:rFonts w:hAnsi="宋体" w:cs="黑体"/>
          <w:sz w:val="32"/>
          <w:szCs w:val="32"/>
        </w:rPr>
      </w:pPr>
    </w:p>
    <w:p w:rsidR="000941D7" w:rsidRDefault="000941D7">
      <w:pPr>
        <w:autoSpaceDE w:val="0"/>
        <w:autoSpaceDN w:val="0"/>
        <w:adjustRightInd w:val="0"/>
        <w:spacing w:line="420" w:lineRule="exact"/>
        <w:jc w:val="center"/>
        <w:rPr>
          <w:rFonts w:hAnsi="宋体" w:cs="黑体"/>
          <w:sz w:val="32"/>
          <w:szCs w:val="32"/>
        </w:rPr>
      </w:pPr>
    </w:p>
    <w:p w:rsidR="000941D7" w:rsidRDefault="000941D7">
      <w:pPr>
        <w:autoSpaceDE w:val="0"/>
        <w:autoSpaceDN w:val="0"/>
        <w:adjustRightInd w:val="0"/>
        <w:spacing w:line="420" w:lineRule="exact"/>
        <w:jc w:val="center"/>
        <w:rPr>
          <w:rFonts w:hAnsi="宋体" w:cs="黑体"/>
          <w:sz w:val="32"/>
          <w:szCs w:val="32"/>
        </w:rPr>
      </w:pPr>
    </w:p>
    <w:p w:rsidR="000941D7" w:rsidRDefault="000941D7" w:rsidP="004E39B1">
      <w:pPr>
        <w:autoSpaceDE w:val="0"/>
        <w:autoSpaceDN w:val="0"/>
        <w:adjustRightInd w:val="0"/>
        <w:spacing w:beforeLines="100" w:afterLines="100"/>
        <w:jc w:val="center"/>
        <w:outlineLvl w:val="0"/>
        <w:rPr>
          <w:rFonts w:hAnsi="宋体" w:cs="黑体"/>
          <w:b/>
          <w:sz w:val="44"/>
          <w:szCs w:val="44"/>
        </w:rPr>
      </w:pPr>
      <w:bookmarkStart w:id="1100" w:name="_Toc278443525"/>
    </w:p>
    <w:p w:rsidR="000941D7" w:rsidRDefault="000941D7" w:rsidP="004E39B1">
      <w:pPr>
        <w:autoSpaceDE w:val="0"/>
        <w:autoSpaceDN w:val="0"/>
        <w:adjustRightInd w:val="0"/>
        <w:spacing w:beforeLines="100" w:afterLines="100"/>
        <w:jc w:val="center"/>
        <w:outlineLvl w:val="0"/>
        <w:rPr>
          <w:rFonts w:hAnsi="宋体" w:cs="黑体"/>
          <w:b/>
          <w:sz w:val="44"/>
          <w:szCs w:val="44"/>
        </w:rPr>
      </w:pPr>
    </w:p>
    <w:p w:rsidR="000941D7" w:rsidRDefault="000941D7" w:rsidP="004E39B1">
      <w:pPr>
        <w:autoSpaceDE w:val="0"/>
        <w:autoSpaceDN w:val="0"/>
        <w:adjustRightInd w:val="0"/>
        <w:spacing w:beforeLines="100" w:afterLines="100"/>
        <w:jc w:val="center"/>
        <w:outlineLvl w:val="0"/>
        <w:rPr>
          <w:rFonts w:hAnsi="宋体" w:cs="黑体"/>
          <w:b/>
          <w:sz w:val="44"/>
          <w:szCs w:val="44"/>
        </w:rPr>
      </w:pPr>
    </w:p>
    <w:p w:rsidR="000941D7" w:rsidRDefault="005C7C38" w:rsidP="004E39B1">
      <w:pPr>
        <w:autoSpaceDE w:val="0"/>
        <w:autoSpaceDN w:val="0"/>
        <w:adjustRightInd w:val="0"/>
        <w:spacing w:beforeLines="100" w:afterLines="100"/>
        <w:jc w:val="center"/>
        <w:outlineLvl w:val="0"/>
        <w:rPr>
          <w:rFonts w:hAnsi="宋体" w:cs="黑体"/>
          <w:b/>
          <w:sz w:val="44"/>
          <w:szCs w:val="44"/>
        </w:rPr>
      </w:pPr>
      <w:r>
        <w:rPr>
          <w:rFonts w:hAnsi="宋体" w:cs="黑体" w:hint="eastAsia"/>
          <w:b/>
          <w:sz w:val="44"/>
          <w:szCs w:val="44"/>
        </w:rPr>
        <w:br w:type="page"/>
      </w:r>
      <w:r>
        <w:rPr>
          <w:rFonts w:hAnsi="宋体" w:cs="黑体" w:hint="eastAsia"/>
          <w:b/>
          <w:sz w:val="44"/>
          <w:szCs w:val="44"/>
        </w:rPr>
        <w:lastRenderedPageBreak/>
        <w:t>第八章投标文件格式</w:t>
      </w:r>
      <w:bookmarkEnd w:id="1100"/>
    </w:p>
    <w:p w:rsidR="000941D7" w:rsidRDefault="005C7C38" w:rsidP="004E39B1">
      <w:pPr>
        <w:tabs>
          <w:tab w:val="center" w:pos="4739"/>
        </w:tabs>
        <w:spacing w:beforeLines="100" w:afterLines="100"/>
        <w:jc w:val="right"/>
        <w:rPr>
          <w:sz w:val="32"/>
          <w:szCs w:val="32"/>
        </w:rPr>
      </w:pPr>
      <w:r>
        <w:rPr>
          <w:rFonts w:hint="eastAsia"/>
          <w:sz w:val="32"/>
          <w:szCs w:val="32"/>
        </w:rPr>
        <w:t>正（副）本</w:t>
      </w:r>
    </w:p>
    <w:p w:rsidR="000941D7" w:rsidRDefault="005C7C38">
      <w:pPr>
        <w:autoSpaceDE w:val="0"/>
        <w:autoSpaceDN w:val="0"/>
        <w:adjustRightInd w:val="0"/>
        <w:jc w:val="center"/>
        <w:rPr>
          <w:rFonts w:hAnsi="宋体" w:cs="黑体"/>
          <w:b/>
          <w:spacing w:val="60"/>
          <w:sz w:val="52"/>
          <w:szCs w:val="52"/>
          <w:u w:val="single"/>
        </w:rPr>
      </w:pPr>
      <w:r>
        <w:rPr>
          <w:rFonts w:hAnsi="宋体" w:cs="黑体" w:hint="eastAsia"/>
          <w:b/>
          <w:spacing w:val="60"/>
          <w:sz w:val="52"/>
          <w:szCs w:val="52"/>
          <w:u w:val="single"/>
        </w:rPr>
        <w:t xml:space="preserve">           </w:t>
      </w:r>
      <w:r>
        <w:rPr>
          <w:rFonts w:hAnsi="宋体" w:cs="黑体" w:hint="eastAsia"/>
          <w:b/>
          <w:spacing w:val="60"/>
          <w:sz w:val="52"/>
          <w:szCs w:val="52"/>
          <w:u w:val="single"/>
        </w:rPr>
        <w:t>（工程名称）</w:t>
      </w:r>
    </w:p>
    <w:p w:rsidR="000941D7" w:rsidRDefault="000941D7">
      <w:pPr>
        <w:tabs>
          <w:tab w:val="center" w:pos="4739"/>
        </w:tabs>
        <w:ind w:left="180"/>
        <w:jc w:val="center"/>
        <w:rPr>
          <w:rFonts w:ascii="黑体" w:eastAsia="黑体"/>
          <w:b/>
          <w:sz w:val="36"/>
          <w:szCs w:val="36"/>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5C7C38">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5C7C38">
      <w:pPr>
        <w:tabs>
          <w:tab w:val="center" w:pos="4739"/>
        </w:tabs>
        <w:ind w:left="180"/>
        <w:jc w:val="center"/>
        <w:rPr>
          <w:b/>
          <w:sz w:val="32"/>
          <w:szCs w:val="32"/>
        </w:rPr>
      </w:pPr>
      <w:r>
        <w:rPr>
          <w:rFonts w:hint="eastAsia"/>
          <w:b/>
          <w:sz w:val="32"/>
          <w:szCs w:val="32"/>
        </w:rPr>
        <w:t>（商务标）</w:t>
      </w:r>
    </w:p>
    <w:p w:rsidR="000941D7" w:rsidRDefault="005C7C38">
      <w:pPr>
        <w:tabs>
          <w:tab w:val="center" w:pos="4739"/>
        </w:tabs>
        <w:ind w:left="180"/>
        <w:jc w:val="center"/>
        <w:rPr>
          <w:sz w:val="24"/>
        </w:rPr>
      </w:pPr>
      <w:r>
        <w:rPr>
          <w:rFonts w:hint="eastAsia"/>
          <w:b/>
          <w:sz w:val="32"/>
          <w:szCs w:val="32"/>
        </w:rPr>
        <w:t>建安建工公字〔</w:t>
      </w:r>
      <w:r>
        <w:rPr>
          <w:rFonts w:hint="eastAsia"/>
          <w:b/>
          <w:sz w:val="32"/>
          <w:szCs w:val="32"/>
        </w:rPr>
        <w:t>2017</w:t>
      </w:r>
      <w:r>
        <w:rPr>
          <w:rFonts w:hint="eastAsia"/>
          <w:b/>
          <w:sz w:val="32"/>
          <w:szCs w:val="32"/>
        </w:rPr>
        <w:t>〕</w:t>
      </w:r>
      <w:r>
        <w:rPr>
          <w:rFonts w:hint="eastAsia"/>
          <w:b/>
          <w:sz w:val="32"/>
          <w:szCs w:val="32"/>
        </w:rPr>
        <w:t>193</w:t>
      </w:r>
      <w:r>
        <w:rPr>
          <w:rFonts w:hint="eastAsia"/>
          <w:b/>
          <w:sz w:val="32"/>
          <w:szCs w:val="32"/>
        </w:rPr>
        <w:t>号</w:t>
      </w: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5C7C38">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0941D7" w:rsidRDefault="000941D7">
      <w:pPr>
        <w:tabs>
          <w:tab w:val="center" w:pos="4739"/>
        </w:tabs>
        <w:ind w:left="180"/>
        <w:jc w:val="center"/>
        <w:rPr>
          <w:rFonts w:ascii="黑体" w:eastAsia="黑体"/>
          <w:b/>
          <w:sz w:val="32"/>
        </w:rPr>
      </w:pPr>
    </w:p>
    <w:p w:rsidR="000941D7" w:rsidRDefault="005C7C38">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0941D7" w:rsidRDefault="000941D7">
      <w:pPr>
        <w:tabs>
          <w:tab w:val="center" w:pos="4739"/>
        </w:tabs>
        <w:ind w:left="180"/>
        <w:jc w:val="center"/>
        <w:rPr>
          <w:rFonts w:ascii="黑体" w:eastAsia="黑体"/>
          <w:b/>
          <w:sz w:val="32"/>
        </w:rPr>
      </w:pPr>
    </w:p>
    <w:p w:rsidR="000941D7" w:rsidRDefault="005C7C38">
      <w:pPr>
        <w:tabs>
          <w:tab w:val="center" w:pos="4739"/>
        </w:tabs>
        <w:ind w:left="180"/>
        <w:jc w:val="center"/>
        <w:rPr>
          <w:rFonts w:hAnsi="宋体" w:cs="黑体"/>
          <w:b/>
          <w:sz w:val="36"/>
          <w:szCs w:val="36"/>
        </w:rPr>
      </w:pPr>
      <w:r>
        <w:rPr>
          <w:rFonts w:ascii="黑体" w:eastAsia="黑体" w:hint="eastAsia"/>
          <w:b/>
          <w:sz w:val="32"/>
        </w:rPr>
        <w:t>年月日</w:t>
      </w:r>
    </w:p>
    <w:p w:rsidR="000941D7" w:rsidRDefault="005C7C38">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5C7C38">
      <w:pPr>
        <w:autoSpaceDE w:val="0"/>
        <w:autoSpaceDN w:val="0"/>
        <w:adjustRightInd w:val="0"/>
        <w:spacing w:line="420" w:lineRule="exact"/>
        <w:jc w:val="center"/>
        <w:rPr>
          <w:rFonts w:hAnsi="宋体" w:cs="黑体"/>
          <w:b/>
          <w:sz w:val="36"/>
          <w:szCs w:val="36"/>
        </w:rPr>
      </w:pPr>
      <w:r>
        <w:rPr>
          <w:rFonts w:hAnsi="宋体" w:cs="黑体" w:hint="eastAsia"/>
          <w:b/>
          <w:sz w:val="36"/>
          <w:szCs w:val="36"/>
        </w:rPr>
        <w:t>已标价工程量清单</w:t>
      </w:r>
    </w:p>
    <w:p w:rsidR="000941D7" w:rsidRDefault="005C7C38">
      <w:pPr>
        <w:autoSpaceDE w:val="0"/>
        <w:autoSpaceDN w:val="0"/>
        <w:adjustRightInd w:val="0"/>
        <w:spacing w:line="360" w:lineRule="auto"/>
        <w:ind w:right="215"/>
        <w:jc w:val="center"/>
        <w:rPr>
          <w:rFonts w:hAnsi="宋体"/>
          <w:b/>
          <w:sz w:val="32"/>
        </w:rPr>
      </w:pPr>
      <w:r>
        <w:rPr>
          <w:rFonts w:eastAsia="新宋体" w:hAnsi="宋体" w:cs="宋体" w:hint="eastAsia"/>
          <w:sz w:val="24"/>
        </w:rPr>
        <w:t>（</w:t>
      </w:r>
      <w:r>
        <w:rPr>
          <w:rFonts w:ascii="新宋体" w:eastAsia="新宋体" w:hAnsi="新宋体" w:cs="仿宋_GB2312" w:hint="eastAsia"/>
          <w:sz w:val="24"/>
        </w:rPr>
        <w:t>按所发放的工程量清单编制）</w:t>
      </w: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0941D7">
      <w:pPr>
        <w:autoSpaceDE w:val="0"/>
        <w:autoSpaceDN w:val="0"/>
        <w:adjustRightInd w:val="0"/>
        <w:spacing w:line="420" w:lineRule="exact"/>
        <w:jc w:val="center"/>
        <w:rPr>
          <w:rFonts w:hAnsi="宋体" w:cs="黑体"/>
          <w:b/>
          <w:sz w:val="36"/>
          <w:szCs w:val="36"/>
        </w:rPr>
      </w:pPr>
    </w:p>
    <w:p w:rsidR="000941D7" w:rsidRDefault="005C7C38" w:rsidP="004E39B1">
      <w:pPr>
        <w:tabs>
          <w:tab w:val="center" w:pos="4739"/>
        </w:tabs>
        <w:spacing w:beforeLines="100" w:afterLines="100"/>
        <w:jc w:val="right"/>
        <w:rPr>
          <w:sz w:val="32"/>
          <w:szCs w:val="32"/>
        </w:rPr>
      </w:pPr>
      <w:r>
        <w:rPr>
          <w:rFonts w:hint="eastAsia"/>
          <w:sz w:val="32"/>
          <w:szCs w:val="32"/>
        </w:rPr>
        <w:lastRenderedPageBreak/>
        <w:t>正（副）本</w:t>
      </w:r>
    </w:p>
    <w:p w:rsidR="000941D7" w:rsidRDefault="005C7C38">
      <w:pPr>
        <w:autoSpaceDE w:val="0"/>
        <w:autoSpaceDN w:val="0"/>
        <w:adjustRightInd w:val="0"/>
        <w:jc w:val="center"/>
        <w:rPr>
          <w:rFonts w:hAnsi="宋体" w:cs="黑体"/>
          <w:b/>
          <w:spacing w:val="60"/>
          <w:sz w:val="52"/>
          <w:szCs w:val="52"/>
          <w:u w:val="single"/>
        </w:rPr>
      </w:pPr>
      <w:r>
        <w:rPr>
          <w:rFonts w:hAnsi="宋体" w:cs="黑体" w:hint="eastAsia"/>
          <w:b/>
          <w:spacing w:val="60"/>
          <w:sz w:val="52"/>
          <w:szCs w:val="52"/>
          <w:u w:val="single"/>
        </w:rPr>
        <w:t xml:space="preserve">           </w:t>
      </w:r>
      <w:r>
        <w:rPr>
          <w:rFonts w:hAnsi="宋体" w:cs="黑体" w:hint="eastAsia"/>
          <w:b/>
          <w:spacing w:val="60"/>
          <w:sz w:val="52"/>
          <w:szCs w:val="52"/>
          <w:u w:val="single"/>
        </w:rPr>
        <w:t>（工程名称）</w:t>
      </w:r>
    </w:p>
    <w:p w:rsidR="000941D7" w:rsidRDefault="000941D7">
      <w:pPr>
        <w:tabs>
          <w:tab w:val="center" w:pos="4739"/>
        </w:tabs>
        <w:ind w:left="180"/>
        <w:jc w:val="center"/>
        <w:rPr>
          <w:rFonts w:ascii="黑体" w:eastAsia="黑体"/>
          <w:b/>
          <w:sz w:val="36"/>
          <w:szCs w:val="36"/>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5C7C38">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5C7C38">
      <w:pPr>
        <w:tabs>
          <w:tab w:val="center" w:pos="4739"/>
        </w:tabs>
        <w:ind w:left="180"/>
        <w:jc w:val="center"/>
        <w:rPr>
          <w:b/>
          <w:sz w:val="32"/>
          <w:szCs w:val="32"/>
        </w:rPr>
      </w:pPr>
      <w:r>
        <w:rPr>
          <w:rFonts w:hint="eastAsia"/>
          <w:b/>
          <w:sz w:val="32"/>
          <w:szCs w:val="32"/>
        </w:rPr>
        <w:t>综合（信用）标</w:t>
      </w:r>
    </w:p>
    <w:p w:rsidR="000941D7" w:rsidRDefault="005C7C38">
      <w:pPr>
        <w:tabs>
          <w:tab w:val="center" w:pos="4739"/>
        </w:tabs>
        <w:ind w:left="180"/>
        <w:jc w:val="center"/>
        <w:rPr>
          <w:sz w:val="24"/>
        </w:rPr>
      </w:pPr>
      <w:r>
        <w:rPr>
          <w:rFonts w:hint="eastAsia"/>
          <w:b/>
          <w:sz w:val="32"/>
          <w:szCs w:val="32"/>
        </w:rPr>
        <w:t>建安建工公字〔</w:t>
      </w:r>
      <w:r>
        <w:rPr>
          <w:rFonts w:hint="eastAsia"/>
          <w:b/>
          <w:sz w:val="32"/>
          <w:szCs w:val="32"/>
        </w:rPr>
        <w:t>2017</w:t>
      </w:r>
      <w:r>
        <w:rPr>
          <w:rFonts w:hint="eastAsia"/>
          <w:b/>
          <w:sz w:val="32"/>
          <w:szCs w:val="32"/>
        </w:rPr>
        <w:t>〕</w:t>
      </w:r>
      <w:r>
        <w:rPr>
          <w:rFonts w:hint="eastAsia"/>
          <w:b/>
          <w:sz w:val="32"/>
          <w:szCs w:val="32"/>
        </w:rPr>
        <w:t>193</w:t>
      </w:r>
      <w:r>
        <w:rPr>
          <w:rFonts w:hint="eastAsia"/>
          <w:b/>
          <w:sz w:val="32"/>
          <w:szCs w:val="32"/>
        </w:rPr>
        <w:t>号</w:t>
      </w: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5C7C38">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0941D7" w:rsidRDefault="000941D7">
      <w:pPr>
        <w:tabs>
          <w:tab w:val="center" w:pos="4739"/>
        </w:tabs>
        <w:ind w:left="180"/>
        <w:jc w:val="center"/>
        <w:rPr>
          <w:rFonts w:ascii="黑体" w:eastAsia="黑体"/>
          <w:b/>
          <w:sz w:val="32"/>
        </w:rPr>
      </w:pPr>
    </w:p>
    <w:p w:rsidR="000941D7" w:rsidRDefault="005C7C38">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0941D7" w:rsidRDefault="000941D7">
      <w:pPr>
        <w:tabs>
          <w:tab w:val="center" w:pos="4739"/>
        </w:tabs>
        <w:ind w:left="180"/>
        <w:jc w:val="center"/>
        <w:rPr>
          <w:rFonts w:ascii="黑体" w:eastAsia="黑体"/>
          <w:b/>
          <w:sz w:val="32"/>
        </w:rPr>
      </w:pPr>
    </w:p>
    <w:p w:rsidR="000941D7" w:rsidRDefault="005C7C38">
      <w:pPr>
        <w:tabs>
          <w:tab w:val="center" w:pos="4739"/>
        </w:tabs>
        <w:ind w:left="180"/>
        <w:jc w:val="center"/>
        <w:rPr>
          <w:rFonts w:hAnsi="宋体" w:cs="黑体"/>
          <w:b/>
          <w:sz w:val="36"/>
          <w:szCs w:val="36"/>
        </w:rPr>
      </w:pPr>
      <w:r>
        <w:rPr>
          <w:rFonts w:ascii="黑体" w:eastAsia="黑体" w:hint="eastAsia"/>
          <w:b/>
          <w:sz w:val="32"/>
        </w:rPr>
        <w:t>年月日</w:t>
      </w:r>
    </w:p>
    <w:p w:rsidR="000941D7" w:rsidRDefault="000941D7">
      <w:pPr>
        <w:autoSpaceDE w:val="0"/>
        <w:autoSpaceDN w:val="0"/>
        <w:adjustRightInd w:val="0"/>
        <w:spacing w:line="420" w:lineRule="exact"/>
        <w:rPr>
          <w:rFonts w:hAnsi="宋体" w:cs="黑体"/>
          <w:b/>
          <w:sz w:val="36"/>
          <w:szCs w:val="36"/>
        </w:rPr>
      </w:pPr>
    </w:p>
    <w:p w:rsidR="000941D7" w:rsidRDefault="000941D7">
      <w:pPr>
        <w:autoSpaceDE w:val="0"/>
        <w:autoSpaceDN w:val="0"/>
        <w:adjustRightInd w:val="0"/>
        <w:spacing w:line="420" w:lineRule="exact"/>
        <w:rPr>
          <w:rFonts w:hAnsi="宋体" w:cs="黑体"/>
          <w:b/>
          <w:sz w:val="36"/>
          <w:szCs w:val="36"/>
        </w:rPr>
      </w:pPr>
    </w:p>
    <w:p w:rsidR="000941D7" w:rsidRDefault="000941D7">
      <w:pPr>
        <w:autoSpaceDE w:val="0"/>
        <w:autoSpaceDN w:val="0"/>
        <w:adjustRightInd w:val="0"/>
        <w:spacing w:line="420" w:lineRule="exact"/>
        <w:rPr>
          <w:rFonts w:hAnsi="宋体" w:cs="黑体"/>
          <w:b/>
          <w:sz w:val="36"/>
          <w:szCs w:val="36"/>
        </w:rPr>
      </w:pPr>
    </w:p>
    <w:p w:rsidR="000941D7" w:rsidRDefault="000941D7">
      <w:pPr>
        <w:autoSpaceDE w:val="0"/>
        <w:autoSpaceDN w:val="0"/>
        <w:adjustRightInd w:val="0"/>
        <w:spacing w:line="420" w:lineRule="exact"/>
        <w:rPr>
          <w:rFonts w:hAnsi="宋体" w:cs="黑体"/>
          <w:b/>
          <w:sz w:val="36"/>
          <w:szCs w:val="36"/>
        </w:rPr>
      </w:pPr>
    </w:p>
    <w:p w:rsidR="000941D7" w:rsidRDefault="000941D7">
      <w:pPr>
        <w:autoSpaceDE w:val="0"/>
        <w:autoSpaceDN w:val="0"/>
        <w:adjustRightInd w:val="0"/>
        <w:spacing w:line="420" w:lineRule="exact"/>
        <w:rPr>
          <w:rFonts w:hAnsi="宋体" w:cs="黑体"/>
          <w:b/>
          <w:sz w:val="36"/>
          <w:szCs w:val="36"/>
        </w:rPr>
      </w:pPr>
    </w:p>
    <w:p w:rsidR="000941D7" w:rsidRDefault="005C7C38">
      <w:pPr>
        <w:autoSpaceDE w:val="0"/>
        <w:autoSpaceDN w:val="0"/>
        <w:adjustRightInd w:val="0"/>
        <w:spacing w:line="420" w:lineRule="exact"/>
        <w:jc w:val="center"/>
        <w:rPr>
          <w:rFonts w:hAnsi="宋体" w:cs="TimesNewRomanPSMT"/>
          <w:sz w:val="36"/>
          <w:szCs w:val="36"/>
        </w:rPr>
      </w:pPr>
      <w:r>
        <w:rPr>
          <w:rFonts w:hAnsi="宋体" w:cs="黑体" w:hint="eastAsia"/>
          <w:b/>
          <w:sz w:val="36"/>
          <w:szCs w:val="36"/>
        </w:rPr>
        <w:t>目</w:t>
      </w:r>
      <w:r>
        <w:rPr>
          <w:rFonts w:hAnsi="宋体" w:cs="黑体" w:hint="eastAsia"/>
          <w:b/>
          <w:sz w:val="36"/>
          <w:szCs w:val="36"/>
        </w:rPr>
        <w:t xml:space="preserve">   </w:t>
      </w:r>
      <w:r>
        <w:rPr>
          <w:rFonts w:hAnsi="宋体" w:cs="黑体" w:hint="eastAsia"/>
          <w:b/>
          <w:sz w:val="36"/>
          <w:szCs w:val="36"/>
        </w:rPr>
        <w:t>录</w:t>
      </w:r>
    </w:p>
    <w:p w:rsidR="000941D7" w:rsidRDefault="000941D7">
      <w:pPr>
        <w:autoSpaceDE w:val="0"/>
        <w:autoSpaceDN w:val="0"/>
        <w:adjustRightInd w:val="0"/>
        <w:spacing w:line="420" w:lineRule="exact"/>
        <w:jc w:val="center"/>
        <w:rPr>
          <w:rFonts w:hAnsi="宋体" w:cs="黑体"/>
          <w:sz w:val="28"/>
          <w:szCs w:val="28"/>
        </w:rPr>
      </w:pPr>
    </w:p>
    <w:p w:rsidR="000941D7" w:rsidRDefault="000941D7">
      <w:pPr>
        <w:autoSpaceDE w:val="0"/>
        <w:autoSpaceDN w:val="0"/>
        <w:adjustRightInd w:val="0"/>
        <w:spacing w:line="420" w:lineRule="exact"/>
        <w:jc w:val="center"/>
        <w:rPr>
          <w:rFonts w:hAnsi="宋体" w:cs="黑体"/>
          <w:sz w:val="28"/>
          <w:szCs w:val="28"/>
        </w:rPr>
      </w:pPr>
    </w:p>
    <w:p w:rsidR="000941D7" w:rsidRDefault="005C7C38" w:rsidP="004E39B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一、投标函及投标函附录；</w:t>
      </w:r>
    </w:p>
    <w:p w:rsidR="000941D7" w:rsidRDefault="005C7C38" w:rsidP="004E39B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二、法定代表人身份证明、授权委托书及项目经理承诺书；</w:t>
      </w:r>
    </w:p>
    <w:p w:rsidR="000941D7" w:rsidRDefault="005C7C38" w:rsidP="004E39B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三、投标保证金；</w:t>
      </w:r>
    </w:p>
    <w:p w:rsidR="000941D7" w:rsidRDefault="005C7C38" w:rsidP="004E39B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四、项目管理机构配备情况；</w:t>
      </w:r>
    </w:p>
    <w:p w:rsidR="000941D7" w:rsidRDefault="005C7C38" w:rsidP="004E39B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五、投标单位基本信息表；</w:t>
      </w:r>
    </w:p>
    <w:p w:rsidR="000941D7" w:rsidRDefault="005C7C38" w:rsidP="004E39B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六、资格证明文件；</w:t>
      </w:r>
    </w:p>
    <w:p w:rsidR="000941D7" w:rsidRDefault="005C7C38" w:rsidP="004E39B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七、近年完成的类似项目情况；</w:t>
      </w:r>
    </w:p>
    <w:p w:rsidR="000941D7" w:rsidRDefault="005C7C38" w:rsidP="004E39B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0941D7" w:rsidRDefault="005C7C38" w:rsidP="004E39B1">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0941D7" w:rsidRDefault="005C7C38">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0941D7" w:rsidRDefault="005C7C38">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0941D7" w:rsidRDefault="005C7C38">
      <w:pPr>
        <w:tabs>
          <w:tab w:val="center" w:pos="4739"/>
        </w:tabs>
        <w:ind w:left="180"/>
        <w:jc w:val="center"/>
        <w:rPr>
          <w:rFonts w:hAnsi="宋体"/>
          <w:b/>
          <w:sz w:val="32"/>
        </w:rPr>
      </w:pPr>
      <w:r>
        <w:rPr>
          <w:rFonts w:hAnsi="宋体"/>
          <w:b/>
          <w:sz w:val="32"/>
        </w:rPr>
        <w:br w:type="page"/>
      </w:r>
      <w:r>
        <w:rPr>
          <w:rFonts w:hAnsi="宋体" w:hint="eastAsia"/>
          <w:b/>
          <w:sz w:val="32"/>
        </w:rPr>
        <w:lastRenderedPageBreak/>
        <w:t>一、投标函及投标函附录</w:t>
      </w:r>
    </w:p>
    <w:p w:rsidR="000941D7" w:rsidRDefault="005C7C38" w:rsidP="004E39B1">
      <w:pPr>
        <w:spacing w:beforeLines="100" w:afterLines="50" w:line="510" w:lineRule="exact"/>
        <w:jc w:val="center"/>
        <w:rPr>
          <w:rFonts w:ascii="黑体" w:eastAsia="黑体"/>
          <w:sz w:val="28"/>
          <w:szCs w:val="28"/>
        </w:rPr>
      </w:pPr>
      <w:bookmarkStart w:id="1101" w:name="_Toc271787730"/>
      <w:r>
        <w:rPr>
          <w:rFonts w:ascii="黑体" w:eastAsia="黑体" w:hint="eastAsia"/>
          <w:sz w:val="28"/>
          <w:szCs w:val="28"/>
        </w:rPr>
        <w:t>（一）投标函</w:t>
      </w:r>
    </w:p>
    <w:p w:rsidR="000941D7" w:rsidRDefault="005C7C38">
      <w:pPr>
        <w:spacing w:line="480" w:lineRule="exact"/>
        <w:rPr>
          <w:rFonts w:ascii="新宋体" w:eastAsia="新宋体" w:hAnsi="新宋体"/>
          <w:sz w:val="24"/>
        </w:rPr>
      </w:pPr>
      <w:r>
        <w:rPr>
          <w:rFonts w:ascii="新宋体" w:eastAsia="新宋体" w:hAnsi="新宋体" w:hint="eastAsia"/>
          <w:sz w:val="24"/>
        </w:rPr>
        <w:t>致：（招标人名称）</w:t>
      </w:r>
    </w:p>
    <w:p w:rsidR="000941D7" w:rsidRDefault="005C7C38">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在考察现场并充分研究（项目名称）（以下简称“本工程”）施工招标文件的全部内容后，我方兹以：</w:t>
      </w:r>
    </w:p>
    <w:p w:rsidR="000941D7" w:rsidRDefault="005C7C38">
      <w:pPr>
        <w:spacing w:line="480" w:lineRule="exact"/>
        <w:ind w:firstLineChars="393" w:firstLine="943"/>
        <w:rPr>
          <w:rFonts w:ascii="新宋体" w:eastAsia="新宋体" w:hAnsi="新宋体"/>
          <w:sz w:val="24"/>
        </w:rPr>
      </w:pPr>
      <w:r>
        <w:rPr>
          <w:rFonts w:ascii="新宋体" w:eastAsia="新宋体" w:hAnsi="新宋体" w:hint="eastAsia"/>
          <w:sz w:val="24"/>
        </w:rPr>
        <w:t>人民币（大写）：元</w:t>
      </w:r>
    </w:p>
    <w:p w:rsidR="000941D7" w:rsidRDefault="005C7C38">
      <w:pPr>
        <w:spacing w:line="480" w:lineRule="exact"/>
        <w:ind w:firstLineChars="393" w:firstLine="943"/>
        <w:rPr>
          <w:rFonts w:ascii="新宋体" w:eastAsia="新宋体" w:hAnsi="新宋体"/>
          <w:sz w:val="24"/>
        </w:rPr>
      </w:pPr>
      <w:r>
        <w:rPr>
          <w:rFonts w:ascii="新宋体" w:eastAsia="新宋体" w:hAnsi="新宋体" w:hint="eastAsia"/>
          <w:sz w:val="24"/>
        </w:rPr>
        <w:t>RMB</w:t>
      </w:r>
      <w:r>
        <w:rPr>
          <w:rFonts w:ascii="新宋体" w:eastAsia="新宋体" w:hAnsi="新宋体" w:hint="eastAsia"/>
          <w:sz w:val="24"/>
        </w:rPr>
        <w:t>￥：元</w:t>
      </w:r>
    </w:p>
    <w:p w:rsidR="000941D7" w:rsidRDefault="005C7C38">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0941D7" w:rsidRDefault="005C7C38">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在我方的上述投标总报价中，包括：</w:t>
      </w:r>
    </w:p>
    <w:p w:rsidR="000941D7" w:rsidRDefault="005C7C38" w:rsidP="004E39B1">
      <w:pPr>
        <w:spacing w:line="480" w:lineRule="exact"/>
        <w:ind w:firstLineChars="437" w:firstLine="1049"/>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0941D7" w:rsidRDefault="005C7C38" w:rsidP="004E39B1">
      <w:pPr>
        <w:spacing w:line="480" w:lineRule="exact"/>
        <w:ind w:firstLineChars="437" w:firstLine="1049"/>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0941D7" w:rsidRDefault="005C7C38" w:rsidP="004E39B1">
      <w:pPr>
        <w:spacing w:line="480" w:lineRule="exact"/>
        <w:ind w:firstLineChars="437" w:firstLine="1049"/>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p w:rsidR="000941D7" w:rsidRDefault="005C7C38">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rsidR="000941D7" w:rsidRDefault="005C7C38">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0941D7" w:rsidRDefault="005C7C38">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0941D7" w:rsidRDefault="005C7C38">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w:t>
      </w:r>
      <w:r>
        <w:rPr>
          <w:rFonts w:ascii="新宋体" w:eastAsia="新宋体" w:hAnsi="新宋体" w:hint="eastAsia"/>
          <w:sz w:val="24"/>
        </w:rPr>
        <w:t>标通知书连同本投标函，包括投标函附录，对双方具有约束力。</w:t>
      </w:r>
    </w:p>
    <w:p w:rsidR="000941D7" w:rsidRDefault="000941D7">
      <w:pPr>
        <w:spacing w:line="480" w:lineRule="exact"/>
        <w:ind w:firstLineChars="200" w:firstLine="480"/>
        <w:rPr>
          <w:rFonts w:ascii="新宋体" w:eastAsia="新宋体" w:hAnsi="新宋体"/>
          <w:sz w:val="24"/>
        </w:rPr>
      </w:pPr>
    </w:p>
    <w:p w:rsidR="000941D7" w:rsidRDefault="005C7C38">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0941D7" w:rsidRDefault="005C7C38">
      <w:pPr>
        <w:spacing w:line="480" w:lineRule="exact"/>
        <w:ind w:firstLineChars="200" w:firstLine="480"/>
        <w:rPr>
          <w:rFonts w:ascii="新宋体" w:eastAsia="新宋体" w:hAnsi="新宋体"/>
          <w:sz w:val="24"/>
        </w:rPr>
      </w:pPr>
      <w:r>
        <w:rPr>
          <w:rFonts w:ascii="新宋体" w:eastAsia="新宋体" w:hAnsi="新宋体" w:hint="eastAsia"/>
          <w:sz w:val="24"/>
        </w:rPr>
        <w:t>法定代表人或委托代理人（签字）：</w:t>
      </w:r>
    </w:p>
    <w:p w:rsidR="000941D7" w:rsidRDefault="005C7C38">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0941D7" w:rsidRDefault="000941D7">
      <w:pPr>
        <w:autoSpaceDE w:val="0"/>
        <w:autoSpaceDN w:val="0"/>
        <w:adjustRightInd w:val="0"/>
        <w:outlineLvl w:val="0"/>
        <w:rPr>
          <w:rFonts w:ascii="新宋体" w:eastAsia="新宋体" w:hAnsi="新宋体" w:cs="黑体"/>
          <w:b/>
          <w:sz w:val="24"/>
        </w:rPr>
      </w:pPr>
    </w:p>
    <w:p w:rsidR="000941D7" w:rsidRDefault="000941D7">
      <w:pPr>
        <w:autoSpaceDE w:val="0"/>
        <w:autoSpaceDN w:val="0"/>
        <w:adjustRightInd w:val="0"/>
        <w:outlineLvl w:val="0"/>
        <w:rPr>
          <w:rFonts w:ascii="新宋体" w:eastAsia="新宋体" w:hAnsi="新宋体" w:cs="黑体"/>
          <w:b/>
          <w:sz w:val="24"/>
        </w:rPr>
      </w:pPr>
    </w:p>
    <w:p w:rsidR="000941D7" w:rsidRDefault="000941D7">
      <w:pPr>
        <w:autoSpaceDE w:val="0"/>
        <w:autoSpaceDN w:val="0"/>
        <w:adjustRightInd w:val="0"/>
        <w:outlineLvl w:val="0"/>
        <w:rPr>
          <w:rFonts w:ascii="新宋体" w:eastAsia="新宋体" w:hAnsi="新宋体" w:cs="黑体"/>
          <w:b/>
          <w:sz w:val="24"/>
        </w:rPr>
      </w:pPr>
    </w:p>
    <w:p w:rsidR="000941D7" w:rsidRDefault="005C7C38">
      <w:pPr>
        <w:autoSpaceDE w:val="0"/>
        <w:autoSpaceDN w:val="0"/>
        <w:adjustRightInd w:val="0"/>
        <w:jc w:val="center"/>
        <w:outlineLvl w:val="0"/>
        <w:rPr>
          <w:rFonts w:ascii="黑体" w:eastAsia="黑体" w:hAnsi="新宋体" w:cs="黑体"/>
          <w:sz w:val="28"/>
          <w:szCs w:val="28"/>
        </w:rPr>
      </w:pPr>
      <w:bookmarkStart w:id="1102" w:name="_Toc250616672"/>
      <w:r>
        <w:rPr>
          <w:rFonts w:ascii="黑体" w:eastAsia="黑体" w:hAnsi="新宋体" w:cs="黑体"/>
          <w:sz w:val="28"/>
          <w:szCs w:val="28"/>
        </w:rPr>
        <w:br w:type="page"/>
      </w:r>
      <w:r>
        <w:rPr>
          <w:rFonts w:ascii="黑体" w:eastAsia="黑体" w:hAnsi="新宋体" w:cs="黑体" w:hint="eastAsia"/>
          <w:sz w:val="28"/>
          <w:szCs w:val="28"/>
        </w:rPr>
        <w:lastRenderedPageBreak/>
        <w:t>（二）投标函附录</w:t>
      </w:r>
      <w:bookmarkEnd w:id="1102"/>
    </w:p>
    <w:p w:rsidR="000941D7" w:rsidRDefault="000941D7">
      <w:pPr>
        <w:rPr>
          <w:rFonts w:ascii="新宋体" w:eastAsia="新宋体" w:hAnsi="新宋体"/>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5"/>
        <w:gridCol w:w="1464"/>
        <w:gridCol w:w="548"/>
        <w:gridCol w:w="1209"/>
        <w:gridCol w:w="767"/>
        <w:gridCol w:w="1847"/>
      </w:tblGrid>
      <w:tr w:rsidR="000941D7">
        <w:trPr>
          <w:trHeight w:val="880"/>
          <w:jc w:val="center"/>
        </w:trPr>
        <w:tc>
          <w:tcPr>
            <w:tcW w:w="3145" w:type="dxa"/>
            <w:vAlign w:val="center"/>
          </w:tcPr>
          <w:p w:rsidR="000941D7" w:rsidRDefault="005C7C38">
            <w:pPr>
              <w:jc w:val="center"/>
              <w:rPr>
                <w:rFonts w:ascii="新宋体" w:eastAsia="新宋体" w:hAnsi="新宋体"/>
                <w:sz w:val="24"/>
              </w:rPr>
            </w:pPr>
            <w:r>
              <w:rPr>
                <w:rFonts w:ascii="新宋体" w:eastAsia="新宋体" w:hAnsi="新宋体" w:hint="eastAsia"/>
                <w:sz w:val="24"/>
              </w:rPr>
              <w:t>工程名称</w:t>
            </w:r>
          </w:p>
        </w:tc>
        <w:tc>
          <w:tcPr>
            <w:tcW w:w="5835" w:type="dxa"/>
            <w:gridSpan w:val="5"/>
            <w:vAlign w:val="center"/>
          </w:tcPr>
          <w:p w:rsidR="000941D7" w:rsidRDefault="000941D7">
            <w:pPr>
              <w:jc w:val="center"/>
              <w:rPr>
                <w:rFonts w:ascii="新宋体" w:eastAsia="新宋体" w:hAnsi="新宋体"/>
                <w:sz w:val="24"/>
              </w:rPr>
            </w:pPr>
          </w:p>
        </w:tc>
      </w:tr>
      <w:tr w:rsidR="000941D7">
        <w:trPr>
          <w:trHeight w:val="904"/>
          <w:jc w:val="center"/>
        </w:trPr>
        <w:tc>
          <w:tcPr>
            <w:tcW w:w="3145" w:type="dxa"/>
            <w:vAlign w:val="center"/>
          </w:tcPr>
          <w:p w:rsidR="000941D7" w:rsidRDefault="005C7C38">
            <w:pPr>
              <w:jc w:val="center"/>
              <w:rPr>
                <w:rFonts w:ascii="新宋体" w:eastAsia="新宋体" w:hAnsi="新宋体"/>
                <w:sz w:val="24"/>
              </w:rPr>
            </w:pPr>
            <w:r>
              <w:rPr>
                <w:rFonts w:ascii="新宋体" w:eastAsia="新宋体" w:hAnsi="新宋体" w:hint="eastAsia"/>
                <w:sz w:val="24"/>
              </w:rPr>
              <w:t>投标人</w:t>
            </w:r>
          </w:p>
        </w:tc>
        <w:tc>
          <w:tcPr>
            <w:tcW w:w="5835" w:type="dxa"/>
            <w:gridSpan w:val="5"/>
            <w:vAlign w:val="center"/>
          </w:tcPr>
          <w:p w:rsidR="000941D7" w:rsidRDefault="000941D7">
            <w:pPr>
              <w:jc w:val="center"/>
              <w:rPr>
                <w:rFonts w:ascii="新宋体" w:eastAsia="新宋体" w:hAnsi="新宋体"/>
                <w:sz w:val="24"/>
              </w:rPr>
            </w:pPr>
          </w:p>
        </w:tc>
      </w:tr>
      <w:tr w:rsidR="000941D7">
        <w:trPr>
          <w:trHeight w:val="884"/>
          <w:jc w:val="center"/>
        </w:trPr>
        <w:tc>
          <w:tcPr>
            <w:tcW w:w="3145" w:type="dxa"/>
            <w:vAlign w:val="center"/>
          </w:tcPr>
          <w:p w:rsidR="000941D7" w:rsidRDefault="005C7C38">
            <w:pPr>
              <w:jc w:val="center"/>
              <w:rPr>
                <w:rFonts w:ascii="新宋体" w:eastAsia="新宋体" w:hAnsi="新宋体"/>
                <w:sz w:val="24"/>
              </w:rPr>
            </w:pPr>
            <w:r>
              <w:rPr>
                <w:rFonts w:ascii="新宋体" w:eastAsia="新宋体" w:hAnsi="新宋体" w:hint="eastAsia"/>
                <w:sz w:val="24"/>
              </w:rPr>
              <w:t>项目经理</w:t>
            </w:r>
          </w:p>
        </w:tc>
        <w:tc>
          <w:tcPr>
            <w:tcW w:w="1464" w:type="dxa"/>
            <w:vAlign w:val="center"/>
          </w:tcPr>
          <w:p w:rsidR="000941D7" w:rsidRDefault="000941D7">
            <w:pPr>
              <w:jc w:val="center"/>
              <w:rPr>
                <w:rFonts w:ascii="新宋体" w:eastAsia="新宋体" w:hAnsi="新宋体"/>
                <w:sz w:val="24"/>
              </w:rPr>
            </w:pPr>
          </w:p>
        </w:tc>
        <w:tc>
          <w:tcPr>
            <w:tcW w:w="548" w:type="dxa"/>
            <w:vAlign w:val="center"/>
          </w:tcPr>
          <w:p w:rsidR="000941D7" w:rsidRDefault="005C7C38">
            <w:pPr>
              <w:jc w:val="center"/>
              <w:rPr>
                <w:rFonts w:ascii="新宋体" w:eastAsia="新宋体" w:hAnsi="新宋体"/>
                <w:sz w:val="24"/>
              </w:rPr>
            </w:pPr>
            <w:r>
              <w:rPr>
                <w:rFonts w:ascii="新宋体" w:eastAsia="新宋体" w:hAnsi="新宋体" w:hint="eastAsia"/>
                <w:sz w:val="24"/>
              </w:rPr>
              <w:t>级别</w:t>
            </w:r>
          </w:p>
        </w:tc>
        <w:tc>
          <w:tcPr>
            <w:tcW w:w="1209" w:type="dxa"/>
            <w:vAlign w:val="center"/>
          </w:tcPr>
          <w:p w:rsidR="000941D7" w:rsidRDefault="000941D7">
            <w:pPr>
              <w:jc w:val="center"/>
              <w:rPr>
                <w:rFonts w:ascii="新宋体" w:eastAsia="新宋体" w:hAnsi="新宋体"/>
                <w:sz w:val="24"/>
              </w:rPr>
            </w:pPr>
          </w:p>
        </w:tc>
        <w:tc>
          <w:tcPr>
            <w:tcW w:w="767" w:type="dxa"/>
            <w:vAlign w:val="center"/>
          </w:tcPr>
          <w:p w:rsidR="000941D7" w:rsidRDefault="005C7C38">
            <w:pPr>
              <w:jc w:val="center"/>
              <w:rPr>
                <w:rFonts w:ascii="新宋体" w:eastAsia="新宋体" w:hAnsi="新宋体"/>
                <w:sz w:val="24"/>
              </w:rPr>
            </w:pPr>
            <w:r>
              <w:rPr>
                <w:rFonts w:ascii="新宋体" w:eastAsia="新宋体" w:hAnsi="新宋体" w:hint="eastAsia"/>
                <w:sz w:val="24"/>
              </w:rPr>
              <w:t>注册编号</w:t>
            </w:r>
          </w:p>
        </w:tc>
        <w:tc>
          <w:tcPr>
            <w:tcW w:w="1847" w:type="dxa"/>
            <w:vAlign w:val="center"/>
          </w:tcPr>
          <w:p w:rsidR="000941D7" w:rsidRDefault="000941D7">
            <w:pPr>
              <w:jc w:val="center"/>
              <w:rPr>
                <w:rFonts w:ascii="新宋体" w:eastAsia="新宋体" w:hAnsi="新宋体"/>
                <w:sz w:val="24"/>
              </w:rPr>
            </w:pPr>
          </w:p>
        </w:tc>
      </w:tr>
      <w:tr w:rsidR="000941D7">
        <w:trPr>
          <w:trHeight w:val="768"/>
          <w:jc w:val="center"/>
        </w:trPr>
        <w:tc>
          <w:tcPr>
            <w:tcW w:w="3145" w:type="dxa"/>
            <w:vMerge w:val="restart"/>
            <w:vAlign w:val="center"/>
          </w:tcPr>
          <w:p w:rsidR="000941D7" w:rsidRDefault="005C7C38">
            <w:pPr>
              <w:jc w:val="center"/>
              <w:rPr>
                <w:rFonts w:ascii="新宋体" w:eastAsia="新宋体" w:hAnsi="新宋体"/>
                <w:sz w:val="24"/>
              </w:rPr>
            </w:pPr>
            <w:r>
              <w:rPr>
                <w:rFonts w:ascii="新宋体" w:eastAsia="新宋体" w:hAnsi="新宋体" w:hint="eastAsia"/>
                <w:sz w:val="24"/>
              </w:rPr>
              <w:t>投标总报价</w:t>
            </w:r>
          </w:p>
        </w:tc>
        <w:tc>
          <w:tcPr>
            <w:tcW w:w="3221" w:type="dxa"/>
            <w:gridSpan w:val="3"/>
            <w:vAlign w:val="center"/>
          </w:tcPr>
          <w:p w:rsidR="000941D7" w:rsidRDefault="005C7C38">
            <w:pPr>
              <w:rPr>
                <w:rFonts w:ascii="新宋体" w:eastAsia="新宋体" w:hAnsi="新宋体"/>
                <w:sz w:val="24"/>
              </w:rPr>
            </w:pPr>
            <w:r>
              <w:rPr>
                <w:rFonts w:ascii="新宋体" w:eastAsia="新宋体" w:hAnsi="新宋体" w:hint="eastAsia"/>
                <w:sz w:val="24"/>
              </w:rPr>
              <w:t>（大写）</w:t>
            </w:r>
            <w:r>
              <w:rPr>
                <w:rFonts w:ascii="新宋体" w:eastAsia="新宋体" w:hAnsi="新宋体" w:hint="eastAsia"/>
                <w:sz w:val="24"/>
              </w:rPr>
              <w:t>:</w:t>
            </w:r>
          </w:p>
        </w:tc>
        <w:tc>
          <w:tcPr>
            <w:tcW w:w="2614" w:type="dxa"/>
            <w:gridSpan w:val="2"/>
            <w:vAlign w:val="center"/>
          </w:tcPr>
          <w:p w:rsidR="000941D7" w:rsidRDefault="005C7C38">
            <w:pPr>
              <w:rPr>
                <w:rFonts w:ascii="新宋体" w:eastAsia="新宋体" w:hAnsi="新宋体"/>
                <w:sz w:val="24"/>
              </w:rPr>
            </w:pPr>
            <w:r>
              <w:rPr>
                <w:rFonts w:ascii="新宋体" w:eastAsia="新宋体" w:hAnsi="新宋体" w:hint="eastAsia"/>
                <w:sz w:val="24"/>
              </w:rPr>
              <w:t>（小写）</w:t>
            </w:r>
            <w:r>
              <w:rPr>
                <w:rFonts w:ascii="新宋体" w:eastAsia="新宋体" w:hAnsi="新宋体" w:hint="eastAsia"/>
                <w:sz w:val="24"/>
              </w:rPr>
              <w:t>:</w:t>
            </w:r>
          </w:p>
        </w:tc>
      </w:tr>
      <w:tr w:rsidR="000941D7">
        <w:trPr>
          <w:trHeight w:val="2347"/>
          <w:jc w:val="center"/>
        </w:trPr>
        <w:tc>
          <w:tcPr>
            <w:tcW w:w="3145" w:type="dxa"/>
            <w:vMerge/>
            <w:vAlign w:val="center"/>
          </w:tcPr>
          <w:p w:rsidR="000941D7" w:rsidRDefault="000941D7">
            <w:pPr>
              <w:jc w:val="center"/>
              <w:rPr>
                <w:rFonts w:ascii="新宋体" w:eastAsia="新宋体" w:hAnsi="新宋体"/>
                <w:sz w:val="24"/>
              </w:rPr>
            </w:pPr>
          </w:p>
        </w:tc>
        <w:tc>
          <w:tcPr>
            <w:tcW w:w="5835" w:type="dxa"/>
            <w:gridSpan w:val="5"/>
            <w:vAlign w:val="center"/>
          </w:tcPr>
          <w:p w:rsidR="000941D7" w:rsidRDefault="005C7C38">
            <w:pPr>
              <w:spacing w:line="480" w:lineRule="exact"/>
              <w:rPr>
                <w:rFonts w:ascii="新宋体" w:eastAsia="新宋体" w:hAnsi="新宋体"/>
                <w:sz w:val="24"/>
              </w:rPr>
            </w:pPr>
            <w:r>
              <w:rPr>
                <w:rFonts w:ascii="新宋体" w:eastAsia="新宋体" w:hAnsi="新宋体" w:hint="eastAsia"/>
                <w:sz w:val="24"/>
              </w:rPr>
              <w:t>其中：</w:t>
            </w:r>
          </w:p>
          <w:p w:rsidR="000941D7" w:rsidRDefault="005C7C38">
            <w:pPr>
              <w:spacing w:line="480" w:lineRule="exact"/>
              <w:ind w:firstLineChars="250" w:firstLine="600"/>
              <w:rPr>
                <w:rFonts w:ascii="新宋体" w:eastAsia="新宋体" w:hAnsi="新宋体"/>
                <w:sz w:val="24"/>
              </w:rPr>
            </w:pPr>
            <w:r>
              <w:rPr>
                <w:rFonts w:ascii="新宋体" w:eastAsia="新宋体" w:hAnsi="新宋体" w:hint="eastAsia"/>
                <w:sz w:val="24"/>
              </w:rPr>
              <w:t>规费</w:t>
            </w:r>
            <w:r>
              <w:rPr>
                <w:rFonts w:ascii="新宋体" w:eastAsia="新宋体" w:hAnsi="新宋体" w:hint="eastAsia"/>
                <w:sz w:val="24"/>
              </w:rPr>
              <w:t>RMB</w:t>
            </w:r>
            <w:r>
              <w:rPr>
                <w:rFonts w:ascii="新宋体" w:eastAsia="新宋体" w:hAnsi="新宋体" w:hint="eastAsia"/>
                <w:sz w:val="24"/>
              </w:rPr>
              <w:t>￥：元</w:t>
            </w:r>
          </w:p>
          <w:p w:rsidR="000941D7" w:rsidRDefault="005C7C38">
            <w:pPr>
              <w:spacing w:line="480" w:lineRule="exact"/>
              <w:ind w:firstLineChars="250" w:firstLine="600"/>
              <w:rPr>
                <w:rFonts w:ascii="新宋体" w:eastAsia="新宋体" w:hAnsi="新宋体"/>
                <w:sz w:val="24"/>
              </w:rPr>
            </w:pPr>
            <w:r>
              <w:rPr>
                <w:rFonts w:ascii="新宋体" w:eastAsia="新宋体" w:hAnsi="新宋体" w:hint="eastAsia"/>
                <w:sz w:val="24"/>
              </w:rPr>
              <w:t>税金</w:t>
            </w:r>
            <w:r>
              <w:rPr>
                <w:rFonts w:ascii="新宋体" w:eastAsia="新宋体" w:hAnsi="新宋体" w:hint="eastAsia"/>
                <w:sz w:val="24"/>
              </w:rPr>
              <w:t>RMB</w:t>
            </w:r>
            <w:r>
              <w:rPr>
                <w:rFonts w:ascii="新宋体" w:eastAsia="新宋体" w:hAnsi="新宋体" w:hint="eastAsia"/>
                <w:sz w:val="24"/>
              </w:rPr>
              <w:t>￥：元</w:t>
            </w:r>
          </w:p>
          <w:p w:rsidR="000941D7" w:rsidRDefault="005C7C38">
            <w:pPr>
              <w:spacing w:line="480" w:lineRule="exact"/>
              <w:ind w:firstLineChars="250" w:firstLine="600"/>
              <w:rPr>
                <w:rFonts w:ascii="新宋体" w:eastAsia="新宋体" w:hAnsi="新宋体"/>
                <w:sz w:val="24"/>
              </w:rPr>
            </w:pPr>
            <w:r>
              <w:rPr>
                <w:rFonts w:ascii="新宋体" w:eastAsia="新宋体" w:hAnsi="新宋体" w:hint="eastAsia"/>
                <w:sz w:val="24"/>
              </w:rPr>
              <w:t>安全文明措施费</w:t>
            </w:r>
            <w:r>
              <w:rPr>
                <w:rFonts w:ascii="新宋体" w:eastAsia="新宋体" w:hAnsi="新宋体" w:hint="eastAsia"/>
                <w:sz w:val="24"/>
              </w:rPr>
              <w:t>RMB</w:t>
            </w:r>
            <w:r>
              <w:rPr>
                <w:rFonts w:ascii="新宋体" w:eastAsia="新宋体" w:hAnsi="新宋体" w:hint="eastAsia"/>
                <w:sz w:val="24"/>
              </w:rPr>
              <w:t>￥：元</w:t>
            </w:r>
          </w:p>
        </w:tc>
      </w:tr>
      <w:tr w:rsidR="000941D7">
        <w:trPr>
          <w:trHeight w:val="980"/>
          <w:jc w:val="center"/>
        </w:trPr>
        <w:tc>
          <w:tcPr>
            <w:tcW w:w="3145" w:type="dxa"/>
            <w:vAlign w:val="center"/>
          </w:tcPr>
          <w:p w:rsidR="000941D7" w:rsidRDefault="005C7C38">
            <w:pPr>
              <w:jc w:val="center"/>
              <w:rPr>
                <w:rFonts w:ascii="新宋体" w:eastAsia="新宋体" w:hAnsi="新宋体"/>
                <w:sz w:val="24"/>
              </w:rPr>
            </w:pPr>
            <w:r>
              <w:rPr>
                <w:rFonts w:ascii="新宋体" w:eastAsia="新宋体" w:hAnsi="新宋体" w:hint="eastAsia"/>
                <w:sz w:val="24"/>
              </w:rPr>
              <w:t>措施项目费用合计（不含安全文明施工措施费）</w:t>
            </w:r>
          </w:p>
        </w:tc>
        <w:tc>
          <w:tcPr>
            <w:tcW w:w="5835" w:type="dxa"/>
            <w:gridSpan w:val="5"/>
            <w:vAlign w:val="center"/>
          </w:tcPr>
          <w:p w:rsidR="000941D7" w:rsidRDefault="005C7C38">
            <w:pPr>
              <w:spacing w:line="480" w:lineRule="exact"/>
              <w:rPr>
                <w:rFonts w:ascii="新宋体" w:eastAsia="新宋体" w:hAnsi="新宋体"/>
                <w:sz w:val="24"/>
              </w:rPr>
            </w:pPr>
            <w:r>
              <w:rPr>
                <w:rFonts w:ascii="新宋体" w:eastAsia="新宋体" w:hAnsi="新宋体" w:hint="eastAsia"/>
                <w:sz w:val="24"/>
              </w:rPr>
              <w:t>RMB</w:t>
            </w:r>
            <w:r>
              <w:rPr>
                <w:rFonts w:ascii="新宋体" w:eastAsia="新宋体" w:hAnsi="新宋体" w:hint="eastAsia"/>
                <w:sz w:val="24"/>
              </w:rPr>
              <w:t>￥：元</w:t>
            </w:r>
          </w:p>
        </w:tc>
      </w:tr>
      <w:tr w:rsidR="000941D7">
        <w:trPr>
          <w:trHeight w:val="855"/>
          <w:jc w:val="center"/>
        </w:trPr>
        <w:tc>
          <w:tcPr>
            <w:tcW w:w="3145" w:type="dxa"/>
            <w:vAlign w:val="center"/>
          </w:tcPr>
          <w:p w:rsidR="000941D7" w:rsidRDefault="005C7C38">
            <w:pPr>
              <w:jc w:val="center"/>
              <w:rPr>
                <w:rFonts w:ascii="新宋体" w:eastAsia="新宋体" w:hAnsi="新宋体"/>
                <w:sz w:val="24"/>
              </w:rPr>
            </w:pPr>
            <w:r>
              <w:rPr>
                <w:rFonts w:ascii="新宋体" w:eastAsia="新宋体" w:hAnsi="新宋体" w:hint="eastAsia"/>
                <w:sz w:val="24"/>
              </w:rPr>
              <w:t>投标质量等级</w:t>
            </w:r>
          </w:p>
        </w:tc>
        <w:tc>
          <w:tcPr>
            <w:tcW w:w="5835" w:type="dxa"/>
            <w:gridSpan w:val="5"/>
            <w:vAlign w:val="center"/>
          </w:tcPr>
          <w:p w:rsidR="000941D7" w:rsidRDefault="000941D7">
            <w:pPr>
              <w:jc w:val="center"/>
              <w:rPr>
                <w:rFonts w:ascii="新宋体" w:eastAsia="新宋体" w:hAnsi="新宋体"/>
                <w:sz w:val="24"/>
              </w:rPr>
            </w:pPr>
          </w:p>
        </w:tc>
      </w:tr>
      <w:tr w:rsidR="000941D7">
        <w:trPr>
          <w:trHeight w:val="866"/>
          <w:jc w:val="center"/>
        </w:trPr>
        <w:tc>
          <w:tcPr>
            <w:tcW w:w="3145" w:type="dxa"/>
            <w:vAlign w:val="center"/>
          </w:tcPr>
          <w:p w:rsidR="000941D7" w:rsidRDefault="005C7C38">
            <w:pPr>
              <w:jc w:val="center"/>
              <w:rPr>
                <w:rFonts w:ascii="新宋体" w:eastAsia="新宋体" w:hAnsi="新宋体"/>
                <w:sz w:val="24"/>
              </w:rPr>
            </w:pPr>
            <w:r>
              <w:rPr>
                <w:rFonts w:ascii="新宋体" w:eastAsia="新宋体" w:hAnsi="新宋体" w:hint="eastAsia"/>
                <w:sz w:val="24"/>
              </w:rPr>
              <w:t>投标工期</w:t>
            </w:r>
          </w:p>
        </w:tc>
        <w:tc>
          <w:tcPr>
            <w:tcW w:w="5835" w:type="dxa"/>
            <w:gridSpan w:val="5"/>
            <w:vAlign w:val="center"/>
          </w:tcPr>
          <w:p w:rsidR="000941D7" w:rsidRDefault="005C7C38">
            <w:pPr>
              <w:jc w:val="center"/>
              <w:rPr>
                <w:rFonts w:ascii="新宋体" w:eastAsia="新宋体" w:hAnsi="新宋体"/>
                <w:sz w:val="24"/>
              </w:rPr>
            </w:pPr>
            <w:r>
              <w:rPr>
                <w:rFonts w:ascii="新宋体" w:eastAsia="新宋体" w:hAnsi="新宋体" w:hint="eastAsia"/>
                <w:sz w:val="24"/>
              </w:rPr>
              <w:t>日历天</w:t>
            </w:r>
          </w:p>
        </w:tc>
      </w:tr>
      <w:tr w:rsidR="000941D7">
        <w:trPr>
          <w:trHeight w:val="861"/>
          <w:jc w:val="center"/>
        </w:trPr>
        <w:tc>
          <w:tcPr>
            <w:tcW w:w="3145" w:type="dxa"/>
            <w:vAlign w:val="center"/>
          </w:tcPr>
          <w:p w:rsidR="000941D7" w:rsidRDefault="005C7C38">
            <w:pPr>
              <w:jc w:val="center"/>
              <w:rPr>
                <w:rFonts w:ascii="新宋体" w:eastAsia="新宋体" w:hAnsi="新宋体"/>
                <w:sz w:val="24"/>
              </w:rPr>
            </w:pPr>
            <w:r>
              <w:rPr>
                <w:rFonts w:ascii="新宋体" w:eastAsia="新宋体" w:hAnsi="新宋体" w:hint="eastAsia"/>
                <w:sz w:val="24"/>
              </w:rPr>
              <w:t>投标有效期</w:t>
            </w:r>
          </w:p>
        </w:tc>
        <w:tc>
          <w:tcPr>
            <w:tcW w:w="5835" w:type="dxa"/>
            <w:gridSpan w:val="5"/>
            <w:vAlign w:val="center"/>
          </w:tcPr>
          <w:p w:rsidR="000941D7" w:rsidRDefault="000941D7">
            <w:pPr>
              <w:jc w:val="center"/>
              <w:rPr>
                <w:rFonts w:ascii="新宋体" w:eastAsia="新宋体" w:hAnsi="新宋体"/>
                <w:sz w:val="24"/>
                <w:u w:val="single"/>
              </w:rPr>
            </w:pPr>
          </w:p>
        </w:tc>
      </w:tr>
      <w:tr w:rsidR="000941D7">
        <w:trPr>
          <w:trHeight w:val="1215"/>
          <w:jc w:val="center"/>
        </w:trPr>
        <w:tc>
          <w:tcPr>
            <w:tcW w:w="8980" w:type="dxa"/>
            <w:gridSpan w:val="6"/>
          </w:tcPr>
          <w:p w:rsidR="000941D7" w:rsidRDefault="005C7C38">
            <w:pPr>
              <w:rPr>
                <w:rFonts w:ascii="新宋体" w:eastAsia="新宋体" w:hAnsi="新宋体"/>
                <w:sz w:val="24"/>
              </w:rPr>
            </w:pPr>
            <w:r>
              <w:rPr>
                <w:rFonts w:ascii="新宋体" w:eastAsia="新宋体" w:hAnsi="新宋体" w:hint="eastAsia"/>
                <w:sz w:val="24"/>
              </w:rPr>
              <w:t xml:space="preserve"> </w:t>
            </w:r>
            <w:r>
              <w:rPr>
                <w:rFonts w:ascii="新宋体" w:eastAsia="新宋体" w:hAnsi="新宋体" w:hint="eastAsia"/>
                <w:sz w:val="24"/>
              </w:rPr>
              <w:t>优惠与服务承诺：</w:t>
            </w:r>
          </w:p>
          <w:p w:rsidR="000941D7" w:rsidRDefault="000941D7">
            <w:pPr>
              <w:rPr>
                <w:rFonts w:ascii="新宋体" w:eastAsia="新宋体" w:hAnsi="新宋体"/>
                <w:sz w:val="24"/>
              </w:rPr>
            </w:pPr>
          </w:p>
          <w:p w:rsidR="000941D7" w:rsidRDefault="000941D7">
            <w:pPr>
              <w:rPr>
                <w:rFonts w:ascii="新宋体" w:eastAsia="新宋体" w:hAnsi="新宋体"/>
                <w:sz w:val="24"/>
              </w:rPr>
            </w:pPr>
          </w:p>
          <w:p w:rsidR="000941D7" w:rsidRDefault="000941D7">
            <w:pPr>
              <w:rPr>
                <w:rFonts w:ascii="新宋体" w:eastAsia="新宋体" w:hAnsi="新宋体"/>
                <w:sz w:val="24"/>
              </w:rPr>
            </w:pPr>
          </w:p>
        </w:tc>
      </w:tr>
    </w:tbl>
    <w:p w:rsidR="000941D7" w:rsidRDefault="000941D7">
      <w:pPr>
        <w:ind w:right="475"/>
        <w:jc w:val="right"/>
      </w:pPr>
    </w:p>
    <w:p w:rsidR="000941D7" w:rsidRDefault="000941D7">
      <w:pPr>
        <w:ind w:right="475"/>
        <w:jc w:val="right"/>
        <w:rPr>
          <w:sz w:val="24"/>
        </w:rPr>
      </w:pPr>
    </w:p>
    <w:p w:rsidR="000941D7" w:rsidRDefault="005C7C38">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0941D7" w:rsidRDefault="005C7C38">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0941D7" w:rsidRDefault="005C7C38">
      <w:pPr>
        <w:wordWrap w:val="0"/>
        <w:spacing w:line="360" w:lineRule="auto"/>
        <w:ind w:right="1110"/>
        <w:jc w:val="right"/>
        <w:rPr>
          <w:rFonts w:ascii="黑体" w:eastAsia="黑体" w:hAnsi="新宋体" w:cs="黑体"/>
          <w:sz w:val="28"/>
          <w:szCs w:val="28"/>
        </w:rPr>
      </w:pPr>
      <w:r>
        <w:rPr>
          <w:rFonts w:ascii="新宋体" w:eastAsia="新宋体" w:hAnsi="新宋体" w:hint="eastAsia"/>
          <w:sz w:val="24"/>
        </w:rPr>
        <w:t>年</w:t>
      </w:r>
      <w:r>
        <w:rPr>
          <w:rFonts w:ascii="新宋体" w:eastAsia="新宋体" w:hAnsi="新宋体" w:hint="eastAsia"/>
          <w:sz w:val="24"/>
        </w:rPr>
        <w:t xml:space="preserve">   </w:t>
      </w:r>
      <w:r>
        <w:rPr>
          <w:rFonts w:ascii="新宋体" w:eastAsia="新宋体" w:hAnsi="新宋体" w:hint="eastAsia"/>
          <w:sz w:val="24"/>
        </w:rPr>
        <w:t>月</w:t>
      </w:r>
      <w:r>
        <w:rPr>
          <w:rFonts w:ascii="新宋体" w:eastAsia="新宋体" w:hAnsi="新宋体" w:hint="eastAsia"/>
          <w:sz w:val="24"/>
        </w:rPr>
        <w:t xml:space="preserve">    </w:t>
      </w:r>
      <w:r>
        <w:rPr>
          <w:rFonts w:ascii="新宋体" w:eastAsia="新宋体" w:hAnsi="新宋体" w:hint="eastAsia"/>
          <w:sz w:val="24"/>
        </w:rPr>
        <w:t>日</w:t>
      </w:r>
    </w:p>
    <w:p w:rsidR="000941D7" w:rsidRDefault="005C7C38" w:rsidP="004E39B1">
      <w:pPr>
        <w:autoSpaceDE w:val="0"/>
        <w:autoSpaceDN w:val="0"/>
        <w:adjustRightInd w:val="0"/>
        <w:spacing w:beforeLines="100" w:afterLines="100" w:line="420" w:lineRule="exact"/>
        <w:jc w:val="center"/>
        <w:outlineLvl w:val="0"/>
        <w:rPr>
          <w:rFonts w:hAnsi="宋体" w:cs="仿宋_GB2312"/>
          <w:b/>
          <w:sz w:val="28"/>
          <w:szCs w:val="28"/>
        </w:rPr>
      </w:pPr>
      <w:r>
        <w:rPr>
          <w:rFonts w:ascii="黑体" w:eastAsia="黑体" w:hAnsi="新宋体" w:cs="黑体" w:hint="eastAsia"/>
          <w:sz w:val="28"/>
          <w:szCs w:val="28"/>
        </w:rPr>
        <w:lastRenderedPageBreak/>
        <w:t>二、</w:t>
      </w:r>
      <w:bookmarkEnd w:id="1101"/>
      <w:r>
        <w:rPr>
          <w:rFonts w:hAnsi="宋体" w:cs="仿宋_GB2312" w:hint="eastAsia"/>
          <w:b/>
          <w:sz w:val="28"/>
          <w:szCs w:val="28"/>
        </w:rPr>
        <w:t>法定代表人身份证明、授权委托书及项目经理承诺书</w:t>
      </w:r>
    </w:p>
    <w:p w:rsidR="000941D7" w:rsidRDefault="000941D7">
      <w:pPr>
        <w:autoSpaceDE w:val="0"/>
        <w:autoSpaceDN w:val="0"/>
        <w:adjustRightInd w:val="0"/>
        <w:spacing w:line="420" w:lineRule="exact"/>
        <w:jc w:val="center"/>
        <w:outlineLvl w:val="0"/>
        <w:rPr>
          <w:rFonts w:ascii="黑体" w:eastAsia="黑体" w:hAnsi="新宋体" w:cs="黑体"/>
          <w:sz w:val="28"/>
          <w:szCs w:val="28"/>
        </w:rPr>
      </w:pPr>
    </w:p>
    <w:p w:rsidR="000941D7" w:rsidRDefault="005C7C38">
      <w:pPr>
        <w:autoSpaceDE w:val="0"/>
        <w:autoSpaceDN w:val="0"/>
        <w:adjustRightInd w:val="0"/>
        <w:spacing w:line="420" w:lineRule="exact"/>
        <w:jc w:val="center"/>
        <w:outlineLvl w:val="0"/>
        <w:rPr>
          <w:rFonts w:ascii="黑体" w:eastAsia="黑体" w:hAnsi="新宋体" w:cs="黑体"/>
          <w:sz w:val="28"/>
          <w:szCs w:val="28"/>
        </w:rPr>
      </w:pPr>
      <w:bookmarkStart w:id="1103" w:name="_Toc271787731"/>
      <w:r>
        <w:rPr>
          <w:rFonts w:ascii="黑体" w:eastAsia="黑体" w:hAnsi="新宋体" w:cs="黑体" w:hint="eastAsia"/>
          <w:sz w:val="28"/>
          <w:szCs w:val="28"/>
        </w:rPr>
        <w:t>（一）法定代表人身份证明</w:t>
      </w:r>
      <w:bookmarkEnd w:id="1103"/>
    </w:p>
    <w:p w:rsidR="000941D7" w:rsidRDefault="000941D7">
      <w:pPr>
        <w:autoSpaceDE w:val="0"/>
        <w:autoSpaceDN w:val="0"/>
        <w:adjustRightInd w:val="0"/>
        <w:spacing w:line="420" w:lineRule="exact"/>
        <w:jc w:val="center"/>
        <w:rPr>
          <w:rFonts w:hAnsi="宋体" w:cs="黑体"/>
          <w:sz w:val="28"/>
          <w:szCs w:val="28"/>
        </w:rPr>
      </w:pPr>
    </w:p>
    <w:p w:rsidR="000941D7" w:rsidRDefault="005C7C38">
      <w:pPr>
        <w:autoSpaceDE w:val="0"/>
        <w:autoSpaceDN w:val="0"/>
        <w:adjustRightInd w:val="0"/>
        <w:spacing w:line="420" w:lineRule="exact"/>
        <w:ind w:firstLineChars="200" w:firstLine="480"/>
        <w:jc w:val="left"/>
        <w:rPr>
          <w:rFonts w:hAnsi="宋体" w:cs="TimesNewRomanPSMT"/>
          <w:sz w:val="24"/>
          <w:u w:val="single"/>
        </w:rPr>
      </w:pPr>
      <w:r>
        <w:rPr>
          <w:rFonts w:hAnsi="宋体" w:cs="仿宋_GB2312" w:hint="eastAsia"/>
          <w:sz w:val="24"/>
        </w:rPr>
        <w:t>投标人名称：</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成立时间：年月日</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姓名：性别：年龄：职务：</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系（投标人名称）的法定代表人。</w:t>
      </w:r>
    </w:p>
    <w:p w:rsidR="000941D7" w:rsidRDefault="005C7C38">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0941D7" w:rsidRDefault="000941D7">
      <w:pPr>
        <w:autoSpaceDE w:val="0"/>
        <w:autoSpaceDN w:val="0"/>
        <w:adjustRightInd w:val="0"/>
        <w:spacing w:line="420" w:lineRule="exact"/>
        <w:ind w:firstLineChars="200" w:firstLine="480"/>
        <w:jc w:val="right"/>
        <w:rPr>
          <w:rFonts w:hAnsi="宋体" w:cs="仿宋_GB2312"/>
          <w:sz w:val="24"/>
        </w:rPr>
      </w:pPr>
    </w:p>
    <w:p w:rsidR="000941D7" w:rsidRDefault="005C7C38">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投标人：（盖单位章）</w:t>
      </w:r>
    </w:p>
    <w:p w:rsidR="000941D7" w:rsidRDefault="005C7C38">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年月日</w:t>
      </w:r>
    </w:p>
    <w:p w:rsidR="000941D7" w:rsidRDefault="000941D7">
      <w:pPr>
        <w:autoSpaceDE w:val="0"/>
        <w:autoSpaceDN w:val="0"/>
        <w:adjustRightInd w:val="0"/>
        <w:spacing w:line="420" w:lineRule="exact"/>
        <w:ind w:firstLineChars="200" w:firstLine="680"/>
        <w:jc w:val="right"/>
        <w:rPr>
          <w:rFonts w:hAnsi="宋体" w:cs="仿宋_GB2312"/>
          <w:szCs w:val="21"/>
        </w:rPr>
      </w:pPr>
    </w:p>
    <w:p w:rsidR="000941D7" w:rsidRDefault="005C7C38">
      <w:pPr>
        <w:autoSpaceDE w:val="0"/>
        <w:autoSpaceDN w:val="0"/>
        <w:adjustRightInd w:val="0"/>
        <w:spacing w:line="420" w:lineRule="exact"/>
        <w:jc w:val="center"/>
        <w:outlineLvl w:val="0"/>
        <w:rPr>
          <w:rFonts w:ascii="黑体" w:eastAsia="黑体" w:hAnsi="新宋体" w:cs="黑体"/>
          <w:sz w:val="28"/>
          <w:szCs w:val="28"/>
        </w:rPr>
      </w:pPr>
      <w:bookmarkStart w:id="1104" w:name="_Toc271787732"/>
      <w:r>
        <w:rPr>
          <w:rFonts w:ascii="黑体" w:eastAsia="黑体" w:hAnsi="新宋体" w:cs="黑体" w:hint="eastAsia"/>
          <w:sz w:val="28"/>
          <w:szCs w:val="28"/>
        </w:rPr>
        <w:t>（二）授权委托书</w:t>
      </w:r>
      <w:bookmarkEnd w:id="1104"/>
    </w:p>
    <w:p w:rsidR="000941D7" w:rsidRDefault="000941D7">
      <w:pPr>
        <w:autoSpaceDE w:val="0"/>
        <w:autoSpaceDN w:val="0"/>
        <w:adjustRightInd w:val="0"/>
        <w:spacing w:line="420" w:lineRule="exact"/>
        <w:jc w:val="center"/>
        <w:rPr>
          <w:rFonts w:hAnsi="宋体" w:cs="黑体"/>
          <w:sz w:val="28"/>
          <w:szCs w:val="28"/>
        </w:rPr>
      </w:pPr>
    </w:p>
    <w:p w:rsidR="000941D7" w:rsidRDefault="005C7C38">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施工投标文件、签订合同和处理有关事宜，其法律后果由我方承担。</w:t>
      </w:r>
    </w:p>
    <w:p w:rsidR="000941D7" w:rsidRDefault="005C7C38">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0941D7" w:rsidRDefault="005C7C38">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0941D7" w:rsidRDefault="005C7C38">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0941D7" w:rsidRDefault="000941D7">
      <w:pPr>
        <w:autoSpaceDE w:val="0"/>
        <w:autoSpaceDN w:val="0"/>
        <w:adjustRightInd w:val="0"/>
        <w:spacing w:line="440" w:lineRule="exact"/>
        <w:ind w:firstLineChars="200" w:firstLine="480"/>
        <w:jc w:val="left"/>
        <w:rPr>
          <w:rFonts w:hAnsi="宋体" w:cs="仿宋_GB2312"/>
          <w:sz w:val="24"/>
        </w:rPr>
      </w:pPr>
    </w:p>
    <w:p w:rsidR="000941D7" w:rsidRDefault="005C7C38" w:rsidP="004E39B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0941D7" w:rsidRDefault="005C7C38" w:rsidP="004E39B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0941D7" w:rsidRDefault="005C7C38" w:rsidP="004E39B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941D7" w:rsidRDefault="005C7C38" w:rsidP="004E39B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0941D7" w:rsidRDefault="005C7C38" w:rsidP="004E39B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0941D7" w:rsidRDefault="005C7C38" w:rsidP="004E39B1">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0941D7" w:rsidRDefault="000941D7">
      <w:pPr>
        <w:autoSpaceDE w:val="0"/>
        <w:autoSpaceDN w:val="0"/>
        <w:adjustRightInd w:val="0"/>
        <w:spacing w:line="420" w:lineRule="exact"/>
        <w:outlineLvl w:val="0"/>
        <w:rPr>
          <w:rFonts w:hAnsi="宋体" w:cs="宋体"/>
          <w:b/>
          <w:bCs/>
          <w:sz w:val="28"/>
          <w:szCs w:val="21"/>
        </w:rPr>
      </w:pPr>
    </w:p>
    <w:p w:rsidR="000941D7" w:rsidRDefault="000941D7">
      <w:pPr>
        <w:autoSpaceDE w:val="0"/>
        <w:autoSpaceDN w:val="0"/>
        <w:adjustRightInd w:val="0"/>
        <w:spacing w:line="420" w:lineRule="exact"/>
        <w:jc w:val="center"/>
        <w:outlineLvl w:val="0"/>
        <w:rPr>
          <w:rFonts w:hAnsi="宋体" w:cs="宋体"/>
          <w:b/>
          <w:bCs/>
          <w:sz w:val="28"/>
          <w:szCs w:val="21"/>
        </w:rPr>
      </w:pPr>
    </w:p>
    <w:p w:rsidR="000941D7" w:rsidRDefault="005C7C38">
      <w:pPr>
        <w:autoSpaceDE w:val="0"/>
        <w:autoSpaceDN w:val="0"/>
        <w:adjustRightInd w:val="0"/>
        <w:spacing w:line="420" w:lineRule="exact"/>
        <w:jc w:val="center"/>
        <w:outlineLvl w:val="0"/>
        <w:rPr>
          <w:rFonts w:ascii="华文中宋" w:eastAsia="华文中宋" w:hAnsi="华文中宋"/>
          <w:b/>
          <w:bCs/>
          <w:sz w:val="36"/>
          <w:szCs w:val="36"/>
        </w:rPr>
      </w:pPr>
      <w:r>
        <w:rPr>
          <w:rFonts w:hAnsi="宋体" w:cs="宋体" w:hint="eastAsia"/>
          <w:b/>
          <w:bCs/>
          <w:sz w:val="28"/>
          <w:szCs w:val="21"/>
        </w:rPr>
        <w:t>（三）承诺书</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532"/>
      </w:tblGrid>
      <w:tr w:rsidR="000941D7">
        <w:trPr>
          <w:jc w:val="center"/>
        </w:trPr>
        <w:tc>
          <w:tcPr>
            <w:tcW w:w="88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序号</w:t>
            </w:r>
          </w:p>
        </w:tc>
        <w:tc>
          <w:tcPr>
            <w:tcW w:w="753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内</w:t>
            </w:r>
            <w:r>
              <w:rPr>
                <w:rFonts w:hAnsi="宋体" w:cs="仿宋_GB2312" w:hint="eastAsia"/>
                <w:sz w:val="24"/>
                <w:szCs w:val="24"/>
              </w:rPr>
              <w:t xml:space="preserve">  </w:t>
            </w:r>
            <w:r>
              <w:rPr>
                <w:rFonts w:hAnsi="宋体" w:cs="仿宋_GB2312" w:hint="eastAsia"/>
                <w:sz w:val="24"/>
                <w:szCs w:val="24"/>
              </w:rPr>
              <w:t>容</w:t>
            </w:r>
          </w:p>
        </w:tc>
      </w:tr>
      <w:tr w:rsidR="000941D7">
        <w:trPr>
          <w:jc w:val="center"/>
        </w:trPr>
        <w:tc>
          <w:tcPr>
            <w:tcW w:w="88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1</w:t>
            </w:r>
          </w:p>
        </w:tc>
        <w:tc>
          <w:tcPr>
            <w:tcW w:w="753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rPr>
                <w:rFonts w:hAnsi="宋体" w:cs="仿宋_GB2312"/>
                <w:sz w:val="24"/>
                <w:szCs w:val="24"/>
              </w:rPr>
            </w:pPr>
            <w:r>
              <w:rPr>
                <w:rFonts w:hAnsi="宋体" w:cs="仿宋_GB2312" w:hint="eastAsia"/>
                <w:sz w:val="24"/>
                <w:szCs w:val="24"/>
              </w:rPr>
              <w:t>我公司拟派项目经理系本公司正式职工，现阶段没有担任任何在施建设工程项目的项目经理。我公司承诺该项目经理在本工程的施工期间能及时到位和履行项目经理职责。我方保证上述信息的真实和准确，并愿意承担因我方就此弄虚作假所引起的一切法律后果。</w:t>
            </w:r>
          </w:p>
        </w:tc>
      </w:tr>
      <w:tr w:rsidR="000941D7">
        <w:trPr>
          <w:jc w:val="center"/>
        </w:trPr>
        <w:tc>
          <w:tcPr>
            <w:tcW w:w="88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2</w:t>
            </w:r>
          </w:p>
        </w:tc>
        <w:tc>
          <w:tcPr>
            <w:tcW w:w="753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rPr>
                <w:rFonts w:hAnsi="宋体" w:cs="仿宋_GB2312"/>
                <w:sz w:val="24"/>
                <w:szCs w:val="24"/>
              </w:rPr>
            </w:pPr>
            <w:r>
              <w:rPr>
                <w:rFonts w:hAnsi="宋体" w:cs="仿宋_GB2312" w:hint="eastAsia"/>
                <w:sz w:val="24"/>
                <w:szCs w:val="24"/>
              </w:rPr>
              <w:t>我公司近三年内，未受到建设行政主管部门行政处罚或受行政处罚已整改完毕。如声明不实，我公司承担由此产生的全部责任。</w:t>
            </w:r>
          </w:p>
        </w:tc>
      </w:tr>
      <w:tr w:rsidR="000941D7">
        <w:trPr>
          <w:jc w:val="center"/>
        </w:trPr>
        <w:tc>
          <w:tcPr>
            <w:tcW w:w="88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3</w:t>
            </w:r>
          </w:p>
        </w:tc>
        <w:tc>
          <w:tcPr>
            <w:tcW w:w="753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rPr>
                <w:rFonts w:hAnsi="宋体" w:cs="仿宋_GB2312"/>
                <w:sz w:val="24"/>
                <w:szCs w:val="24"/>
              </w:rPr>
            </w:pPr>
            <w:r>
              <w:rPr>
                <w:rFonts w:hAnsi="宋体" w:cs="仿宋_GB2312" w:hint="eastAsia"/>
                <w:sz w:val="24"/>
                <w:szCs w:val="24"/>
              </w:rPr>
              <w:t>我公司近三年内，无履约司法纠纷或司法纠纷无过错。如声明不实，我公司承担由此产生的全部责任。</w:t>
            </w:r>
          </w:p>
        </w:tc>
      </w:tr>
      <w:tr w:rsidR="000941D7">
        <w:trPr>
          <w:jc w:val="center"/>
        </w:trPr>
        <w:tc>
          <w:tcPr>
            <w:tcW w:w="88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4</w:t>
            </w:r>
          </w:p>
        </w:tc>
        <w:tc>
          <w:tcPr>
            <w:tcW w:w="753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rPr>
                <w:rFonts w:hAnsi="宋体" w:cs="仿宋_GB2312"/>
                <w:sz w:val="24"/>
                <w:szCs w:val="24"/>
              </w:rPr>
            </w:pPr>
            <w:r>
              <w:rPr>
                <w:rFonts w:hAnsi="宋体" w:cs="仿宋_GB2312" w:hint="eastAsia"/>
                <w:sz w:val="24"/>
                <w:szCs w:val="24"/>
              </w:rPr>
              <w:t>农民工工资保障金承诺：</w:t>
            </w:r>
            <w:r>
              <w:rPr>
                <w:rFonts w:hAnsi="宋体" w:cs="仿宋_GB2312" w:hint="eastAsia"/>
                <w:sz w:val="24"/>
                <w:szCs w:val="24"/>
              </w:rPr>
              <w:t>1</w:t>
            </w:r>
            <w:r>
              <w:rPr>
                <w:rFonts w:hAnsi="宋体" w:cs="仿宋_GB2312" w:hint="eastAsia"/>
                <w:sz w:val="24"/>
                <w:szCs w:val="24"/>
              </w:rPr>
              <w:t>、我公司以前所承建的工程均能按时</w:t>
            </w:r>
            <w:r>
              <w:rPr>
                <w:rFonts w:hAnsi="宋体" w:cs="仿宋_GB2312" w:hint="eastAsia"/>
                <w:sz w:val="24"/>
                <w:szCs w:val="24"/>
              </w:rPr>
              <w:t>足额支付农民工工资，截至开标之日止，不存在拖欠或克扣农民工工资的行为。</w:t>
            </w:r>
            <w:r>
              <w:rPr>
                <w:rFonts w:hAnsi="宋体" w:cs="仿宋_GB2312" w:hint="eastAsia"/>
                <w:sz w:val="24"/>
                <w:szCs w:val="24"/>
              </w:rPr>
              <w:t>2</w:t>
            </w:r>
            <w:r>
              <w:rPr>
                <w:rFonts w:hAnsi="宋体" w:cs="仿宋_GB2312" w:hint="eastAsia"/>
                <w:sz w:val="24"/>
                <w:szCs w:val="24"/>
              </w:rPr>
              <w:t>、我公司承诺中标后及时、足额存入农民工工资保障金。</w:t>
            </w:r>
            <w:r>
              <w:rPr>
                <w:rFonts w:hAnsi="宋体" w:cs="仿宋_GB2312" w:hint="eastAsia"/>
                <w:sz w:val="24"/>
                <w:szCs w:val="24"/>
              </w:rPr>
              <w:t>3</w:t>
            </w:r>
            <w:r>
              <w:rPr>
                <w:rFonts w:hAnsi="宋体" w:cs="仿宋_GB2312" w:hint="eastAsia"/>
                <w:sz w:val="24"/>
                <w:szCs w:val="24"/>
              </w:rPr>
              <w:t>、我公司承诺：一旦其承包的工程项目中出现拖欠职工工资情况的，可由建设行政主管部门从工资保障金中先予划支。</w:t>
            </w:r>
          </w:p>
        </w:tc>
      </w:tr>
      <w:tr w:rsidR="000941D7">
        <w:trPr>
          <w:jc w:val="center"/>
        </w:trPr>
        <w:tc>
          <w:tcPr>
            <w:tcW w:w="88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5</w:t>
            </w:r>
          </w:p>
        </w:tc>
        <w:tc>
          <w:tcPr>
            <w:tcW w:w="753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rPr>
                <w:rFonts w:hAnsi="宋体" w:cs="仿宋_GB2312"/>
                <w:sz w:val="24"/>
                <w:szCs w:val="24"/>
              </w:rPr>
            </w:pPr>
            <w:r>
              <w:rPr>
                <w:rFonts w:hAnsi="宋体" w:cs="仿宋_GB2312" w:hint="eastAsia"/>
                <w:sz w:val="24"/>
                <w:szCs w:val="24"/>
              </w:rPr>
              <w:t>质量承诺：</w:t>
            </w:r>
          </w:p>
        </w:tc>
      </w:tr>
      <w:tr w:rsidR="000941D7">
        <w:trPr>
          <w:jc w:val="center"/>
        </w:trPr>
        <w:tc>
          <w:tcPr>
            <w:tcW w:w="88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6</w:t>
            </w:r>
          </w:p>
        </w:tc>
        <w:tc>
          <w:tcPr>
            <w:tcW w:w="753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rPr>
                <w:rFonts w:hAnsi="宋体" w:cs="仿宋_GB2312"/>
                <w:sz w:val="24"/>
                <w:szCs w:val="24"/>
              </w:rPr>
            </w:pPr>
            <w:r>
              <w:rPr>
                <w:rFonts w:hAnsi="宋体" w:cs="仿宋_GB2312" w:hint="eastAsia"/>
                <w:sz w:val="24"/>
                <w:szCs w:val="24"/>
              </w:rPr>
              <w:t>服务承诺：</w:t>
            </w:r>
          </w:p>
        </w:tc>
      </w:tr>
      <w:tr w:rsidR="000941D7">
        <w:trPr>
          <w:jc w:val="center"/>
        </w:trPr>
        <w:tc>
          <w:tcPr>
            <w:tcW w:w="88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7</w:t>
            </w:r>
          </w:p>
        </w:tc>
        <w:tc>
          <w:tcPr>
            <w:tcW w:w="7532" w:type="dxa"/>
            <w:tcBorders>
              <w:top w:val="single" w:sz="4" w:space="0" w:color="auto"/>
              <w:left w:val="single" w:sz="4" w:space="0" w:color="auto"/>
              <w:bottom w:val="single" w:sz="4" w:space="0" w:color="auto"/>
              <w:right w:val="single" w:sz="4" w:space="0" w:color="auto"/>
            </w:tcBorders>
          </w:tcPr>
          <w:p w:rsidR="000941D7" w:rsidRDefault="005C7C38">
            <w:pPr>
              <w:autoSpaceDE w:val="0"/>
              <w:autoSpaceDN w:val="0"/>
              <w:adjustRightInd w:val="0"/>
              <w:spacing w:line="420" w:lineRule="exact"/>
              <w:rPr>
                <w:rFonts w:hAnsi="宋体" w:cs="仿宋_GB2312"/>
                <w:sz w:val="24"/>
                <w:szCs w:val="24"/>
              </w:rPr>
            </w:pPr>
            <w:r>
              <w:rPr>
                <w:rFonts w:hAnsi="宋体" w:cs="仿宋_GB2312" w:hint="eastAsia"/>
                <w:sz w:val="24"/>
                <w:szCs w:val="24"/>
              </w:rPr>
              <w:t>其他承诺：</w:t>
            </w:r>
          </w:p>
        </w:tc>
      </w:tr>
    </w:tbl>
    <w:p w:rsidR="000941D7" w:rsidRDefault="000941D7">
      <w:pPr>
        <w:spacing w:line="440" w:lineRule="exact"/>
        <w:jc w:val="right"/>
        <w:rPr>
          <w:rFonts w:hAnsi="宋体"/>
          <w:sz w:val="24"/>
        </w:rPr>
      </w:pPr>
    </w:p>
    <w:p w:rsidR="000941D7" w:rsidRDefault="005C7C38">
      <w:pPr>
        <w:spacing w:line="440" w:lineRule="exact"/>
        <w:jc w:val="right"/>
        <w:rPr>
          <w:rFonts w:hAnsi="宋体"/>
          <w:sz w:val="24"/>
        </w:rPr>
      </w:pPr>
      <w:r>
        <w:rPr>
          <w:rFonts w:hAnsi="宋体" w:hint="eastAsia"/>
          <w:sz w:val="24"/>
        </w:rPr>
        <w:t>投标人：（盖单位章）</w:t>
      </w:r>
    </w:p>
    <w:p w:rsidR="000941D7" w:rsidRDefault="005C7C38">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0941D7" w:rsidRDefault="005C7C38">
      <w:pPr>
        <w:spacing w:line="440" w:lineRule="exact"/>
        <w:jc w:val="right"/>
        <w:rPr>
          <w:rFonts w:hAnsi="宋体"/>
          <w:sz w:val="24"/>
        </w:rPr>
      </w:pPr>
      <w:r>
        <w:rPr>
          <w:rFonts w:hAnsi="宋体" w:hint="eastAsia"/>
          <w:sz w:val="24"/>
        </w:rPr>
        <w:t>年月日</w:t>
      </w:r>
    </w:p>
    <w:p w:rsidR="000941D7" w:rsidRDefault="000941D7">
      <w:pPr>
        <w:spacing w:line="360" w:lineRule="auto"/>
        <w:jc w:val="center"/>
        <w:rPr>
          <w:rFonts w:hAnsi="宋体"/>
          <w:b/>
          <w:sz w:val="32"/>
        </w:rPr>
      </w:pPr>
    </w:p>
    <w:p w:rsidR="000941D7" w:rsidRDefault="000941D7">
      <w:pPr>
        <w:spacing w:line="360" w:lineRule="auto"/>
        <w:ind w:firstLineChars="1100" w:firstLine="3080"/>
        <w:rPr>
          <w:rFonts w:ascii="黑体" w:eastAsia="黑体" w:hAnsi="新宋体" w:cs="黑体"/>
          <w:sz w:val="28"/>
          <w:szCs w:val="28"/>
        </w:rPr>
      </w:pPr>
    </w:p>
    <w:p w:rsidR="000941D7" w:rsidRDefault="000941D7">
      <w:pPr>
        <w:spacing w:line="360" w:lineRule="auto"/>
        <w:ind w:firstLineChars="1100" w:firstLine="3080"/>
        <w:rPr>
          <w:rFonts w:ascii="黑体" w:eastAsia="黑体" w:hAnsi="新宋体" w:cs="黑体"/>
          <w:sz w:val="28"/>
          <w:szCs w:val="28"/>
        </w:rPr>
      </w:pPr>
    </w:p>
    <w:p w:rsidR="000941D7" w:rsidRDefault="000941D7">
      <w:pPr>
        <w:spacing w:line="360" w:lineRule="auto"/>
        <w:ind w:firstLineChars="1100" w:firstLine="3080"/>
        <w:rPr>
          <w:rFonts w:ascii="黑体" w:eastAsia="黑体" w:hAnsi="新宋体" w:cs="黑体"/>
          <w:sz w:val="28"/>
          <w:szCs w:val="28"/>
        </w:rPr>
      </w:pPr>
    </w:p>
    <w:p w:rsidR="000941D7" w:rsidRDefault="000941D7">
      <w:pPr>
        <w:spacing w:line="360" w:lineRule="auto"/>
        <w:ind w:firstLineChars="1100" w:firstLine="3080"/>
        <w:rPr>
          <w:rFonts w:ascii="黑体" w:eastAsia="黑体" w:hAnsi="新宋体" w:cs="黑体"/>
          <w:sz w:val="28"/>
          <w:szCs w:val="28"/>
        </w:rPr>
      </w:pPr>
    </w:p>
    <w:p w:rsidR="000941D7" w:rsidRDefault="000941D7">
      <w:pPr>
        <w:spacing w:line="360" w:lineRule="auto"/>
        <w:ind w:firstLineChars="1100" w:firstLine="3080"/>
        <w:rPr>
          <w:rFonts w:ascii="黑体" w:eastAsia="黑体" w:hAnsi="新宋体" w:cs="黑体"/>
          <w:sz w:val="28"/>
          <w:szCs w:val="28"/>
        </w:rPr>
      </w:pPr>
    </w:p>
    <w:p w:rsidR="000941D7" w:rsidRDefault="000941D7">
      <w:pPr>
        <w:spacing w:line="360" w:lineRule="auto"/>
        <w:ind w:firstLineChars="1100" w:firstLine="3080"/>
        <w:rPr>
          <w:rFonts w:ascii="黑体" w:eastAsia="黑体" w:hAnsi="新宋体" w:cs="黑体"/>
          <w:sz w:val="28"/>
          <w:szCs w:val="28"/>
        </w:rPr>
      </w:pPr>
    </w:p>
    <w:p w:rsidR="000941D7" w:rsidRDefault="005C7C38">
      <w:pPr>
        <w:spacing w:line="360" w:lineRule="auto"/>
        <w:ind w:firstLineChars="1400" w:firstLine="3920"/>
        <w:rPr>
          <w:rFonts w:ascii="黑体" w:eastAsia="黑体" w:hAnsi="新宋体" w:cs="黑体"/>
          <w:sz w:val="28"/>
          <w:szCs w:val="28"/>
        </w:rPr>
      </w:pPr>
      <w:r>
        <w:rPr>
          <w:rFonts w:ascii="黑体" w:eastAsia="黑体" w:hAnsi="新宋体" w:cs="黑体" w:hint="eastAsia"/>
          <w:sz w:val="28"/>
          <w:szCs w:val="28"/>
        </w:rPr>
        <w:lastRenderedPageBreak/>
        <w:t>项目经理承诺书</w:t>
      </w:r>
    </w:p>
    <w:p w:rsidR="000941D7" w:rsidRDefault="000941D7">
      <w:pPr>
        <w:spacing w:line="360" w:lineRule="auto"/>
        <w:rPr>
          <w:sz w:val="24"/>
        </w:rPr>
      </w:pPr>
    </w:p>
    <w:p w:rsidR="000941D7" w:rsidRDefault="005C7C38">
      <w:pPr>
        <w:spacing w:line="360" w:lineRule="auto"/>
        <w:rPr>
          <w:sz w:val="24"/>
        </w:rPr>
      </w:pPr>
      <w:r>
        <w:rPr>
          <w:rFonts w:hint="eastAsia"/>
          <w:sz w:val="24"/>
        </w:rPr>
        <w:t>（招标人名称）：</w:t>
      </w:r>
    </w:p>
    <w:p w:rsidR="000941D7" w:rsidRDefault="005C7C38">
      <w:pPr>
        <w:spacing w:line="360" w:lineRule="auto"/>
        <w:ind w:firstLine="480"/>
        <w:rPr>
          <w:sz w:val="24"/>
        </w:rPr>
      </w:pPr>
      <w:r>
        <w:rPr>
          <w:rFonts w:hint="eastAsia"/>
          <w:sz w:val="24"/>
        </w:rPr>
        <w:t>本人（姓名）系我公司拟派</w:t>
      </w:r>
      <w:r>
        <w:rPr>
          <w:rFonts w:hint="eastAsia"/>
          <w:sz w:val="24"/>
        </w:rPr>
        <w:t xml:space="preserve"> </w:t>
      </w:r>
      <w:r>
        <w:rPr>
          <w:rFonts w:hint="eastAsia"/>
          <w:sz w:val="24"/>
        </w:rPr>
        <w:t>（项目名称）的项目经理，现承诺：亲自参加开标活动，并愿意承担因我方就此弄虚作假所引起的一切法律后果。</w:t>
      </w:r>
    </w:p>
    <w:p w:rsidR="000941D7" w:rsidRDefault="005C7C38">
      <w:pPr>
        <w:spacing w:line="360" w:lineRule="auto"/>
        <w:ind w:firstLine="480"/>
        <w:rPr>
          <w:sz w:val="24"/>
        </w:rPr>
      </w:pPr>
      <w:r>
        <w:rPr>
          <w:rFonts w:hint="eastAsia"/>
          <w:sz w:val="24"/>
        </w:rPr>
        <w:t>特此承诺！</w:t>
      </w:r>
    </w:p>
    <w:p w:rsidR="000941D7" w:rsidRDefault="005C7C38">
      <w:pPr>
        <w:spacing w:line="720" w:lineRule="auto"/>
        <w:ind w:firstLine="482"/>
        <w:rPr>
          <w:sz w:val="24"/>
        </w:rPr>
      </w:pPr>
      <w:r>
        <w:rPr>
          <w:rFonts w:hint="eastAsia"/>
          <w:sz w:val="24"/>
        </w:rPr>
        <w:t>附：项目经理身份证明</w:t>
      </w:r>
    </w:p>
    <w:p w:rsidR="000941D7" w:rsidRDefault="005C7C38">
      <w:pPr>
        <w:spacing w:line="480" w:lineRule="auto"/>
        <w:ind w:firstLine="482"/>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w:t>
      </w:r>
      <w:r>
        <w:rPr>
          <w:rFonts w:hint="eastAsia"/>
          <w:sz w:val="24"/>
        </w:rPr>
        <w:t xml:space="preserve"> </w:t>
      </w:r>
      <w:r>
        <w:rPr>
          <w:rFonts w:hint="eastAsia"/>
          <w:sz w:val="24"/>
        </w:rPr>
        <w:t>（盖单位章）</w:t>
      </w:r>
    </w:p>
    <w:p w:rsidR="000941D7" w:rsidRDefault="005C7C38">
      <w:pPr>
        <w:spacing w:line="480" w:lineRule="auto"/>
        <w:ind w:firstLine="482"/>
        <w:rPr>
          <w:sz w:val="24"/>
        </w:rPr>
      </w:pPr>
      <w:r>
        <w:rPr>
          <w:rFonts w:hint="eastAsia"/>
          <w:sz w:val="24"/>
        </w:rPr>
        <w:t>项目经理：</w:t>
      </w:r>
      <w:r>
        <w:rPr>
          <w:rFonts w:hint="eastAsia"/>
          <w:sz w:val="24"/>
        </w:rPr>
        <w:t xml:space="preserve"> </w:t>
      </w:r>
      <w:r>
        <w:rPr>
          <w:rFonts w:hint="eastAsia"/>
          <w:sz w:val="24"/>
        </w:rPr>
        <w:t>（须本人签字）</w:t>
      </w:r>
    </w:p>
    <w:p w:rsidR="000941D7" w:rsidRDefault="005C7C38">
      <w:pPr>
        <w:spacing w:line="480" w:lineRule="auto"/>
        <w:ind w:firstLine="482"/>
        <w:rPr>
          <w:sz w:val="24"/>
          <w:u w:val="single"/>
        </w:rPr>
      </w:pPr>
      <w:r>
        <w:rPr>
          <w:rFonts w:hint="eastAsia"/>
          <w:sz w:val="24"/>
        </w:rPr>
        <w:t>身份证号：</w:t>
      </w:r>
    </w:p>
    <w:p w:rsidR="000941D7" w:rsidRDefault="005C7C38">
      <w:pPr>
        <w:spacing w:line="720" w:lineRule="auto"/>
        <w:ind w:firstLine="482"/>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0941D7" w:rsidRDefault="000941D7">
      <w:pPr>
        <w:spacing w:line="360" w:lineRule="auto"/>
        <w:ind w:firstLine="480"/>
        <w:rPr>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0941D7">
        <w:trPr>
          <w:trHeight w:val="2959"/>
          <w:jc w:val="center"/>
        </w:trPr>
        <w:tc>
          <w:tcPr>
            <w:tcW w:w="4345" w:type="dxa"/>
            <w:vAlign w:val="center"/>
          </w:tcPr>
          <w:p w:rsidR="000941D7" w:rsidRDefault="005C7C38">
            <w:pPr>
              <w:spacing w:line="360" w:lineRule="auto"/>
              <w:jc w:val="center"/>
              <w:rPr>
                <w:sz w:val="24"/>
              </w:rPr>
            </w:pPr>
            <w:r>
              <w:rPr>
                <w:rFonts w:hint="eastAsia"/>
                <w:sz w:val="24"/>
              </w:rPr>
              <w:t>身份证复印件</w:t>
            </w:r>
          </w:p>
        </w:tc>
        <w:tc>
          <w:tcPr>
            <w:tcW w:w="4345" w:type="dxa"/>
            <w:vAlign w:val="center"/>
          </w:tcPr>
          <w:p w:rsidR="000941D7" w:rsidRDefault="005C7C38">
            <w:pPr>
              <w:spacing w:line="360" w:lineRule="auto"/>
              <w:jc w:val="center"/>
              <w:rPr>
                <w:sz w:val="24"/>
              </w:rPr>
            </w:pPr>
            <w:r>
              <w:rPr>
                <w:rFonts w:hint="eastAsia"/>
                <w:sz w:val="24"/>
              </w:rPr>
              <w:t>建造师证书复印件</w:t>
            </w:r>
          </w:p>
        </w:tc>
      </w:tr>
    </w:tbl>
    <w:p w:rsidR="000941D7" w:rsidRDefault="000941D7">
      <w:pPr>
        <w:spacing w:line="360" w:lineRule="auto"/>
        <w:jc w:val="center"/>
        <w:rPr>
          <w:rFonts w:hAnsi="宋体"/>
          <w:b/>
          <w:sz w:val="36"/>
          <w:szCs w:val="36"/>
        </w:rPr>
      </w:pPr>
    </w:p>
    <w:p w:rsidR="000941D7" w:rsidRDefault="005C7C38">
      <w:pPr>
        <w:spacing w:line="360" w:lineRule="auto"/>
        <w:jc w:val="center"/>
        <w:rPr>
          <w:rFonts w:hAnsi="宋体"/>
          <w:b/>
          <w:sz w:val="36"/>
          <w:szCs w:val="36"/>
        </w:rPr>
      </w:pPr>
      <w:r>
        <w:rPr>
          <w:rFonts w:hAnsi="宋体" w:hint="eastAsia"/>
          <w:b/>
          <w:sz w:val="36"/>
          <w:szCs w:val="36"/>
        </w:rPr>
        <w:br w:type="page"/>
      </w:r>
      <w:r>
        <w:rPr>
          <w:rFonts w:hAnsi="宋体" w:hint="eastAsia"/>
          <w:noProof/>
          <w:sz w:val="36"/>
          <w:szCs w:val="36"/>
        </w:rPr>
        <w:lastRenderedPageBreak/>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32"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b/>
          <w:sz w:val="36"/>
          <w:szCs w:val="36"/>
        </w:rPr>
        <w:t>三、投标保证金</w:t>
      </w:r>
    </w:p>
    <w:p w:rsidR="000941D7" w:rsidRDefault="000941D7">
      <w:pPr>
        <w:autoSpaceDE w:val="0"/>
        <w:autoSpaceDN w:val="0"/>
        <w:adjustRightInd w:val="0"/>
        <w:spacing w:line="420" w:lineRule="exact"/>
        <w:jc w:val="left"/>
        <w:rPr>
          <w:rFonts w:hAnsi="宋体" w:cs="仿宋_GB2312"/>
          <w:szCs w:val="21"/>
        </w:rPr>
      </w:pPr>
    </w:p>
    <w:p w:rsidR="000941D7" w:rsidRDefault="000941D7">
      <w:pPr>
        <w:autoSpaceDE w:val="0"/>
        <w:autoSpaceDN w:val="0"/>
        <w:adjustRightInd w:val="0"/>
        <w:spacing w:line="420" w:lineRule="exact"/>
        <w:jc w:val="left"/>
        <w:rPr>
          <w:rFonts w:hAnsi="宋体" w:cs="仿宋_GB2312"/>
          <w:szCs w:val="21"/>
        </w:rPr>
      </w:pPr>
    </w:p>
    <w:p w:rsidR="000941D7" w:rsidRDefault="005C7C38">
      <w:pPr>
        <w:autoSpaceDE w:val="0"/>
        <w:autoSpaceDN w:val="0"/>
        <w:adjustRightInd w:val="0"/>
        <w:spacing w:line="420" w:lineRule="exact"/>
        <w:jc w:val="center"/>
        <w:rPr>
          <w:rFonts w:hAnsi="宋体" w:cs="仿宋_GB2312"/>
          <w:sz w:val="24"/>
          <w:szCs w:val="24"/>
        </w:rPr>
      </w:pPr>
      <w:r>
        <w:rPr>
          <w:rFonts w:hAnsi="宋体" w:cs="仿宋_GB2312" w:hint="eastAsia"/>
          <w:sz w:val="24"/>
          <w:szCs w:val="24"/>
        </w:rPr>
        <w:t>附投标保证金有效银行转账凭证复印件；</w:t>
      </w:r>
    </w:p>
    <w:p w:rsidR="000941D7" w:rsidRDefault="005C7C38">
      <w:pPr>
        <w:autoSpaceDE w:val="0"/>
        <w:autoSpaceDN w:val="0"/>
        <w:adjustRightInd w:val="0"/>
        <w:spacing w:line="420" w:lineRule="exact"/>
        <w:jc w:val="center"/>
        <w:rPr>
          <w:rFonts w:hAnsi="宋体"/>
          <w:b/>
          <w:sz w:val="32"/>
        </w:rPr>
      </w:pPr>
      <w:r>
        <w:rPr>
          <w:rFonts w:hAnsi="宋体" w:cs="仿宋_GB2312"/>
          <w:szCs w:val="21"/>
        </w:rPr>
        <w:br w:type="page"/>
      </w:r>
      <w:r>
        <w:rPr>
          <w:rFonts w:hAnsi="宋体" w:hint="eastAsia"/>
          <w:b/>
          <w:sz w:val="32"/>
        </w:rPr>
        <w:lastRenderedPageBreak/>
        <w:t>四、项目管理机构配备情况</w:t>
      </w:r>
    </w:p>
    <w:p w:rsidR="000941D7" w:rsidRDefault="005C7C38">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0941D7" w:rsidRDefault="000941D7">
      <w:pPr>
        <w:autoSpaceDE w:val="0"/>
        <w:autoSpaceDN w:val="0"/>
        <w:adjustRightInd w:val="0"/>
        <w:spacing w:line="360" w:lineRule="auto"/>
        <w:ind w:right="215" w:firstLine="420"/>
        <w:jc w:val="center"/>
        <w:rPr>
          <w:rFonts w:hAnsi="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0941D7">
        <w:trPr>
          <w:trHeight w:val="499"/>
          <w:jc w:val="center"/>
        </w:trPr>
        <w:tc>
          <w:tcPr>
            <w:tcW w:w="913" w:type="dxa"/>
            <w:vMerge w:val="restart"/>
            <w:vAlign w:val="center"/>
          </w:tcPr>
          <w:p w:rsidR="000941D7" w:rsidRDefault="005C7C38">
            <w:pPr>
              <w:autoSpaceDE w:val="0"/>
              <w:autoSpaceDN w:val="0"/>
              <w:adjustRightInd w:val="0"/>
              <w:spacing w:line="360" w:lineRule="auto"/>
              <w:ind w:right="215"/>
              <w:rPr>
                <w:rFonts w:hAnsi="宋体"/>
                <w:sz w:val="24"/>
              </w:rPr>
            </w:pPr>
            <w:r>
              <w:rPr>
                <w:rFonts w:hAnsi="宋体" w:hint="eastAsia"/>
                <w:sz w:val="24"/>
              </w:rPr>
              <w:t>职务</w:t>
            </w:r>
          </w:p>
        </w:tc>
        <w:tc>
          <w:tcPr>
            <w:tcW w:w="914" w:type="dxa"/>
            <w:vMerge w:val="restart"/>
            <w:vAlign w:val="center"/>
          </w:tcPr>
          <w:p w:rsidR="000941D7" w:rsidRDefault="005C7C38">
            <w:pPr>
              <w:autoSpaceDE w:val="0"/>
              <w:autoSpaceDN w:val="0"/>
              <w:adjustRightInd w:val="0"/>
              <w:spacing w:line="360" w:lineRule="auto"/>
              <w:ind w:right="215"/>
              <w:rPr>
                <w:rFonts w:hAnsi="宋体"/>
                <w:sz w:val="24"/>
              </w:rPr>
            </w:pPr>
            <w:r>
              <w:rPr>
                <w:rFonts w:hAnsi="宋体" w:hint="eastAsia"/>
                <w:sz w:val="24"/>
              </w:rPr>
              <w:t>姓名</w:t>
            </w:r>
          </w:p>
        </w:tc>
        <w:tc>
          <w:tcPr>
            <w:tcW w:w="914" w:type="dxa"/>
            <w:vMerge w:val="restart"/>
            <w:vAlign w:val="center"/>
          </w:tcPr>
          <w:p w:rsidR="000941D7" w:rsidRDefault="005C7C38">
            <w:pPr>
              <w:autoSpaceDE w:val="0"/>
              <w:autoSpaceDN w:val="0"/>
              <w:adjustRightInd w:val="0"/>
              <w:spacing w:line="360" w:lineRule="auto"/>
              <w:ind w:right="215"/>
              <w:rPr>
                <w:rFonts w:hAnsi="宋体"/>
                <w:sz w:val="24"/>
              </w:rPr>
            </w:pPr>
            <w:r>
              <w:rPr>
                <w:rFonts w:hAnsi="宋体" w:hint="eastAsia"/>
                <w:sz w:val="24"/>
              </w:rPr>
              <w:t>职称</w:t>
            </w:r>
          </w:p>
        </w:tc>
        <w:tc>
          <w:tcPr>
            <w:tcW w:w="5710" w:type="dxa"/>
            <w:gridSpan w:val="5"/>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1036"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备注</w:t>
            </w:r>
          </w:p>
        </w:tc>
      </w:tr>
      <w:tr w:rsidR="000941D7">
        <w:trPr>
          <w:trHeight w:val="155"/>
          <w:jc w:val="center"/>
        </w:trPr>
        <w:tc>
          <w:tcPr>
            <w:tcW w:w="913" w:type="dxa"/>
            <w:vMerge/>
            <w:vAlign w:val="center"/>
          </w:tcPr>
          <w:p w:rsidR="000941D7" w:rsidRDefault="000941D7">
            <w:pPr>
              <w:autoSpaceDE w:val="0"/>
              <w:autoSpaceDN w:val="0"/>
              <w:adjustRightInd w:val="0"/>
              <w:spacing w:line="360" w:lineRule="auto"/>
              <w:ind w:right="215"/>
              <w:jc w:val="center"/>
              <w:rPr>
                <w:rFonts w:hAnsi="宋体"/>
                <w:sz w:val="24"/>
              </w:rPr>
            </w:pPr>
          </w:p>
        </w:tc>
        <w:tc>
          <w:tcPr>
            <w:tcW w:w="914" w:type="dxa"/>
            <w:vMerge/>
            <w:vAlign w:val="center"/>
          </w:tcPr>
          <w:p w:rsidR="000941D7" w:rsidRDefault="000941D7">
            <w:pPr>
              <w:autoSpaceDE w:val="0"/>
              <w:autoSpaceDN w:val="0"/>
              <w:adjustRightInd w:val="0"/>
              <w:spacing w:line="360" w:lineRule="auto"/>
              <w:ind w:right="215"/>
              <w:jc w:val="center"/>
              <w:rPr>
                <w:rFonts w:hAnsi="宋体"/>
                <w:sz w:val="24"/>
              </w:rPr>
            </w:pPr>
          </w:p>
        </w:tc>
        <w:tc>
          <w:tcPr>
            <w:tcW w:w="914" w:type="dxa"/>
            <w:vMerge/>
            <w:vAlign w:val="center"/>
          </w:tcPr>
          <w:p w:rsidR="000941D7" w:rsidRDefault="000941D7">
            <w:pPr>
              <w:autoSpaceDE w:val="0"/>
              <w:autoSpaceDN w:val="0"/>
              <w:adjustRightInd w:val="0"/>
              <w:spacing w:line="360" w:lineRule="auto"/>
              <w:ind w:right="215"/>
              <w:jc w:val="center"/>
              <w:rPr>
                <w:rFonts w:hAnsi="宋体"/>
                <w:sz w:val="24"/>
              </w:rPr>
            </w:pPr>
          </w:p>
        </w:tc>
        <w:tc>
          <w:tcPr>
            <w:tcW w:w="1405"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证书名称</w:t>
            </w:r>
          </w:p>
        </w:tc>
        <w:tc>
          <w:tcPr>
            <w:tcW w:w="945"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级别</w:t>
            </w:r>
          </w:p>
        </w:tc>
        <w:tc>
          <w:tcPr>
            <w:tcW w:w="945"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证号</w:t>
            </w:r>
          </w:p>
        </w:tc>
        <w:tc>
          <w:tcPr>
            <w:tcW w:w="945"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专业</w:t>
            </w:r>
          </w:p>
        </w:tc>
        <w:tc>
          <w:tcPr>
            <w:tcW w:w="1470"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养老保险</w:t>
            </w:r>
          </w:p>
        </w:tc>
        <w:tc>
          <w:tcPr>
            <w:tcW w:w="1036"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76"/>
          <w:jc w:val="center"/>
        </w:trPr>
        <w:tc>
          <w:tcPr>
            <w:tcW w:w="913" w:type="dxa"/>
          </w:tcPr>
          <w:p w:rsidR="000941D7" w:rsidRDefault="000941D7">
            <w:pPr>
              <w:autoSpaceDE w:val="0"/>
              <w:autoSpaceDN w:val="0"/>
              <w:adjustRightInd w:val="0"/>
              <w:spacing w:line="360" w:lineRule="auto"/>
              <w:ind w:right="215"/>
              <w:jc w:val="center"/>
              <w:rPr>
                <w:rFonts w:hAnsi="宋体"/>
                <w:sz w:val="24"/>
              </w:rPr>
            </w:pPr>
          </w:p>
        </w:tc>
        <w:tc>
          <w:tcPr>
            <w:tcW w:w="914" w:type="dxa"/>
          </w:tcPr>
          <w:p w:rsidR="000941D7" w:rsidRDefault="000941D7">
            <w:pPr>
              <w:autoSpaceDE w:val="0"/>
              <w:autoSpaceDN w:val="0"/>
              <w:adjustRightInd w:val="0"/>
              <w:spacing w:line="360" w:lineRule="auto"/>
              <w:ind w:right="215"/>
              <w:jc w:val="center"/>
              <w:rPr>
                <w:rFonts w:hAnsi="宋体"/>
                <w:sz w:val="24"/>
              </w:rPr>
            </w:pPr>
          </w:p>
        </w:tc>
        <w:tc>
          <w:tcPr>
            <w:tcW w:w="914" w:type="dxa"/>
          </w:tcPr>
          <w:p w:rsidR="000941D7" w:rsidRDefault="000941D7">
            <w:pPr>
              <w:autoSpaceDE w:val="0"/>
              <w:autoSpaceDN w:val="0"/>
              <w:adjustRightInd w:val="0"/>
              <w:spacing w:line="360" w:lineRule="auto"/>
              <w:ind w:right="215"/>
              <w:jc w:val="center"/>
              <w:rPr>
                <w:rFonts w:hAnsi="宋体"/>
                <w:sz w:val="24"/>
              </w:rPr>
            </w:pPr>
          </w:p>
        </w:tc>
        <w:tc>
          <w:tcPr>
            <w:tcW w:w="140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1470" w:type="dxa"/>
          </w:tcPr>
          <w:p w:rsidR="000941D7" w:rsidRDefault="000941D7">
            <w:pPr>
              <w:autoSpaceDE w:val="0"/>
              <w:autoSpaceDN w:val="0"/>
              <w:adjustRightInd w:val="0"/>
              <w:spacing w:line="360" w:lineRule="auto"/>
              <w:ind w:right="215"/>
              <w:jc w:val="center"/>
              <w:rPr>
                <w:rFonts w:hAnsi="宋体"/>
                <w:sz w:val="24"/>
              </w:rPr>
            </w:pPr>
          </w:p>
        </w:tc>
        <w:tc>
          <w:tcPr>
            <w:tcW w:w="1036" w:type="dxa"/>
          </w:tcPr>
          <w:p w:rsidR="000941D7" w:rsidRDefault="000941D7">
            <w:pPr>
              <w:autoSpaceDE w:val="0"/>
              <w:autoSpaceDN w:val="0"/>
              <w:adjustRightInd w:val="0"/>
              <w:spacing w:line="360" w:lineRule="auto"/>
              <w:ind w:right="215"/>
              <w:jc w:val="center"/>
              <w:rPr>
                <w:rFonts w:hAnsi="宋体"/>
                <w:sz w:val="24"/>
              </w:rPr>
            </w:pPr>
          </w:p>
        </w:tc>
      </w:tr>
      <w:tr w:rsidR="000941D7">
        <w:trPr>
          <w:trHeight w:val="499"/>
          <w:jc w:val="center"/>
        </w:trPr>
        <w:tc>
          <w:tcPr>
            <w:tcW w:w="913" w:type="dxa"/>
          </w:tcPr>
          <w:p w:rsidR="000941D7" w:rsidRDefault="000941D7">
            <w:pPr>
              <w:autoSpaceDE w:val="0"/>
              <w:autoSpaceDN w:val="0"/>
              <w:adjustRightInd w:val="0"/>
              <w:spacing w:line="360" w:lineRule="auto"/>
              <w:ind w:right="215"/>
              <w:jc w:val="center"/>
              <w:rPr>
                <w:rFonts w:hAnsi="宋体"/>
                <w:sz w:val="24"/>
              </w:rPr>
            </w:pPr>
          </w:p>
        </w:tc>
        <w:tc>
          <w:tcPr>
            <w:tcW w:w="914" w:type="dxa"/>
          </w:tcPr>
          <w:p w:rsidR="000941D7" w:rsidRDefault="000941D7">
            <w:pPr>
              <w:autoSpaceDE w:val="0"/>
              <w:autoSpaceDN w:val="0"/>
              <w:adjustRightInd w:val="0"/>
              <w:spacing w:line="360" w:lineRule="auto"/>
              <w:ind w:right="215"/>
              <w:jc w:val="center"/>
              <w:rPr>
                <w:rFonts w:hAnsi="宋体"/>
                <w:sz w:val="24"/>
              </w:rPr>
            </w:pPr>
          </w:p>
        </w:tc>
        <w:tc>
          <w:tcPr>
            <w:tcW w:w="914" w:type="dxa"/>
          </w:tcPr>
          <w:p w:rsidR="000941D7" w:rsidRDefault="000941D7">
            <w:pPr>
              <w:autoSpaceDE w:val="0"/>
              <w:autoSpaceDN w:val="0"/>
              <w:adjustRightInd w:val="0"/>
              <w:spacing w:line="360" w:lineRule="auto"/>
              <w:ind w:right="215"/>
              <w:jc w:val="center"/>
              <w:rPr>
                <w:rFonts w:hAnsi="宋体"/>
                <w:sz w:val="24"/>
              </w:rPr>
            </w:pPr>
          </w:p>
        </w:tc>
        <w:tc>
          <w:tcPr>
            <w:tcW w:w="140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1470" w:type="dxa"/>
          </w:tcPr>
          <w:p w:rsidR="000941D7" w:rsidRDefault="000941D7">
            <w:pPr>
              <w:autoSpaceDE w:val="0"/>
              <w:autoSpaceDN w:val="0"/>
              <w:adjustRightInd w:val="0"/>
              <w:spacing w:line="360" w:lineRule="auto"/>
              <w:ind w:right="215"/>
              <w:jc w:val="center"/>
              <w:rPr>
                <w:rFonts w:hAnsi="宋体"/>
                <w:sz w:val="24"/>
              </w:rPr>
            </w:pPr>
          </w:p>
        </w:tc>
        <w:tc>
          <w:tcPr>
            <w:tcW w:w="1036" w:type="dxa"/>
          </w:tcPr>
          <w:p w:rsidR="000941D7" w:rsidRDefault="000941D7">
            <w:pPr>
              <w:autoSpaceDE w:val="0"/>
              <w:autoSpaceDN w:val="0"/>
              <w:adjustRightInd w:val="0"/>
              <w:spacing w:line="360" w:lineRule="auto"/>
              <w:ind w:right="215"/>
              <w:jc w:val="center"/>
              <w:rPr>
                <w:rFonts w:hAnsi="宋体"/>
                <w:sz w:val="24"/>
              </w:rPr>
            </w:pPr>
          </w:p>
        </w:tc>
      </w:tr>
      <w:tr w:rsidR="000941D7">
        <w:trPr>
          <w:trHeight w:val="499"/>
          <w:jc w:val="center"/>
        </w:trPr>
        <w:tc>
          <w:tcPr>
            <w:tcW w:w="913" w:type="dxa"/>
          </w:tcPr>
          <w:p w:rsidR="000941D7" w:rsidRDefault="000941D7">
            <w:pPr>
              <w:autoSpaceDE w:val="0"/>
              <w:autoSpaceDN w:val="0"/>
              <w:adjustRightInd w:val="0"/>
              <w:spacing w:line="360" w:lineRule="auto"/>
              <w:ind w:right="215"/>
              <w:jc w:val="center"/>
              <w:rPr>
                <w:rFonts w:hAnsi="宋体"/>
                <w:sz w:val="24"/>
              </w:rPr>
            </w:pPr>
          </w:p>
        </w:tc>
        <w:tc>
          <w:tcPr>
            <w:tcW w:w="914" w:type="dxa"/>
          </w:tcPr>
          <w:p w:rsidR="000941D7" w:rsidRDefault="000941D7">
            <w:pPr>
              <w:autoSpaceDE w:val="0"/>
              <w:autoSpaceDN w:val="0"/>
              <w:adjustRightInd w:val="0"/>
              <w:spacing w:line="360" w:lineRule="auto"/>
              <w:ind w:right="215"/>
              <w:jc w:val="center"/>
              <w:rPr>
                <w:rFonts w:hAnsi="宋体"/>
                <w:sz w:val="24"/>
              </w:rPr>
            </w:pPr>
          </w:p>
        </w:tc>
        <w:tc>
          <w:tcPr>
            <w:tcW w:w="914" w:type="dxa"/>
          </w:tcPr>
          <w:p w:rsidR="000941D7" w:rsidRDefault="000941D7">
            <w:pPr>
              <w:autoSpaceDE w:val="0"/>
              <w:autoSpaceDN w:val="0"/>
              <w:adjustRightInd w:val="0"/>
              <w:spacing w:line="360" w:lineRule="auto"/>
              <w:ind w:right="215"/>
              <w:jc w:val="center"/>
              <w:rPr>
                <w:rFonts w:hAnsi="宋体"/>
                <w:sz w:val="24"/>
              </w:rPr>
            </w:pPr>
          </w:p>
        </w:tc>
        <w:tc>
          <w:tcPr>
            <w:tcW w:w="140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1470" w:type="dxa"/>
          </w:tcPr>
          <w:p w:rsidR="000941D7" w:rsidRDefault="000941D7">
            <w:pPr>
              <w:autoSpaceDE w:val="0"/>
              <w:autoSpaceDN w:val="0"/>
              <w:adjustRightInd w:val="0"/>
              <w:spacing w:line="360" w:lineRule="auto"/>
              <w:ind w:right="215"/>
              <w:jc w:val="center"/>
              <w:rPr>
                <w:rFonts w:hAnsi="宋体"/>
                <w:sz w:val="24"/>
              </w:rPr>
            </w:pPr>
          </w:p>
        </w:tc>
        <w:tc>
          <w:tcPr>
            <w:tcW w:w="1036" w:type="dxa"/>
          </w:tcPr>
          <w:p w:rsidR="000941D7" w:rsidRDefault="000941D7">
            <w:pPr>
              <w:autoSpaceDE w:val="0"/>
              <w:autoSpaceDN w:val="0"/>
              <w:adjustRightInd w:val="0"/>
              <w:spacing w:line="360" w:lineRule="auto"/>
              <w:ind w:right="215"/>
              <w:jc w:val="center"/>
              <w:rPr>
                <w:rFonts w:hAnsi="宋体"/>
                <w:sz w:val="24"/>
              </w:rPr>
            </w:pPr>
          </w:p>
        </w:tc>
      </w:tr>
      <w:tr w:rsidR="000941D7">
        <w:trPr>
          <w:trHeight w:val="499"/>
          <w:jc w:val="center"/>
        </w:trPr>
        <w:tc>
          <w:tcPr>
            <w:tcW w:w="913" w:type="dxa"/>
          </w:tcPr>
          <w:p w:rsidR="000941D7" w:rsidRDefault="000941D7">
            <w:pPr>
              <w:autoSpaceDE w:val="0"/>
              <w:autoSpaceDN w:val="0"/>
              <w:adjustRightInd w:val="0"/>
              <w:spacing w:line="360" w:lineRule="auto"/>
              <w:ind w:right="215"/>
              <w:jc w:val="center"/>
              <w:rPr>
                <w:rFonts w:hAnsi="宋体"/>
                <w:sz w:val="24"/>
              </w:rPr>
            </w:pPr>
          </w:p>
        </w:tc>
        <w:tc>
          <w:tcPr>
            <w:tcW w:w="914" w:type="dxa"/>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w:t>
            </w:r>
          </w:p>
        </w:tc>
        <w:tc>
          <w:tcPr>
            <w:tcW w:w="914" w:type="dxa"/>
          </w:tcPr>
          <w:p w:rsidR="000941D7" w:rsidRDefault="000941D7">
            <w:pPr>
              <w:autoSpaceDE w:val="0"/>
              <w:autoSpaceDN w:val="0"/>
              <w:adjustRightInd w:val="0"/>
              <w:spacing w:line="360" w:lineRule="auto"/>
              <w:ind w:right="215"/>
              <w:jc w:val="center"/>
              <w:rPr>
                <w:rFonts w:hAnsi="宋体"/>
                <w:sz w:val="24"/>
              </w:rPr>
            </w:pPr>
          </w:p>
        </w:tc>
        <w:tc>
          <w:tcPr>
            <w:tcW w:w="140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945" w:type="dxa"/>
          </w:tcPr>
          <w:p w:rsidR="000941D7" w:rsidRDefault="000941D7">
            <w:pPr>
              <w:autoSpaceDE w:val="0"/>
              <w:autoSpaceDN w:val="0"/>
              <w:adjustRightInd w:val="0"/>
              <w:spacing w:line="360" w:lineRule="auto"/>
              <w:ind w:right="215"/>
              <w:jc w:val="center"/>
              <w:rPr>
                <w:rFonts w:hAnsi="宋体"/>
                <w:sz w:val="24"/>
              </w:rPr>
            </w:pPr>
          </w:p>
        </w:tc>
        <w:tc>
          <w:tcPr>
            <w:tcW w:w="1470" w:type="dxa"/>
          </w:tcPr>
          <w:p w:rsidR="000941D7" w:rsidRDefault="000941D7">
            <w:pPr>
              <w:autoSpaceDE w:val="0"/>
              <w:autoSpaceDN w:val="0"/>
              <w:adjustRightInd w:val="0"/>
              <w:spacing w:line="360" w:lineRule="auto"/>
              <w:ind w:right="215"/>
              <w:jc w:val="center"/>
              <w:rPr>
                <w:rFonts w:hAnsi="宋体"/>
                <w:sz w:val="24"/>
              </w:rPr>
            </w:pPr>
          </w:p>
        </w:tc>
        <w:tc>
          <w:tcPr>
            <w:tcW w:w="1036" w:type="dxa"/>
          </w:tcPr>
          <w:p w:rsidR="000941D7" w:rsidRDefault="000941D7">
            <w:pPr>
              <w:autoSpaceDE w:val="0"/>
              <w:autoSpaceDN w:val="0"/>
              <w:adjustRightInd w:val="0"/>
              <w:spacing w:line="360" w:lineRule="auto"/>
              <w:ind w:right="215"/>
              <w:jc w:val="center"/>
              <w:rPr>
                <w:rFonts w:hAnsi="宋体"/>
                <w:sz w:val="24"/>
              </w:rPr>
            </w:pPr>
          </w:p>
        </w:tc>
      </w:tr>
    </w:tbl>
    <w:p w:rsidR="000941D7" w:rsidRDefault="000941D7">
      <w:pPr>
        <w:autoSpaceDE w:val="0"/>
        <w:autoSpaceDN w:val="0"/>
        <w:adjustRightInd w:val="0"/>
        <w:spacing w:line="360" w:lineRule="auto"/>
        <w:ind w:right="215"/>
        <w:rPr>
          <w:rFonts w:hAnsi="宋体"/>
        </w:rPr>
      </w:pPr>
    </w:p>
    <w:p w:rsidR="000941D7" w:rsidRDefault="005C7C38" w:rsidP="004E39B1">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0941D7" w:rsidRDefault="005C7C38">
      <w:pPr>
        <w:spacing w:line="420" w:lineRule="exact"/>
        <w:rPr>
          <w:rFonts w:ascii="黑体" w:eastAsia="黑体" w:hAnsi="宋体"/>
          <w:sz w:val="24"/>
        </w:rPr>
      </w:pPr>
      <w:r>
        <w:rPr>
          <w:rFonts w:ascii="黑体" w:eastAsia="黑体" w:hAnsi="宋体" w:hint="eastAsia"/>
          <w:sz w:val="24"/>
        </w:rPr>
        <w:t>附</w:t>
      </w:r>
      <w:r>
        <w:rPr>
          <w:rFonts w:ascii="黑体" w:eastAsia="黑体" w:hAnsi="宋体" w:hint="eastAsia"/>
          <w:sz w:val="24"/>
        </w:rPr>
        <w:t>1</w:t>
      </w:r>
      <w:r>
        <w:rPr>
          <w:rFonts w:ascii="黑体" w:eastAsia="黑体" w:hAnsi="宋体" w:hint="eastAsia"/>
          <w:sz w:val="24"/>
        </w:rPr>
        <w:t>：项目经理简历表</w:t>
      </w:r>
    </w:p>
    <w:p w:rsidR="000941D7" w:rsidRDefault="005C7C38">
      <w:pPr>
        <w:spacing w:line="420" w:lineRule="exact"/>
        <w:ind w:firstLineChars="200" w:firstLine="480"/>
        <w:rPr>
          <w:rFonts w:ascii="黑体" w:eastAsia="黑体" w:hAnsi="宋体"/>
          <w:sz w:val="24"/>
          <w:szCs w:val="24"/>
        </w:rPr>
      </w:pPr>
      <w:r>
        <w:rPr>
          <w:rFonts w:hAnsi="宋体" w:hint="eastAsia"/>
          <w:sz w:val="24"/>
          <w:szCs w:val="24"/>
        </w:rPr>
        <w:t>项目经理应附项目经理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p w:rsidR="000941D7" w:rsidRDefault="000941D7">
      <w:pPr>
        <w:spacing w:line="420" w:lineRule="exact"/>
        <w:rPr>
          <w:rFonts w:ascii="黑体" w:eastAsia="黑体" w:hAnsi="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0941D7">
        <w:trPr>
          <w:trHeight w:val="374"/>
          <w:jc w:val="center"/>
        </w:trPr>
        <w:tc>
          <w:tcPr>
            <w:tcW w:w="1161" w:type="dxa"/>
            <w:vAlign w:val="center"/>
          </w:tcPr>
          <w:p w:rsidR="000941D7" w:rsidRDefault="005C7C38">
            <w:pPr>
              <w:jc w:val="center"/>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1101" w:type="dxa"/>
            <w:vAlign w:val="center"/>
          </w:tcPr>
          <w:p w:rsidR="000941D7" w:rsidRDefault="000941D7">
            <w:pPr>
              <w:jc w:val="center"/>
              <w:rPr>
                <w:rFonts w:hAnsi="宋体"/>
                <w:sz w:val="24"/>
              </w:rPr>
            </w:pPr>
          </w:p>
        </w:tc>
        <w:tc>
          <w:tcPr>
            <w:tcW w:w="1204" w:type="dxa"/>
            <w:vAlign w:val="center"/>
          </w:tcPr>
          <w:p w:rsidR="000941D7" w:rsidRDefault="005C7C38">
            <w:pPr>
              <w:jc w:val="center"/>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c>
          <w:tcPr>
            <w:tcW w:w="1355" w:type="dxa"/>
            <w:vAlign w:val="center"/>
          </w:tcPr>
          <w:p w:rsidR="000941D7" w:rsidRDefault="000941D7">
            <w:pPr>
              <w:jc w:val="center"/>
              <w:rPr>
                <w:rFonts w:hAnsi="宋体"/>
                <w:sz w:val="24"/>
              </w:rPr>
            </w:pPr>
          </w:p>
        </w:tc>
        <w:tc>
          <w:tcPr>
            <w:tcW w:w="1959" w:type="dxa"/>
            <w:vAlign w:val="center"/>
          </w:tcPr>
          <w:p w:rsidR="000941D7" w:rsidRDefault="005C7C38">
            <w:pPr>
              <w:jc w:val="center"/>
              <w:rPr>
                <w:rFonts w:hAnsi="宋体"/>
                <w:sz w:val="24"/>
              </w:rPr>
            </w:pPr>
            <w:r>
              <w:rPr>
                <w:rFonts w:hAnsi="宋体" w:hint="eastAsia"/>
                <w:sz w:val="24"/>
              </w:rPr>
              <w:t>学历</w:t>
            </w:r>
          </w:p>
        </w:tc>
        <w:tc>
          <w:tcPr>
            <w:tcW w:w="2259" w:type="dxa"/>
            <w:vAlign w:val="center"/>
          </w:tcPr>
          <w:p w:rsidR="000941D7" w:rsidRDefault="000941D7">
            <w:pPr>
              <w:jc w:val="center"/>
              <w:rPr>
                <w:rFonts w:hAnsi="宋体"/>
                <w:sz w:val="24"/>
              </w:rPr>
            </w:pPr>
          </w:p>
        </w:tc>
      </w:tr>
      <w:tr w:rsidR="000941D7">
        <w:trPr>
          <w:trHeight w:val="374"/>
          <w:jc w:val="center"/>
        </w:trPr>
        <w:tc>
          <w:tcPr>
            <w:tcW w:w="1161" w:type="dxa"/>
            <w:vAlign w:val="center"/>
          </w:tcPr>
          <w:p w:rsidR="000941D7" w:rsidRDefault="005C7C38">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称</w:t>
            </w:r>
          </w:p>
        </w:tc>
        <w:tc>
          <w:tcPr>
            <w:tcW w:w="1101" w:type="dxa"/>
            <w:vAlign w:val="center"/>
          </w:tcPr>
          <w:p w:rsidR="000941D7" w:rsidRDefault="000941D7">
            <w:pPr>
              <w:jc w:val="center"/>
              <w:rPr>
                <w:rFonts w:hAnsi="宋体"/>
                <w:sz w:val="24"/>
              </w:rPr>
            </w:pPr>
          </w:p>
        </w:tc>
        <w:tc>
          <w:tcPr>
            <w:tcW w:w="1204" w:type="dxa"/>
            <w:vAlign w:val="center"/>
          </w:tcPr>
          <w:p w:rsidR="000941D7" w:rsidRDefault="005C7C38">
            <w:pPr>
              <w:jc w:val="center"/>
              <w:rPr>
                <w:rFonts w:hAnsi="宋体"/>
                <w:sz w:val="24"/>
              </w:rPr>
            </w:pPr>
            <w:r>
              <w:rPr>
                <w:rFonts w:hAnsi="宋体" w:hint="eastAsia"/>
                <w:sz w:val="24"/>
              </w:rPr>
              <w:t>职</w:t>
            </w:r>
            <w:r>
              <w:rPr>
                <w:rFonts w:hAnsi="宋体" w:hint="eastAsia"/>
                <w:sz w:val="24"/>
              </w:rPr>
              <w:t xml:space="preserve">  </w:t>
            </w:r>
            <w:r>
              <w:rPr>
                <w:rFonts w:hAnsi="宋体" w:hint="eastAsia"/>
                <w:sz w:val="24"/>
              </w:rPr>
              <w:t>务</w:t>
            </w:r>
          </w:p>
        </w:tc>
        <w:tc>
          <w:tcPr>
            <w:tcW w:w="1355" w:type="dxa"/>
            <w:vAlign w:val="center"/>
          </w:tcPr>
          <w:p w:rsidR="000941D7" w:rsidRDefault="000941D7">
            <w:pPr>
              <w:jc w:val="center"/>
              <w:rPr>
                <w:rFonts w:hAnsi="宋体"/>
                <w:sz w:val="24"/>
              </w:rPr>
            </w:pPr>
          </w:p>
        </w:tc>
        <w:tc>
          <w:tcPr>
            <w:tcW w:w="1959" w:type="dxa"/>
            <w:vAlign w:val="center"/>
          </w:tcPr>
          <w:p w:rsidR="000941D7" w:rsidRDefault="005C7C38">
            <w:pPr>
              <w:jc w:val="center"/>
              <w:rPr>
                <w:rFonts w:hAnsi="宋体"/>
                <w:sz w:val="24"/>
              </w:rPr>
            </w:pPr>
            <w:r>
              <w:rPr>
                <w:rFonts w:hAnsi="宋体" w:hint="eastAsia"/>
                <w:sz w:val="24"/>
              </w:rPr>
              <w:t>拟在本工程任职</w:t>
            </w:r>
          </w:p>
        </w:tc>
        <w:tc>
          <w:tcPr>
            <w:tcW w:w="2259" w:type="dxa"/>
            <w:vAlign w:val="center"/>
          </w:tcPr>
          <w:p w:rsidR="000941D7" w:rsidRDefault="005C7C38">
            <w:pPr>
              <w:jc w:val="center"/>
              <w:rPr>
                <w:rFonts w:hAnsi="宋体"/>
                <w:sz w:val="24"/>
              </w:rPr>
            </w:pPr>
            <w:r>
              <w:rPr>
                <w:rFonts w:hAnsi="宋体" w:hint="eastAsia"/>
                <w:sz w:val="24"/>
              </w:rPr>
              <w:t>项目经理</w:t>
            </w:r>
          </w:p>
        </w:tc>
      </w:tr>
      <w:tr w:rsidR="000941D7">
        <w:trPr>
          <w:trHeight w:val="374"/>
          <w:jc w:val="center"/>
        </w:trPr>
        <w:tc>
          <w:tcPr>
            <w:tcW w:w="3466" w:type="dxa"/>
            <w:gridSpan w:val="3"/>
            <w:vAlign w:val="center"/>
          </w:tcPr>
          <w:p w:rsidR="000941D7" w:rsidRDefault="005C7C38">
            <w:pPr>
              <w:jc w:val="center"/>
              <w:rPr>
                <w:rFonts w:hAnsi="宋体"/>
                <w:sz w:val="24"/>
              </w:rPr>
            </w:pPr>
            <w:r>
              <w:rPr>
                <w:rFonts w:hAnsi="宋体" w:hint="eastAsia"/>
                <w:sz w:val="24"/>
              </w:rPr>
              <w:t>注册建造师执业资格等级</w:t>
            </w:r>
          </w:p>
        </w:tc>
        <w:tc>
          <w:tcPr>
            <w:tcW w:w="1355" w:type="dxa"/>
            <w:vAlign w:val="center"/>
          </w:tcPr>
          <w:p w:rsidR="000941D7" w:rsidRDefault="005C7C38">
            <w:pPr>
              <w:jc w:val="center"/>
              <w:rPr>
                <w:rFonts w:hAnsi="宋体"/>
                <w:sz w:val="24"/>
              </w:rPr>
            </w:pPr>
            <w:r>
              <w:rPr>
                <w:rFonts w:hAnsi="宋体" w:hint="eastAsia"/>
                <w:sz w:val="24"/>
              </w:rPr>
              <w:t xml:space="preserve">      </w:t>
            </w:r>
            <w:r>
              <w:rPr>
                <w:rFonts w:hAnsi="宋体" w:hint="eastAsia"/>
                <w:sz w:val="24"/>
              </w:rPr>
              <w:t>级</w:t>
            </w:r>
          </w:p>
        </w:tc>
        <w:tc>
          <w:tcPr>
            <w:tcW w:w="1959" w:type="dxa"/>
            <w:vAlign w:val="center"/>
          </w:tcPr>
          <w:p w:rsidR="000941D7" w:rsidRDefault="005C7C38">
            <w:pPr>
              <w:jc w:val="center"/>
              <w:rPr>
                <w:rFonts w:hAnsi="宋体"/>
                <w:sz w:val="24"/>
              </w:rPr>
            </w:pPr>
            <w:r>
              <w:rPr>
                <w:rFonts w:hAnsi="宋体" w:hint="eastAsia"/>
                <w:sz w:val="24"/>
              </w:rPr>
              <w:t>建造师专业</w:t>
            </w:r>
          </w:p>
        </w:tc>
        <w:tc>
          <w:tcPr>
            <w:tcW w:w="2259" w:type="dxa"/>
            <w:vAlign w:val="center"/>
          </w:tcPr>
          <w:p w:rsidR="000941D7" w:rsidRDefault="000941D7">
            <w:pPr>
              <w:jc w:val="center"/>
              <w:rPr>
                <w:rFonts w:hAnsi="宋体"/>
                <w:sz w:val="24"/>
              </w:rPr>
            </w:pPr>
          </w:p>
        </w:tc>
      </w:tr>
      <w:tr w:rsidR="000941D7">
        <w:trPr>
          <w:trHeight w:val="374"/>
          <w:jc w:val="center"/>
        </w:trPr>
        <w:tc>
          <w:tcPr>
            <w:tcW w:w="3466" w:type="dxa"/>
            <w:gridSpan w:val="3"/>
            <w:vAlign w:val="center"/>
          </w:tcPr>
          <w:p w:rsidR="000941D7" w:rsidRDefault="005C7C38">
            <w:pPr>
              <w:jc w:val="center"/>
              <w:rPr>
                <w:rFonts w:hAnsi="宋体"/>
                <w:sz w:val="24"/>
              </w:rPr>
            </w:pPr>
            <w:r>
              <w:rPr>
                <w:rFonts w:hAnsi="宋体" w:hint="eastAsia"/>
                <w:sz w:val="24"/>
              </w:rPr>
              <w:t>安全生产考核合格证书</w:t>
            </w:r>
          </w:p>
        </w:tc>
        <w:tc>
          <w:tcPr>
            <w:tcW w:w="5573" w:type="dxa"/>
            <w:gridSpan w:val="3"/>
            <w:vAlign w:val="center"/>
          </w:tcPr>
          <w:p w:rsidR="000941D7" w:rsidRDefault="000941D7">
            <w:pPr>
              <w:jc w:val="center"/>
              <w:rPr>
                <w:rFonts w:hAnsi="宋体"/>
                <w:sz w:val="24"/>
              </w:rPr>
            </w:pPr>
          </w:p>
        </w:tc>
      </w:tr>
      <w:tr w:rsidR="000941D7">
        <w:trPr>
          <w:trHeight w:val="374"/>
          <w:jc w:val="center"/>
        </w:trPr>
        <w:tc>
          <w:tcPr>
            <w:tcW w:w="1161" w:type="dxa"/>
            <w:vAlign w:val="center"/>
          </w:tcPr>
          <w:p w:rsidR="000941D7" w:rsidRDefault="005C7C38">
            <w:pPr>
              <w:jc w:val="center"/>
              <w:rPr>
                <w:rFonts w:hAnsi="宋体"/>
                <w:sz w:val="24"/>
              </w:rPr>
            </w:pPr>
            <w:r>
              <w:rPr>
                <w:rFonts w:hAnsi="宋体" w:hint="eastAsia"/>
                <w:sz w:val="24"/>
              </w:rPr>
              <w:t>毕业学校</w:t>
            </w:r>
          </w:p>
        </w:tc>
        <w:tc>
          <w:tcPr>
            <w:tcW w:w="7878" w:type="dxa"/>
            <w:gridSpan w:val="5"/>
            <w:vAlign w:val="center"/>
          </w:tcPr>
          <w:p w:rsidR="000941D7" w:rsidRDefault="005C7C38">
            <w:pPr>
              <w:ind w:firstLineChars="400" w:firstLine="960"/>
              <w:rPr>
                <w:rFonts w:hAnsi="宋体"/>
                <w:sz w:val="24"/>
              </w:rPr>
            </w:pPr>
            <w:r>
              <w:rPr>
                <w:rFonts w:hAnsi="宋体" w:hint="eastAsia"/>
                <w:sz w:val="24"/>
              </w:rPr>
              <w:t>年毕业于</w:t>
            </w:r>
            <w:r>
              <w:rPr>
                <w:rFonts w:hAnsi="宋体" w:hint="eastAsia"/>
                <w:sz w:val="24"/>
              </w:rPr>
              <w:t xml:space="preserve">                  </w:t>
            </w:r>
            <w:r>
              <w:rPr>
                <w:rFonts w:hAnsi="宋体" w:hint="eastAsia"/>
                <w:sz w:val="24"/>
              </w:rPr>
              <w:t>学校</w:t>
            </w:r>
            <w:r>
              <w:rPr>
                <w:rFonts w:hAnsi="宋体" w:hint="eastAsia"/>
                <w:sz w:val="24"/>
              </w:rPr>
              <w:t xml:space="preserve">            </w:t>
            </w:r>
            <w:r>
              <w:rPr>
                <w:rFonts w:hAnsi="宋体" w:hint="eastAsia"/>
                <w:sz w:val="24"/>
              </w:rPr>
              <w:t>专业</w:t>
            </w:r>
          </w:p>
        </w:tc>
      </w:tr>
      <w:tr w:rsidR="000941D7">
        <w:trPr>
          <w:trHeight w:val="374"/>
          <w:jc w:val="center"/>
        </w:trPr>
        <w:tc>
          <w:tcPr>
            <w:tcW w:w="9039" w:type="dxa"/>
            <w:gridSpan w:val="6"/>
            <w:vAlign w:val="center"/>
          </w:tcPr>
          <w:p w:rsidR="000941D7" w:rsidRDefault="005C7C38">
            <w:pPr>
              <w:jc w:val="center"/>
              <w:rPr>
                <w:rFonts w:hAnsi="宋体"/>
                <w:sz w:val="24"/>
              </w:rPr>
            </w:pPr>
            <w:r>
              <w:rPr>
                <w:rFonts w:hAnsi="宋体" w:hint="eastAsia"/>
                <w:sz w:val="24"/>
              </w:rPr>
              <w:t>主要工作经历</w:t>
            </w:r>
          </w:p>
        </w:tc>
      </w:tr>
      <w:tr w:rsidR="000941D7">
        <w:trPr>
          <w:trHeight w:val="374"/>
          <w:jc w:val="center"/>
        </w:trPr>
        <w:tc>
          <w:tcPr>
            <w:tcW w:w="1161" w:type="dxa"/>
            <w:vAlign w:val="center"/>
          </w:tcPr>
          <w:p w:rsidR="000941D7" w:rsidRDefault="005C7C38">
            <w:pPr>
              <w:jc w:val="center"/>
              <w:rPr>
                <w:rFonts w:hAnsi="宋体"/>
                <w:sz w:val="24"/>
              </w:rPr>
            </w:pPr>
            <w:r>
              <w:rPr>
                <w:rFonts w:hAnsi="宋体" w:hint="eastAsia"/>
                <w:sz w:val="24"/>
              </w:rPr>
              <w:t>时</w:t>
            </w:r>
            <w:r>
              <w:rPr>
                <w:rFonts w:hAnsi="宋体" w:hint="eastAsia"/>
                <w:sz w:val="24"/>
              </w:rPr>
              <w:t xml:space="preserve">  </w:t>
            </w:r>
            <w:r>
              <w:rPr>
                <w:rFonts w:hAnsi="宋体" w:hint="eastAsia"/>
                <w:sz w:val="24"/>
              </w:rPr>
              <w:t>间</w:t>
            </w:r>
          </w:p>
        </w:tc>
        <w:tc>
          <w:tcPr>
            <w:tcW w:w="3660" w:type="dxa"/>
            <w:gridSpan w:val="3"/>
            <w:vAlign w:val="center"/>
          </w:tcPr>
          <w:p w:rsidR="000941D7" w:rsidRDefault="005C7C38">
            <w:pPr>
              <w:jc w:val="center"/>
              <w:rPr>
                <w:rFonts w:hAnsi="宋体"/>
                <w:sz w:val="24"/>
              </w:rPr>
            </w:pPr>
            <w:r>
              <w:rPr>
                <w:rFonts w:hAnsi="宋体" w:hint="eastAsia"/>
                <w:sz w:val="24"/>
              </w:rPr>
              <w:t>参加过的类似项目名称</w:t>
            </w:r>
          </w:p>
        </w:tc>
        <w:tc>
          <w:tcPr>
            <w:tcW w:w="1959" w:type="dxa"/>
            <w:vAlign w:val="center"/>
          </w:tcPr>
          <w:p w:rsidR="000941D7" w:rsidRDefault="005C7C38">
            <w:pPr>
              <w:jc w:val="center"/>
              <w:rPr>
                <w:rFonts w:hAnsi="宋体"/>
                <w:sz w:val="24"/>
              </w:rPr>
            </w:pPr>
            <w:r>
              <w:rPr>
                <w:rFonts w:hAnsi="宋体" w:hint="eastAsia"/>
                <w:sz w:val="24"/>
              </w:rPr>
              <w:t>工程概况说明</w:t>
            </w:r>
          </w:p>
        </w:tc>
        <w:tc>
          <w:tcPr>
            <w:tcW w:w="2259" w:type="dxa"/>
            <w:vAlign w:val="center"/>
          </w:tcPr>
          <w:p w:rsidR="000941D7" w:rsidRDefault="005C7C38">
            <w:pPr>
              <w:jc w:val="center"/>
              <w:rPr>
                <w:rFonts w:hAnsi="宋体"/>
                <w:sz w:val="24"/>
              </w:rPr>
            </w:pPr>
            <w:r>
              <w:rPr>
                <w:rFonts w:hAnsi="宋体" w:hint="eastAsia"/>
                <w:sz w:val="24"/>
              </w:rPr>
              <w:t>发包人及联系电话</w:t>
            </w:r>
          </w:p>
        </w:tc>
      </w:tr>
      <w:tr w:rsidR="000941D7">
        <w:trPr>
          <w:trHeight w:val="374"/>
          <w:jc w:val="center"/>
        </w:trPr>
        <w:tc>
          <w:tcPr>
            <w:tcW w:w="1161" w:type="dxa"/>
            <w:vAlign w:val="center"/>
          </w:tcPr>
          <w:p w:rsidR="000941D7" w:rsidRDefault="000941D7">
            <w:pPr>
              <w:jc w:val="center"/>
              <w:rPr>
                <w:rFonts w:hAnsi="宋体"/>
                <w:sz w:val="24"/>
              </w:rPr>
            </w:pPr>
          </w:p>
        </w:tc>
        <w:tc>
          <w:tcPr>
            <w:tcW w:w="3660" w:type="dxa"/>
            <w:gridSpan w:val="3"/>
            <w:vAlign w:val="center"/>
          </w:tcPr>
          <w:p w:rsidR="000941D7" w:rsidRDefault="000941D7">
            <w:pPr>
              <w:jc w:val="center"/>
              <w:rPr>
                <w:rFonts w:hAnsi="宋体"/>
                <w:sz w:val="24"/>
              </w:rPr>
            </w:pPr>
          </w:p>
        </w:tc>
        <w:tc>
          <w:tcPr>
            <w:tcW w:w="1959" w:type="dxa"/>
            <w:vAlign w:val="center"/>
          </w:tcPr>
          <w:p w:rsidR="000941D7" w:rsidRDefault="000941D7">
            <w:pPr>
              <w:jc w:val="center"/>
              <w:rPr>
                <w:rFonts w:hAnsi="宋体"/>
                <w:sz w:val="24"/>
              </w:rPr>
            </w:pPr>
          </w:p>
        </w:tc>
        <w:tc>
          <w:tcPr>
            <w:tcW w:w="2259" w:type="dxa"/>
            <w:vAlign w:val="center"/>
          </w:tcPr>
          <w:p w:rsidR="000941D7" w:rsidRDefault="000941D7">
            <w:pPr>
              <w:jc w:val="center"/>
              <w:rPr>
                <w:rFonts w:hAnsi="宋体"/>
                <w:sz w:val="24"/>
              </w:rPr>
            </w:pPr>
          </w:p>
        </w:tc>
      </w:tr>
      <w:tr w:rsidR="000941D7">
        <w:trPr>
          <w:trHeight w:val="374"/>
          <w:jc w:val="center"/>
        </w:trPr>
        <w:tc>
          <w:tcPr>
            <w:tcW w:w="1161" w:type="dxa"/>
            <w:vAlign w:val="center"/>
          </w:tcPr>
          <w:p w:rsidR="000941D7" w:rsidRDefault="000941D7">
            <w:pPr>
              <w:jc w:val="center"/>
              <w:rPr>
                <w:rFonts w:hAnsi="宋体"/>
                <w:sz w:val="24"/>
              </w:rPr>
            </w:pPr>
          </w:p>
        </w:tc>
        <w:tc>
          <w:tcPr>
            <w:tcW w:w="3660" w:type="dxa"/>
            <w:gridSpan w:val="3"/>
            <w:vAlign w:val="center"/>
          </w:tcPr>
          <w:p w:rsidR="000941D7" w:rsidRDefault="000941D7">
            <w:pPr>
              <w:jc w:val="center"/>
              <w:rPr>
                <w:rFonts w:hAnsi="宋体"/>
                <w:sz w:val="24"/>
              </w:rPr>
            </w:pPr>
          </w:p>
        </w:tc>
        <w:tc>
          <w:tcPr>
            <w:tcW w:w="1959" w:type="dxa"/>
            <w:vAlign w:val="center"/>
          </w:tcPr>
          <w:p w:rsidR="000941D7" w:rsidRDefault="000941D7">
            <w:pPr>
              <w:jc w:val="center"/>
              <w:rPr>
                <w:rFonts w:hAnsi="宋体"/>
                <w:sz w:val="24"/>
              </w:rPr>
            </w:pPr>
          </w:p>
        </w:tc>
        <w:tc>
          <w:tcPr>
            <w:tcW w:w="2259" w:type="dxa"/>
            <w:vAlign w:val="center"/>
          </w:tcPr>
          <w:p w:rsidR="000941D7" w:rsidRDefault="000941D7">
            <w:pPr>
              <w:jc w:val="center"/>
              <w:rPr>
                <w:rFonts w:hAnsi="宋体"/>
                <w:sz w:val="24"/>
              </w:rPr>
            </w:pPr>
          </w:p>
        </w:tc>
      </w:tr>
      <w:tr w:rsidR="000941D7">
        <w:trPr>
          <w:trHeight w:val="386"/>
          <w:jc w:val="center"/>
        </w:trPr>
        <w:tc>
          <w:tcPr>
            <w:tcW w:w="1161" w:type="dxa"/>
            <w:vAlign w:val="center"/>
          </w:tcPr>
          <w:p w:rsidR="000941D7" w:rsidRDefault="000941D7">
            <w:pPr>
              <w:jc w:val="center"/>
              <w:rPr>
                <w:rFonts w:hAnsi="宋体"/>
                <w:sz w:val="24"/>
              </w:rPr>
            </w:pPr>
          </w:p>
        </w:tc>
        <w:tc>
          <w:tcPr>
            <w:tcW w:w="3660" w:type="dxa"/>
            <w:gridSpan w:val="3"/>
            <w:vAlign w:val="center"/>
          </w:tcPr>
          <w:p w:rsidR="000941D7" w:rsidRDefault="000941D7">
            <w:pPr>
              <w:jc w:val="center"/>
              <w:rPr>
                <w:rFonts w:hAnsi="宋体"/>
                <w:sz w:val="24"/>
              </w:rPr>
            </w:pPr>
          </w:p>
        </w:tc>
        <w:tc>
          <w:tcPr>
            <w:tcW w:w="1959" w:type="dxa"/>
            <w:vAlign w:val="center"/>
          </w:tcPr>
          <w:p w:rsidR="000941D7" w:rsidRDefault="000941D7">
            <w:pPr>
              <w:jc w:val="center"/>
              <w:rPr>
                <w:rFonts w:hAnsi="宋体"/>
                <w:sz w:val="24"/>
              </w:rPr>
            </w:pPr>
          </w:p>
        </w:tc>
        <w:tc>
          <w:tcPr>
            <w:tcW w:w="2259" w:type="dxa"/>
            <w:vAlign w:val="center"/>
          </w:tcPr>
          <w:p w:rsidR="000941D7" w:rsidRDefault="000941D7">
            <w:pPr>
              <w:jc w:val="center"/>
              <w:rPr>
                <w:rFonts w:hAnsi="宋体"/>
                <w:sz w:val="24"/>
              </w:rPr>
            </w:pPr>
          </w:p>
        </w:tc>
      </w:tr>
    </w:tbl>
    <w:p w:rsidR="000941D7" w:rsidRDefault="005C7C38">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w:t>
      </w:r>
      <w:r>
        <w:rPr>
          <w:rFonts w:ascii="黑体" w:eastAsia="黑体" w:hAnsi="宋体" w:hint="eastAsia"/>
          <w:sz w:val="24"/>
        </w:rPr>
        <w:t>2</w:t>
      </w:r>
      <w:r>
        <w:rPr>
          <w:rFonts w:ascii="黑体" w:eastAsia="黑体" w:hAnsi="宋体" w:hint="eastAsia"/>
          <w:sz w:val="24"/>
        </w:rPr>
        <w:t>：主要项目管理人员简历表</w:t>
      </w:r>
    </w:p>
    <w:p w:rsidR="000941D7" w:rsidRDefault="005C7C38">
      <w:pPr>
        <w:spacing w:line="420" w:lineRule="exact"/>
        <w:ind w:firstLineChars="200" w:firstLine="480"/>
        <w:rPr>
          <w:rFonts w:hAnsi="宋体"/>
          <w:sz w:val="24"/>
          <w:szCs w:val="24"/>
        </w:rPr>
      </w:pPr>
      <w:r>
        <w:rPr>
          <w:rFonts w:hAnsi="宋体" w:hint="eastAsia"/>
          <w:sz w:val="24"/>
          <w:szCs w:val="24"/>
        </w:rPr>
        <w:t>主要项目管理人员是指项目副经理、技术负责人、专职安全生产管理员等岗位人员。应附注册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0941D7">
        <w:trPr>
          <w:trHeight w:val="590"/>
          <w:jc w:val="center"/>
        </w:trPr>
        <w:tc>
          <w:tcPr>
            <w:tcW w:w="8684" w:type="dxa"/>
            <w:gridSpan w:val="3"/>
            <w:tcBorders>
              <w:bottom w:val="single" w:sz="4" w:space="0" w:color="auto"/>
            </w:tcBorders>
            <w:vAlign w:val="center"/>
          </w:tcPr>
          <w:p w:rsidR="000941D7" w:rsidRDefault="005C7C38">
            <w:pPr>
              <w:spacing w:line="640" w:lineRule="exact"/>
              <w:rPr>
                <w:rFonts w:hAnsi="宋体"/>
                <w:sz w:val="24"/>
              </w:rPr>
            </w:pPr>
            <w:r>
              <w:rPr>
                <w:rFonts w:hAnsi="宋体" w:hint="eastAsia"/>
                <w:sz w:val="24"/>
              </w:rPr>
              <w:t>岗位名称</w:t>
            </w:r>
          </w:p>
        </w:tc>
      </w:tr>
      <w:tr w:rsidR="000941D7">
        <w:trPr>
          <w:trHeight w:val="604"/>
          <w:jc w:val="center"/>
        </w:trPr>
        <w:tc>
          <w:tcPr>
            <w:tcW w:w="4226" w:type="dxa"/>
            <w:gridSpan w:val="2"/>
            <w:tcBorders>
              <w:left w:val="single" w:sz="4" w:space="0" w:color="auto"/>
            </w:tcBorders>
            <w:vAlign w:val="center"/>
          </w:tcPr>
          <w:p w:rsidR="000941D7" w:rsidRDefault="005C7C38">
            <w:pPr>
              <w:spacing w:line="640" w:lineRule="exact"/>
              <w:rPr>
                <w:rFonts w:hAnsi="宋体"/>
                <w:sz w:val="24"/>
              </w:rPr>
            </w:pPr>
            <w:r>
              <w:rPr>
                <w:rFonts w:hAnsi="宋体" w:hint="eastAsia"/>
                <w:sz w:val="24"/>
              </w:rPr>
              <w:t>姓</w:t>
            </w:r>
            <w:r>
              <w:rPr>
                <w:rFonts w:hAnsi="宋体" w:hint="eastAsia"/>
                <w:sz w:val="24"/>
              </w:rPr>
              <w:t xml:space="preserve">    </w:t>
            </w:r>
            <w:r>
              <w:rPr>
                <w:rFonts w:hAnsi="宋体" w:hint="eastAsia"/>
                <w:sz w:val="24"/>
              </w:rPr>
              <w:t>名</w:t>
            </w:r>
          </w:p>
        </w:tc>
        <w:tc>
          <w:tcPr>
            <w:tcW w:w="4458" w:type="dxa"/>
            <w:tcBorders>
              <w:left w:val="nil"/>
            </w:tcBorders>
            <w:vAlign w:val="center"/>
          </w:tcPr>
          <w:p w:rsidR="000941D7" w:rsidRDefault="005C7C38">
            <w:pPr>
              <w:spacing w:line="640" w:lineRule="exact"/>
              <w:rPr>
                <w:rFonts w:hAnsi="宋体"/>
                <w:sz w:val="24"/>
              </w:rPr>
            </w:pPr>
            <w:r>
              <w:rPr>
                <w:rFonts w:hAnsi="宋体" w:hint="eastAsia"/>
                <w:sz w:val="24"/>
              </w:rPr>
              <w:t>年</w:t>
            </w:r>
            <w:r>
              <w:rPr>
                <w:rFonts w:hAnsi="宋体" w:hint="eastAsia"/>
                <w:sz w:val="24"/>
              </w:rPr>
              <w:t xml:space="preserve">    </w:t>
            </w:r>
            <w:r>
              <w:rPr>
                <w:rFonts w:hAnsi="宋体" w:hint="eastAsia"/>
                <w:sz w:val="24"/>
              </w:rPr>
              <w:t>龄</w:t>
            </w:r>
          </w:p>
        </w:tc>
      </w:tr>
      <w:tr w:rsidR="000941D7">
        <w:trPr>
          <w:trHeight w:val="590"/>
          <w:jc w:val="center"/>
        </w:trPr>
        <w:tc>
          <w:tcPr>
            <w:tcW w:w="4226" w:type="dxa"/>
            <w:gridSpan w:val="2"/>
            <w:vAlign w:val="center"/>
          </w:tcPr>
          <w:p w:rsidR="000941D7" w:rsidRDefault="005C7C38">
            <w:pPr>
              <w:spacing w:line="640" w:lineRule="exact"/>
              <w:rPr>
                <w:rFonts w:hAnsi="宋体"/>
                <w:sz w:val="24"/>
              </w:rPr>
            </w:pPr>
            <w:r>
              <w:rPr>
                <w:rFonts w:hAnsi="宋体" w:hint="eastAsia"/>
                <w:sz w:val="24"/>
              </w:rPr>
              <w:t>性</w:t>
            </w:r>
            <w:r>
              <w:rPr>
                <w:rFonts w:hAnsi="宋体" w:hint="eastAsia"/>
                <w:sz w:val="24"/>
              </w:rPr>
              <w:t xml:space="preserve">    </w:t>
            </w:r>
            <w:r>
              <w:rPr>
                <w:rFonts w:hAnsi="宋体" w:hint="eastAsia"/>
                <w:sz w:val="24"/>
              </w:rPr>
              <w:t>别</w:t>
            </w:r>
          </w:p>
        </w:tc>
        <w:tc>
          <w:tcPr>
            <w:tcW w:w="4458" w:type="dxa"/>
            <w:vAlign w:val="center"/>
          </w:tcPr>
          <w:p w:rsidR="000941D7" w:rsidRDefault="005C7C38">
            <w:pPr>
              <w:spacing w:line="640" w:lineRule="exact"/>
              <w:rPr>
                <w:rFonts w:hAnsi="宋体"/>
                <w:sz w:val="24"/>
              </w:rPr>
            </w:pPr>
            <w:r>
              <w:rPr>
                <w:rFonts w:hAnsi="宋体" w:hint="eastAsia"/>
                <w:sz w:val="24"/>
              </w:rPr>
              <w:t>毕业学校</w:t>
            </w:r>
          </w:p>
        </w:tc>
      </w:tr>
      <w:tr w:rsidR="000941D7">
        <w:trPr>
          <w:trHeight w:val="590"/>
          <w:jc w:val="center"/>
        </w:trPr>
        <w:tc>
          <w:tcPr>
            <w:tcW w:w="4226" w:type="dxa"/>
            <w:gridSpan w:val="2"/>
            <w:vAlign w:val="center"/>
          </w:tcPr>
          <w:p w:rsidR="000941D7" w:rsidRDefault="005C7C38">
            <w:pPr>
              <w:spacing w:line="640" w:lineRule="exact"/>
              <w:rPr>
                <w:rFonts w:hAnsi="宋体"/>
                <w:sz w:val="24"/>
              </w:rPr>
            </w:pPr>
            <w:r>
              <w:rPr>
                <w:rFonts w:hAnsi="宋体" w:hint="eastAsia"/>
                <w:sz w:val="24"/>
              </w:rPr>
              <w:t>学历和专业</w:t>
            </w:r>
          </w:p>
        </w:tc>
        <w:tc>
          <w:tcPr>
            <w:tcW w:w="4458" w:type="dxa"/>
            <w:vAlign w:val="center"/>
          </w:tcPr>
          <w:p w:rsidR="000941D7" w:rsidRDefault="005C7C38">
            <w:pPr>
              <w:spacing w:line="640" w:lineRule="exact"/>
              <w:rPr>
                <w:rFonts w:hAnsi="宋体"/>
                <w:sz w:val="24"/>
              </w:rPr>
            </w:pPr>
            <w:r>
              <w:rPr>
                <w:rFonts w:hAnsi="宋体" w:hint="eastAsia"/>
                <w:sz w:val="24"/>
              </w:rPr>
              <w:t>毕业时间</w:t>
            </w:r>
          </w:p>
        </w:tc>
      </w:tr>
      <w:tr w:rsidR="000941D7">
        <w:trPr>
          <w:trHeight w:val="604"/>
          <w:jc w:val="center"/>
        </w:trPr>
        <w:tc>
          <w:tcPr>
            <w:tcW w:w="4226" w:type="dxa"/>
            <w:gridSpan w:val="2"/>
            <w:vAlign w:val="center"/>
          </w:tcPr>
          <w:p w:rsidR="000941D7" w:rsidRDefault="005C7C38">
            <w:pPr>
              <w:spacing w:line="640" w:lineRule="exact"/>
              <w:rPr>
                <w:rFonts w:hAnsi="宋体"/>
                <w:sz w:val="24"/>
              </w:rPr>
            </w:pPr>
            <w:r>
              <w:rPr>
                <w:rFonts w:hAnsi="宋体" w:hint="eastAsia"/>
                <w:sz w:val="24"/>
              </w:rPr>
              <w:t>拥有的执业资格</w:t>
            </w:r>
          </w:p>
        </w:tc>
        <w:tc>
          <w:tcPr>
            <w:tcW w:w="4458" w:type="dxa"/>
            <w:vAlign w:val="center"/>
          </w:tcPr>
          <w:p w:rsidR="000941D7" w:rsidRDefault="005C7C38">
            <w:pPr>
              <w:spacing w:line="640" w:lineRule="exact"/>
              <w:rPr>
                <w:rFonts w:hAnsi="宋体"/>
                <w:sz w:val="24"/>
              </w:rPr>
            </w:pPr>
            <w:r>
              <w:rPr>
                <w:rFonts w:hAnsi="宋体" w:hint="eastAsia"/>
                <w:sz w:val="24"/>
              </w:rPr>
              <w:t>专业职称</w:t>
            </w:r>
          </w:p>
        </w:tc>
      </w:tr>
      <w:tr w:rsidR="000941D7">
        <w:trPr>
          <w:trHeight w:val="517"/>
          <w:jc w:val="center"/>
        </w:trPr>
        <w:tc>
          <w:tcPr>
            <w:tcW w:w="4226" w:type="dxa"/>
            <w:gridSpan w:val="2"/>
            <w:vAlign w:val="center"/>
          </w:tcPr>
          <w:p w:rsidR="000941D7" w:rsidRDefault="005C7C38">
            <w:pPr>
              <w:spacing w:line="640" w:lineRule="exact"/>
              <w:rPr>
                <w:rFonts w:hAnsi="宋体"/>
                <w:sz w:val="24"/>
              </w:rPr>
            </w:pPr>
            <w:r>
              <w:rPr>
                <w:rFonts w:hAnsi="宋体" w:hint="eastAsia"/>
                <w:sz w:val="24"/>
              </w:rPr>
              <w:t>执业资格证书编号</w:t>
            </w:r>
          </w:p>
        </w:tc>
        <w:tc>
          <w:tcPr>
            <w:tcW w:w="4458" w:type="dxa"/>
            <w:vAlign w:val="center"/>
          </w:tcPr>
          <w:p w:rsidR="000941D7" w:rsidRDefault="005C7C38">
            <w:pPr>
              <w:spacing w:line="640" w:lineRule="exact"/>
              <w:rPr>
                <w:rFonts w:hAnsi="宋体"/>
                <w:sz w:val="24"/>
              </w:rPr>
            </w:pPr>
            <w:r>
              <w:rPr>
                <w:rFonts w:hAnsi="宋体" w:hint="eastAsia"/>
                <w:sz w:val="24"/>
              </w:rPr>
              <w:t>工作年限</w:t>
            </w:r>
          </w:p>
        </w:tc>
      </w:tr>
      <w:tr w:rsidR="000941D7">
        <w:trPr>
          <w:trHeight w:val="2196"/>
          <w:jc w:val="center"/>
        </w:trPr>
        <w:tc>
          <w:tcPr>
            <w:tcW w:w="1098" w:type="dxa"/>
            <w:vAlign w:val="center"/>
          </w:tcPr>
          <w:p w:rsidR="000941D7" w:rsidRDefault="005C7C38">
            <w:pPr>
              <w:jc w:val="center"/>
              <w:rPr>
                <w:rFonts w:hAnsi="宋体"/>
                <w:sz w:val="24"/>
              </w:rPr>
            </w:pPr>
            <w:r>
              <w:rPr>
                <w:rFonts w:hAnsi="宋体" w:hint="eastAsia"/>
                <w:sz w:val="24"/>
              </w:rPr>
              <w:t>主要</w:t>
            </w:r>
          </w:p>
          <w:p w:rsidR="000941D7" w:rsidRDefault="005C7C38">
            <w:pPr>
              <w:jc w:val="center"/>
              <w:rPr>
                <w:rFonts w:hAnsi="宋体"/>
                <w:sz w:val="24"/>
              </w:rPr>
            </w:pPr>
            <w:r>
              <w:rPr>
                <w:rFonts w:hAnsi="宋体" w:hint="eastAsia"/>
                <w:sz w:val="24"/>
              </w:rPr>
              <w:t>工作</w:t>
            </w:r>
          </w:p>
          <w:p w:rsidR="000941D7" w:rsidRDefault="005C7C38">
            <w:pPr>
              <w:jc w:val="center"/>
              <w:rPr>
                <w:rFonts w:hAnsi="宋体"/>
                <w:sz w:val="24"/>
              </w:rPr>
            </w:pPr>
            <w:r>
              <w:rPr>
                <w:rFonts w:hAnsi="宋体" w:hint="eastAsia"/>
                <w:sz w:val="24"/>
              </w:rPr>
              <w:t>业绩</w:t>
            </w:r>
          </w:p>
          <w:p w:rsidR="000941D7" w:rsidRDefault="005C7C38">
            <w:pPr>
              <w:jc w:val="center"/>
              <w:rPr>
                <w:rFonts w:hAnsi="宋体"/>
                <w:sz w:val="24"/>
              </w:rPr>
            </w:pPr>
            <w:r>
              <w:rPr>
                <w:rFonts w:hAnsi="宋体" w:hint="eastAsia"/>
                <w:sz w:val="24"/>
              </w:rPr>
              <w:t>及担</w:t>
            </w:r>
          </w:p>
          <w:p w:rsidR="000941D7" w:rsidRDefault="005C7C38">
            <w:pPr>
              <w:jc w:val="center"/>
              <w:rPr>
                <w:rFonts w:hAnsi="宋体"/>
                <w:sz w:val="24"/>
              </w:rPr>
            </w:pPr>
            <w:r>
              <w:rPr>
                <w:rFonts w:hAnsi="宋体" w:hint="eastAsia"/>
                <w:sz w:val="24"/>
              </w:rPr>
              <w:t>任的</w:t>
            </w:r>
          </w:p>
          <w:p w:rsidR="000941D7" w:rsidRDefault="005C7C38">
            <w:pPr>
              <w:jc w:val="center"/>
              <w:rPr>
                <w:rFonts w:hAnsi="宋体"/>
                <w:sz w:val="24"/>
              </w:rPr>
            </w:pPr>
            <w:r>
              <w:rPr>
                <w:rFonts w:hAnsi="宋体" w:hint="eastAsia"/>
                <w:sz w:val="24"/>
              </w:rPr>
              <w:t>主要</w:t>
            </w:r>
          </w:p>
          <w:p w:rsidR="000941D7" w:rsidRDefault="005C7C38">
            <w:pPr>
              <w:jc w:val="center"/>
              <w:rPr>
                <w:rFonts w:hAnsi="宋体"/>
                <w:sz w:val="24"/>
              </w:rPr>
            </w:pPr>
            <w:r>
              <w:rPr>
                <w:rFonts w:hAnsi="宋体" w:hint="eastAsia"/>
                <w:sz w:val="24"/>
              </w:rPr>
              <w:t>工作</w:t>
            </w:r>
          </w:p>
        </w:tc>
        <w:tc>
          <w:tcPr>
            <w:tcW w:w="7586" w:type="dxa"/>
            <w:gridSpan w:val="2"/>
          </w:tcPr>
          <w:p w:rsidR="000941D7" w:rsidRDefault="000941D7">
            <w:pPr>
              <w:rPr>
                <w:rFonts w:hAnsi="宋体"/>
                <w:sz w:val="24"/>
              </w:rPr>
            </w:pPr>
          </w:p>
        </w:tc>
      </w:tr>
    </w:tbl>
    <w:p w:rsidR="000941D7" w:rsidRDefault="000941D7">
      <w:pPr>
        <w:rPr>
          <w:rFonts w:ascii="黑体" w:eastAsia="黑体" w:hAnsi="宋体"/>
          <w:szCs w:val="21"/>
        </w:rPr>
      </w:pPr>
    </w:p>
    <w:p w:rsidR="000941D7" w:rsidRDefault="005C7C38">
      <w:pPr>
        <w:rPr>
          <w:rFonts w:ascii="黑体" w:eastAsia="黑体" w:hAnsi="宋体"/>
          <w:sz w:val="24"/>
        </w:rPr>
      </w:pPr>
      <w:r>
        <w:rPr>
          <w:rFonts w:ascii="黑体" w:eastAsia="黑体" w:hAnsi="宋体" w:hint="eastAsia"/>
          <w:sz w:val="24"/>
        </w:rPr>
        <w:t>附</w:t>
      </w:r>
      <w:r>
        <w:rPr>
          <w:rFonts w:ascii="黑体" w:eastAsia="黑体" w:hAnsi="宋体" w:hint="eastAsia"/>
          <w:sz w:val="24"/>
        </w:rPr>
        <w:t>3</w:t>
      </w:r>
      <w:r>
        <w:rPr>
          <w:rFonts w:ascii="黑体" w:eastAsia="黑体" w:hAnsi="宋体" w:hint="eastAsia"/>
          <w:sz w:val="24"/>
        </w:rPr>
        <w:t>：承诺书</w:t>
      </w:r>
    </w:p>
    <w:p w:rsidR="000941D7" w:rsidRDefault="005C7C38">
      <w:pPr>
        <w:jc w:val="center"/>
        <w:rPr>
          <w:rFonts w:ascii="黑体" w:eastAsia="黑体" w:hAnsi="宋体"/>
          <w:sz w:val="24"/>
        </w:rPr>
      </w:pPr>
      <w:r>
        <w:rPr>
          <w:rFonts w:ascii="黑体" w:eastAsia="黑体" w:hAnsi="宋体" w:hint="eastAsia"/>
          <w:sz w:val="24"/>
        </w:rPr>
        <w:t>承诺书</w:t>
      </w:r>
    </w:p>
    <w:p w:rsidR="000941D7" w:rsidRDefault="005C7C38" w:rsidP="004E39B1">
      <w:pPr>
        <w:spacing w:afterLines="100" w:line="440" w:lineRule="exact"/>
        <w:rPr>
          <w:rFonts w:hAnsi="宋体"/>
          <w:sz w:val="24"/>
        </w:rPr>
      </w:pPr>
      <w:r>
        <w:rPr>
          <w:rFonts w:hAnsi="宋体" w:hint="eastAsia"/>
          <w:sz w:val="24"/>
        </w:rPr>
        <w:t>（招标人名称）：</w:t>
      </w:r>
    </w:p>
    <w:p w:rsidR="000941D7" w:rsidRDefault="005C7C38">
      <w:pPr>
        <w:spacing w:line="440" w:lineRule="exact"/>
        <w:ind w:firstLineChars="200" w:firstLine="480"/>
        <w:rPr>
          <w:rFonts w:hAnsi="宋体"/>
          <w:sz w:val="24"/>
        </w:rPr>
      </w:pPr>
      <w:r>
        <w:rPr>
          <w:rFonts w:hAnsi="宋体" w:hint="eastAsia"/>
          <w:sz w:val="24"/>
        </w:rPr>
        <w:t>我方在此声明，我方拟派往（项目名称）（以下简称“本工程”）的项目经理（项目经理姓名）现阶段没有担任任何在施建设工程项目的项目经理。</w:t>
      </w:r>
    </w:p>
    <w:p w:rsidR="000941D7" w:rsidRDefault="005C7C38">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0941D7" w:rsidRDefault="005C7C38">
      <w:pPr>
        <w:spacing w:line="440" w:lineRule="exact"/>
        <w:ind w:firstLineChars="200" w:firstLine="480"/>
        <w:rPr>
          <w:rFonts w:hAnsi="宋体"/>
          <w:sz w:val="24"/>
        </w:rPr>
      </w:pPr>
      <w:r>
        <w:rPr>
          <w:rFonts w:hAnsi="宋体" w:hint="eastAsia"/>
          <w:sz w:val="24"/>
        </w:rPr>
        <w:t>特此承诺</w:t>
      </w:r>
    </w:p>
    <w:p w:rsidR="000941D7" w:rsidRDefault="005C7C38">
      <w:pPr>
        <w:spacing w:line="440" w:lineRule="exact"/>
        <w:jc w:val="right"/>
        <w:rPr>
          <w:rFonts w:hAnsi="宋体"/>
          <w:sz w:val="24"/>
        </w:rPr>
      </w:pPr>
      <w:r>
        <w:rPr>
          <w:rFonts w:hAnsi="宋体" w:hint="eastAsia"/>
          <w:sz w:val="24"/>
        </w:rPr>
        <w:t>投标人：（盖单位章）</w:t>
      </w:r>
    </w:p>
    <w:p w:rsidR="000941D7" w:rsidRDefault="005C7C38">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0941D7" w:rsidRDefault="005C7C38">
      <w:pPr>
        <w:spacing w:line="440" w:lineRule="exact"/>
        <w:jc w:val="right"/>
        <w:rPr>
          <w:rFonts w:hAnsi="宋体"/>
          <w:sz w:val="24"/>
        </w:rPr>
      </w:pPr>
      <w:r>
        <w:rPr>
          <w:rFonts w:hAnsi="宋体" w:hint="eastAsia"/>
          <w:sz w:val="24"/>
        </w:rPr>
        <w:t>年月日</w:t>
      </w:r>
    </w:p>
    <w:p w:rsidR="000941D7" w:rsidRDefault="005C7C38">
      <w:pPr>
        <w:autoSpaceDE w:val="0"/>
        <w:autoSpaceDN w:val="0"/>
        <w:adjustRightInd w:val="0"/>
        <w:spacing w:line="360" w:lineRule="auto"/>
        <w:ind w:right="215" w:firstLine="420"/>
        <w:jc w:val="center"/>
        <w:rPr>
          <w:rFonts w:hAnsi="宋体"/>
          <w:sz w:val="24"/>
        </w:rPr>
      </w:pPr>
      <w:r>
        <w:rPr>
          <w:rFonts w:hAnsi="宋体"/>
          <w:b/>
          <w:sz w:val="32"/>
        </w:rPr>
        <w:br w:type="page"/>
      </w:r>
      <w:r>
        <w:rPr>
          <w:rFonts w:hAnsi="宋体" w:hint="eastAsia"/>
          <w:b/>
          <w:sz w:val="32"/>
        </w:rPr>
        <w:lastRenderedPageBreak/>
        <w:t>五、</w:t>
      </w:r>
      <w:r>
        <w:rPr>
          <w:rFonts w:hAnsi="宋体" w:hint="eastAsia"/>
          <w:b/>
          <w:sz w:val="32"/>
          <w:szCs w:val="32"/>
        </w:rPr>
        <w:t>投标单位基本情况表</w:t>
      </w:r>
    </w:p>
    <w:p w:rsidR="000941D7" w:rsidRDefault="000941D7">
      <w:pPr>
        <w:autoSpaceDE w:val="0"/>
        <w:autoSpaceDN w:val="0"/>
        <w:adjustRightInd w:val="0"/>
        <w:spacing w:line="360" w:lineRule="auto"/>
        <w:ind w:right="215" w:firstLine="420"/>
        <w:jc w:val="center"/>
        <w:rPr>
          <w:rFonts w:hAnsi="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0941D7">
        <w:trPr>
          <w:trHeight w:val="472"/>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435" w:type="dxa"/>
            <w:gridSpan w:val="9"/>
            <w:vAlign w:val="center"/>
          </w:tcPr>
          <w:p w:rsidR="000941D7" w:rsidRDefault="000941D7" w:rsidP="004E39B1">
            <w:pPr>
              <w:autoSpaceDE w:val="0"/>
              <w:autoSpaceDN w:val="0"/>
              <w:adjustRightInd w:val="0"/>
              <w:spacing w:line="360" w:lineRule="auto"/>
              <w:ind w:left="41" w:right="215" w:hangingChars="17" w:hanging="41"/>
              <w:jc w:val="center"/>
              <w:rPr>
                <w:rFonts w:hAnsi="宋体"/>
                <w:sz w:val="24"/>
              </w:rPr>
            </w:pPr>
          </w:p>
        </w:tc>
      </w:tr>
      <w:tr w:rsidR="000941D7">
        <w:trPr>
          <w:trHeight w:val="472"/>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注册地址</w:t>
            </w:r>
          </w:p>
        </w:tc>
        <w:tc>
          <w:tcPr>
            <w:tcW w:w="4134" w:type="dxa"/>
            <w:gridSpan w:val="5"/>
            <w:vAlign w:val="center"/>
          </w:tcPr>
          <w:p w:rsidR="000941D7" w:rsidRDefault="000941D7">
            <w:pPr>
              <w:autoSpaceDE w:val="0"/>
              <w:autoSpaceDN w:val="0"/>
              <w:adjustRightInd w:val="0"/>
              <w:spacing w:line="360" w:lineRule="auto"/>
              <w:ind w:right="215"/>
              <w:jc w:val="center"/>
              <w:rPr>
                <w:rFonts w:hAnsi="宋体"/>
                <w:sz w:val="24"/>
              </w:rPr>
            </w:pPr>
          </w:p>
        </w:tc>
        <w:tc>
          <w:tcPr>
            <w:tcW w:w="1575" w:type="dxa"/>
            <w:gridSpan w:val="2"/>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邮政编码</w:t>
            </w:r>
          </w:p>
        </w:tc>
        <w:tc>
          <w:tcPr>
            <w:tcW w:w="1726" w:type="dxa"/>
            <w:gridSpan w:val="2"/>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72"/>
          <w:jc w:val="center"/>
        </w:trPr>
        <w:tc>
          <w:tcPr>
            <w:tcW w:w="1709" w:type="dxa"/>
            <w:vMerge w:val="restart"/>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05"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联系人</w:t>
            </w:r>
          </w:p>
        </w:tc>
        <w:tc>
          <w:tcPr>
            <w:tcW w:w="2929" w:type="dxa"/>
            <w:gridSpan w:val="4"/>
            <w:vAlign w:val="center"/>
          </w:tcPr>
          <w:p w:rsidR="000941D7" w:rsidRDefault="000941D7">
            <w:pPr>
              <w:autoSpaceDE w:val="0"/>
              <w:autoSpaceDN w:val="0"/>
              <w:adjustRightInd w:val="0"/>
              <w:spacing w:line="360" w:lineRule="auto"/>
              <w:ind w:right="215"/>
              <w:jc w:val="center"/>
              <w:rPr>
                <w:rFonts w:hAnsi="宋体"/>
                <w:sz w:val="24"/>
              </w:rPr>
            </w:pPr>
          </w:p>
        </w:tc>
        <w:tc>
          <w:tcPr>
            <w:tcW w:w="1575" w:type="dxa"/>
            <w:gridSpan w:val="2"/>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电话</w:t>
            </w:r>
          </w:p>
        </w:tc>
        <w:tc>
          <w:tcPr>
            <w:tcW w:w="1726" w:type="dxa"/>
            <w:gridSpan w:val="2"/>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146"/>
          <w:jc w:val="center"/>
        </w:trPr>
        <w:tc>
          <w:tcPr>
            <w:tcW w:w="1709" w:type="dxa"/>
            <w:vMerge/>
            <w:vAlign w:val="center"/>
          </w:tcPr>
          <w:p w:rsidR="000941D7" w:rsidRDefault="000941D7">
            <w:pPr>
              <w:autoSpaceDE w:val="0"/>
              <w:autoSpaceDN w:val="0"/>
              <w:adjustRightInd w:val="0"/>
              <w:spacing w:line="360" w:lineRule="auto"/>
              <w:ind w:right="215"/>
              <w:jc w:val="center"/>
              <w:rPr>
                <w:rFonts w:hAnsi="宋体"/>
                <w:sz w:val="24"/>
              </w:rPr>
            </w:pPr>
          </w:p>
        </w:tc>
        <w:tc>
          <w:tcPr>
            <w:tcW w:w="1205"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传真</w:t>
            </w:r>
          </w:p>
        </w:tc>
        <w:tc>
          <w:tcPr>
            <w:tcW w:w="2929" w:type="dxa"/>
            <w:gridSpan w:val="4"/>
            <w:vAlign w:val="center"/>
          </w:tcPr>
          <w:p w:rsidR="000941D7" w:rsidRDefault="000941D7">
            <w:pPr>
              <w:autoSpaceDE w:val="0"/>
              <w:autoSpaceDN w:val="0"/>
              <w:adjustRightInd w:val="0"/>
              <w:spacing w:line="360" w:lineRule="auto"/>
              <w:ind w:right="215"/>
              <w:jc w:val="center"/>
              <w:rPr>
                <w:rFonts w:hAnsi="宋体"/>
                <w:sz w:val="24"/>
              </w:rPr>
            </w:pPr>
          </w:p>
        </w:tc>
        <w:tc>
          <w:tcPr>
            <w:tcW w:w="1575" w:type="dxa"/>
            <w:gridSpan w:val="2"/>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网址</w:t>
            </w:r>
          </w:p>
        </w:tc>
        <w:tc>
          <w:tcPr>
            <w:tcW w:w="1726" w:type="dxa"/>
            <w:gridSpan w:val="2"/>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72"/>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组织结构</w:t>
            </w:r>
          </w:p>
        </w:tc>
        <w:tc>
          <w:tcPr>
            <w:tcW w:w="7435" w:type="dxa"/>
            <w:gridSpan w:val="9"/>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72"/>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05"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姓名</w:t>
            </w:r>
          </w:p>
        </w:tc>
        <w:tc>
          <w:tcPr>
            <w:tcW w:w="1205" w:type="dxa"/>
            <w:vAlign w:val="center"/>
          </w:tcPr>
          <w:p w:rsidR="000941D7" w:rsidRDefault="000941D7">
            <w:pPr>
              <w:autoSpaceDE w:val="0"/>
              <w:autoSpaceDN w:val="0"/>
              <w:adjustRightInd w:val="0"/>
              <w:spacing w:line="360" w:lineRule="auto"/>
              <w:ind w:right="215"/>
              <w:jc w:val="center"/>
              <w:rPr>
                <w:rFonts w:hAnsi="宋体"/>
                <w:sz w:val="24"/>
              </w:rPr>
            </w:pPr>
          </w:p>
        </w:tc>
        <w:tc>
          <w:tcPr>
            <w:tcW w:w="1689" w:type="dxa"/>
            <w:gridSpan w:val="2"/>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0941D7" w:rsidRDefault="000941D7">
            <w:pPr>
              <w:autoSpaceDE w:val="0"/>
              <w:autoSpaceDN w:val="0"/>
              <w:adjustRightInd w:val="0"/>
              <w:spacing w:line="360" w:lineRule="auto"/>
              <w:ind w:right="215"/>
              <w:jc w:val="center"/>
              <w:rPr>
                <w:rFonts w:hAnsi="宋体"/>
                <w:sz w:val="24"/>
              </w:rPr>
            </w:pPr>
          </w:p>
        </w:tc>
        <w:tc>
          <w:tcPr>
            <w:tcW w:w="1061" w:type="dxa"/>
            <w:gridSpan w:val="2"/>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电话</w:t>
            </w:r>
          </w:p>
        </w:tc>
        <w:tc>
          <w:tcPr>
            <w:tcW w:w="1206"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72"/>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05"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姓名</w:t>
            </w:r>
          </w:p>
        </w:tc>
        <w:tc>
          <w:tcPr>
            <w:tcW w:w="1205" w:type="dxa"/>
            <w:vAlign w:val="center"/>
          </w:tcPr>
          <w:p w:rsidR="000941D7" w:rsidRDefault="000941D7">
            <w:pPr>
              <w:autoSpaceDE w:val="0"/>
              <w:autoSpaceDN w:val="0"/>
              <w:adjustRightInd w:val="0"/>
              <w:spacing w:line="360" w:lineRule="auto"/>
              <w:ind w:right="215"/>
              <w:jc w:val="center"/>
              <w:rPr>
                <w:rFonts w:hAnsi="宋体"/>
                <w:sz w:val="24"/>
              </w:rPr>
            </w:pPr>
          </w:p>
        </w:tc>
        <w:tc>
          <w:tcPr>
            <w:tcW w:w="1689" w:type="dxa"/>
            <w:gridSpan w:val="2"/>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技术职称</w:t>
            </w:r>
          </w:p>
        </w:tc>
        <w:tc>
          <w:tcPr>
            <w:tcW w:w="1069" w:type="dxa"/>
            <w:gridSpan w:val="2"/>
            <w:vAlign w:val="center"/>
          </w:tcPr>
          <w:p w:rsidR="000941D7" w:rsidRDefault="000941D7">
            <w:pPr>
              <w:autoSpaceDE w:val="0"/>
              <w:autoSpaceDN w:val="0"/>
              <w:adjustRightInd w:val="0"/>
              <w:spacing w:line="360" w:lineRule="auto"/>
              <w:ind w:right="215"/>
              <w:jc w:val="center"/>
              <w:rPr>
                <w:rFonts w:hAnsi="宋体"/>
                <w:sz w:val="24"/>
              </w:rPr>
            </w:pPr>
          </w:p>
        </w:tc>
        <w:tc>
          <w:tcPr>
            <w:tcW w:w="1061" w:type="dxa"/>
            <w:gridSpan w:val="2"/>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电话</w:t>
            </w:r>
          </w:p>
        </w:tc>
        <w:tc>
          <w:tcPr>
            <w:tcW w:w="1206"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552"/>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10" w:type="dxa"/>
            <w:gridSpan w:val="2"/>
            <w:vAlign w:val="center"/>
          </w:tcPr>
          <w:p w:rsidR="000941D7" w:rsidRDefault="000941D7">
            <w:pPr>
              <w:autoSpaceDE w:val="0"/>
              <w:autoSpaceDN w:val="0"/>
              <w:adjustRightInd w:val="0"/>
              <w:spacing w:line="360" w:lineRule="auto"/>
              <w:ind w:right="215"/>
              <w:jc w:val="center"/>
              <w:rPr>
                <w:rFonts w:hAnsi="宋体"/>
                <w:sz w:val="24"/>
              </w:rPr>
            </w:pPr>
          </w:p>
        </w:tc>
        <w:tc>
          <w:tcPr>
            <w:tcW w:w="5025" w:type="dxa"/>
            <w:gridSpan w:val="7"/>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0941D7">
        <w:trPr>
          <w:trHeight w:val="472"/>
          <w:jc w:val="center"/>
        </w:trPr>
        <w:tc>
          <w:tcPr>
            <w:tcW w:w="1709" w:type="dxa"/>
            <w:vAlign w:val="center"/>
          </w:tcPr>
          <w:p w:rsidR="000941D7" w:rsidRDefault="005C7C38">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10" w:type="dxa"/>
            <w:gridSpan w:val="2"/>
            <w:vAlign w:val="center"/>
          </w:tcPr>
          <w:p w:rsidR="000941D7" w:rsidRDefault="000941D7">
            <w:pPr>
              <w:autoSpaceDE w:val="0"/>
              <w:autoSpaceDN w:val="0"/>
              <w:adjustRightInd w:val="0"/>
              <w:spacing w:line="360" w:lineRule="auto"/>
              <w:ind w:right="215"/>
              <w:jc w:val="center"/>
              <w:rPr>
                <w:rFonts w:hAnsi="宋体"/>
                <w:sz w:val="24"/>
              </w:rPr>
            </w:pPr>
          </w:p>
        </w:tc>
        <w:tc>
          <w:tcPr>
            <w:tcW w:w="1205" w:type="dxa"/>
            <w:vMerge w:val="restart"/>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其中</w:t>
            </w:r>
          </w:p>
        </w:tc>
        <w:tc>
          <w:tcPr>
            <w:tcW w:w="2614" w:type="dxa"/>
            <w:gridSpan w:val="5"/>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项目经理</w:t>
            </w:r>
          </w:p>
        </w:tc>
        <w:tc>
          <w:tcPr>
            <w:tcW w:w="1206"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72"/>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10" w:type="dxa"/>
            <w:gridSpan w:val="2"/>
            <w:vAlign w:val="center"/>
          </w:tcPr>
          <w:p w:rsidR="000941D7" w:rsidRDefault="000941D7">
            <w:pPr>
              <w:autoSpaceDE w:val="0"/>
              <w:autoSpaceDN w:val="0"/>
              <w:adjustRightInd w:val="0"/>
              <w:spacing w:line="360" w:lineRule="auto"/>
              <w:ind w:right="215"/>
              <w:jc w:val="center"/>
              <w:rPr>
                <w:rFonts w:hAnsi="宋体"/>
                <w:sz w:val="24"/>
              </w:rPr>
            </w:pPr>
          </w:p>
        </w:tc>
        <w:tc>
          <w:tcPr>
            <w:tcW w:w="1205" w:type="dxa"/>
            <w:vMerge/>
            <w:vAlign w:val="center"/>
          </w:tcPr>
          <w:p w:rsidR="000941D7" w:rsidRDefault="000941D7">
            <w:pPr>
              <w:autoSpaceDE w:val="0"/>
              <w:autoSpaceDN w:val="0"/>
              <w:adjustRightInd w:val="0"/>
              <w:spacing w:line="360" w:lineRule="auto"/>
              <w:ind w:right="215"/>
              <w:jc w:val="center"/>
              <w:rPr>
                <w:rFonts w:hAnsi="宋体"/>
                <w:sz w:val="24"/>
              </w:rPr>
            </w:pPr>
          </w:p>
        </w:tc>
        <w:tc>
          <w:tcPr>
            <w:tcW w:w="2614" w:type="dxa"/>
            <w:gridSpan w:val="5"/>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06"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57"/>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10" w:type="dxa"/>
            <w:gridSpan w:val="2"/>
            <w:vAlign w:val="center"/>
          </w:tcPr>
          <w:p w:rsidR="000941D7" w:rsidRDefault="000941D7">
            <w:pPr>
              <w:autoSpaceDE w:val="0"/>
              <w:autoSpaceDN w:val="0"/>
              <w:adjustRightInd w:val="0"/>
              <w:spacing w:line="360" w:lineRule="auto"/>
              <w:ind w:right="215"/>
              <w:jc w:val="center"/>
              <w:rPr>
                <w:rFonts w:hAnsi="宋体"/>
                <w:sz w:val="24"/>
              </w:rPr>
            </w:pPr>
          </w:p>
        </w:tc>
        <w:tc>
          <w:tcPr>
            <w:tcW w:w="1205" w:type="dxa"/>
            <w:vMerge/>
            <w:vAlign w:val="center"/>
          </w:tcPr>
          <w:p w:rsidR="000941D7" w:rsidRDefault="000941D7">
            <w:pPr>
              <w:autoSpaceDE w:val="0"/>
              <w:autoSpaceDN w:val="0"/>
              <w:adjustRightInd w:val="0"/>
              <w:spacing w:line="360" w:lineRule="auto"/>
              <w:ind w:right="215"/>
              <w:jc w:val="center"/>
              <w:rPr>
                <w:rFonts w:hAnsi="宋体"/>
                <w:sz w:val="24"/>
              </w:rPr>
            </w:pPr>
          </w:p>
        </w:tc>
        <w:tc>
          <w:tcPr>
            <w:tcW w:w="2614" w:type="dxa"/>
            <w:gridSpan w:val="5"/>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06"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72"/>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10" w:type="dxa"/>
            <w:gridSpan w:val="2"/>
            <w:vAlign w:val="center"/>
          </w:tcPr>
          <w:p w:rsidR="000941D7" w:rsidRDefault="000941D7">
            <w:pPr>
              <w:autoSpaceDE w:val="0"/>
              <w:autoSpaceDN w:val="0"/>
              <w:adjustRightInd w:val="0"/>
              <w:spacing w:line="360" w:lineRule="auto"/>
              <w:ind w:right="215"/>
              <w:jc w:val="center"/>
              <w:rPr>
                <w:rFonts w:hAnsi="宋体"/>
                <w:sz w:val="24"/>
              </w:rPr>
            </w:pPr>
          </w:p>
        </w:tc>
        <w:tc>
          <w:tcPr>
            <w:tcW w:w="1205" w:type="dxa"/>
            <w:vMerge/>
            <w:vAlign w:val="center"/>
          </w:tcPr>
          <w:p w:rsidR="000941D7" w:rsidRDefault="000941D7">
            <w:pPr>
              <w:autoSpaceDE w:val="0"/>
              <w:autoSpaceDN w:val="0"/>
              <w:adjustRightInd w:val="0"/>
              <w:spacing w:line="360" w:lineRule="auto"/>
              <w:ind w:right="215"/>
              <w:jc w:val="center"/>
              <w:rPr>
                <w:rFonts w:hAnsi="宋体"/>
                <w:sz w:val="24"/>
              </w:rPr>
            </w:pPr>
          </w:p>
        </w:tc>
        <w:tc>
          <w:tcPr>
            <w:tcW w:w="2614" w:type="dxa"/>
            <w:gridSpan w:val="5"/>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06"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57"/>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账号</w:t>
            </w:r>
          </w:p>
        </w:tc>
        <w:tc>
          <w:tcPr>
            <w:tcW w:w="2410" w:type="dxa"/>
            <w:gridSpan w:val="2"/>
            <w:vAlign w:val="center"/>
          </w:tcPr>
          <w:p w:rsidR="000941D7" w:rsidRDefault="000941D7">
            <w:pPr>
              <w:autoSpaceDE w:val="0"/>
              <w:autoSpaceDN w:val="0"/>
              <w:adjustRightInd w:val="0"/>
              <w:spacing w:line="360" w:lineRule="auto"/>
              <w:ind w:right="215"/>
              <w:jc w:val="center"/>
              <w:rPr>
                <w:rFonts w:hAnsi="宋体"/>
                <w:sz w:val="24"/>
              </w:rPr>
            </w:pPr>
          </w:p>
        </w:tc>
        <w:tc>
          <w:tcPr>
            <w:tcW w:w="1205" w:type="dxa"/>
            <w:vMerge/>
            <w:vAlign w:val="center"/>
          </w:tcPr>
          <w:p w:rsidR="000941D7" w:rsidRDefault="000941D7">
            <w:pPr>
              <w:autoSpaceDE w:val="0"/>
              <w:autoSpaceDN w:val="0"/>
              <w:adjustRightInd w:val="0"/>
              <w:spacing w:line="360" w:lineRule="auto"/>
              <w:ind w:right="215"/>
              <w:jc w:val="center"/>
              <w:rPr>
                <w:rFonts w:hAnsi="宋体"/>
                <w:sz w:val="24"/>
              </w:rPr>
            </w:pPr>
          </w:p>
        </w:tc>
        <w:tc>
          <w:tcPr>
            <w:tcW w:w="2614" w:type="dxa"/>
            <w:gridSpan w:val="5"/>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技工</w:t>
            </w:r>
          </w:p>
        </w:tc>
        <w:tc>
          <w:tcPr>
            <w:tcW w:w="1206"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3321"/>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经营范围</w:t>
            </w:r>
          </w:p>
        </w:tc>
        <w:tc>
          <w:tcPr>
            <w:tcW w:w="7435" w:type="dxa"/>
            <w:gridSpan w:val="9"/>
            <w:vAlign w:val="center"/>
          </w:tcPr>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rPr>
                <w:rFonts w:hAnsi="宋体"/>
                <w:sz w:val="24"/>
              </w:rPr>
            </w:pPr>
          </w:p>
        </w:tc>
      </w:tr>
      <w:tr w:rsidR="000941D7">
        <w:trPr>
          <w:trHeight w:val="944"/>
          <w:jc w:val="center"/>
        </w:trPr>
        <w:tc>
          <w:tcPr>
            <w:tcW w:w="1709"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备注</w:t>
            </w:r>
          </w:p>
        </w:tc>
        <w:tc>
          <w:tcPr>
            <w:tcW w:w="7435" w:type="dxa"/>
            <w:gridSpan w:val="9"/>
            <w:vAlign w:val="center"/>
          </w:tcPr>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jc w:val="center"/>
              <w:rPr>
                <w:rFonts w:hAnsi="宋体"/>
                <w:sz w:val="24"/>
              </w:rPr>
            </w:pPr>
          </w:p>
        </w:tc>
      </w:tr>
    </w:tbl>
    <w:p w:rsidR="000941D7" w:rsidRDefault="005C7C38">
      <w:pPr>
        <w:autoSpaceDE w:val="0"/>
        <w:autoSpaceDN w:val="0"/>
        <w:adjustRightInd w:val="0"/>
        <w:spacing w:line="360" w:lineRule="auto"/>
        <w:ind w:right="215" w:firstLine="420"/>
        <w:rPr>
          <w:rFonts w:hAnsi="宋体"/>
          <w:sz w:val="24"/>
        </w:rPr>
      </w:pPr>
      <w:r>
        <w:rPr>
          <w:rFonts w:hAnsi="宋体" w:hint="eastAsia"/>
          <w:sz w:val="24"/>
        </w:rPr>
        <w:t>备注：本表后应附企业法人营业执照、企业资质证书副本、安全生产许可证等材料的复印件。</w:t>
      </w:r>
    </w:p>
    <w:p w:rsidR="000941D7" w:rsidRDefault="005C7C38">
      <w:pPr>
        <w:autoSpaceDE w:val="0"/>
        <w:autoSpaceDN w:val="0"/>
        <w:adjustRightInd w:val="0"/>
        <w:spacing w:line="360" w:lineRule="auto"/>
        <w:ind w:right="215" w:firstLine="420"/>
        <w:jc w:val="center"/>
        <w:rPr>
          <w:rFonts w:hAnsi="宋体"/>
          <w:b/>
          <w:sz w:val="28"/>
        </w:rPr>
      </w:pPr>
      <w:r>
        <w:rPr>
          <w:rFonts w:hAnsi="宋体"/>
          <w:sz w:val="24"/>
        </w:rPr>
        <w:br w:type="page"/>
      </w:r>
      <w:r>
        <w:rPr>
          <w:rFonts w:hAnsi="宋体" w:hint="eastAsia"/>
          <w:b/>
          <w:sz w:val="32"/>
        </w:rPr>
        <w:lastRenderedPageBreak/>
        <w:t>六、</w:t>
      </w:r>
      <w:r>
        <w:rPr>
          <w:rFonts w:hAnsi="宋体" w:hint="eastAsia"/>
          <w:b/>
          <w:sz w:val="32"/>
          <w:szCs w:val="32"/>
        </w:rPr>
        <w:t>资格证明文件</w:t>
      </w:r>
    </w:p>
    <w:p w:rsidR="000941D7" w:rsidRDefault="005C7C38">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0941D7">
      <w:pPr>
        <w:autoSpaceDE w:val="0"/>
        <w:autoSpaceDN w:val="0"/>
        <w:adjustRightInd w:val="0"/>
        <w:spacing w:line="360" w:lineRule="auto"/>
        <w:ind w:right="215" w:firstLine="420"/>
        <w:jc w:val="center"/>
        <w:rPr>
          <w:rFonts w:hAnsi="宋体"/>
          <w:b/>
          <w:sz w:val="28"/>
        </w:rPr>
      </w:pPr>
    </w:p>
    <w:p w:rsidR="000941D7" w:rsidRDefault="005C7C38">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br w:type="page"/>
      </w:r>
      <w:r>
        <w:rPr>
          <w:rFonts w:hAnsi="宋体" w:hint="eastAsia"/>
          <w:b/>
          <w:sz w:val="32"/>
          <w:szCs w:val="32"/>
        </w:rPr>
        <w:lastRenderedPageBreak/>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项目名称</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项目所在地</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发包人名称</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发包人地址</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发包人电话</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合同价格</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54"/>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开工日期</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竣工日期</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承担的工作</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工程质量</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项目经理</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z w:val="24"/>
              </w:rPr>
            </w:pPr>
            <w:r>
              <w:rPr>
                <w:rFonts w:hAnsi="宋体" w:hint="eastAsia"/>
                <w:sz w:val="24"/>
              </w:rPr>
              <w:t>技术负责人</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475"/>
          <w:jc w:val="center"/>
        </w:trPr>
        <w:tc>
          <w:tcPr>
            <w:tcW w:w="2416" w:type="dxa"/>
            <w:vAlign w:val="center"/>
          </w:tcPr>
          <w:p w:rsidR="000941D7" w:rsidRDefault="005C7C38">
            <w:pPr>
              <w:autoSpaceDE w:val="0"/>
              <w:autoSpaceDN w:val="0"/>
              <w:adjustRightInd w:val="0"/>
              <w:spacing w:line="480" w:lineRule="auto"/>
              <w:ind w:right="215"/>
              <w:jc w:val="center"/>
              <w:rPr>
                <w:rFonts w:hAnsi="宋体"/>
                <w:spacing w:val="-20"/>
                <w:sz w:val="24"/>
              </w:rPr>
            </w:pPr>
            <w:r>
              <w:rPr>
                <w:rFonts w:hAnsi="宋体" w:hint="eastAsia"/>
                <w:spacing w:val="-20"/>
                <w:sz w:val="24"/>
              </w:rPr>
              <w:t>总监理工程师及电话</w:t>
            </w:r>
          </w:p>
        </w:tc>
        <w:tc>
          <w:tcPr>
            <w:tcW w:w="6721" w:type="dxa"/>
            <w:vAlign w:val="center"/>
          </w:tcPr>
          <w:p w:rsidR="000941D7" w:rsidRDefault="000941D7">
            <w:pPr>
              <w:autoSpaceDE w:val="0"/>
              <w:autoSpaceDN w:val="0"/>
              <w:adjustRightInd w:val="0"/>
              <w:spacing w:line="480" w:lineRule="auto"/>
              <w:ind w:right="215"/>
              <w:jc w:val="center"/>
              <w:rPr>
                <w:rFonts w:hAnsi="宋体"/>
                <w:sz w:val="24"/>
              </w:rPr>
            </w:pPr>
          </w:p>
        </w:tc>
      </w:tr>
      <w:tr w:rsidR="000941D7">
        <w:trPr>
          <w:trHeight w:val="2493"/>
          <w:jc w:val="center"/>
        </w:trPr>
        <w:tc>
          <w:tcPr>
            <w:tcW w:w="2416"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1"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970"/>
          <w:jc w:val="center"/>
        </w:trPr>
        <w:tc>
          <w:tcPr>
            <w:tcW w:w="2416"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备注</w:t>
            </w:r>
          </w:p>
        </w:tc>
        <w:tc>
          <w:tcPr>
            <w:tcW w:w="6721" w:type="dxa"/>
            <w:vAlign w:val="center"/>
          </w:tcPr>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rPr>
                <w:rFonts w:hAnsi="宋体"/>
                <w:sz w:val="24"/>
              </w:rPr>
            </w:pPr>
          </w:p>
        </w:tc>
      </w:tr>
    </w:tbl>
    <w:p w:rsidR="000941D7" w:rsidRDefault="000941D7">
      <w:pPr>
        <w:rPr>
          <w:rFonts w:hAnsi="宋体"/>
          <w:sz w:val="24"/>
          <w:szCs w:val="24"/>
        </w:rPr>
      </w:pPr>
    </w:p>
    <w:p w:rsidR="000941D7" w:rsidRDefault="005C7C38">
      <w:pPr>
        <w:jc w:val="center"/>
        <w:rPr>
          <w:rFonts w:hAnsi="宋体"/>
          <w:b/>
          <w:sz w:val="32"/>
          <w:szCs w:val="32"/>
        </w:rPr>
      </w:pPr>
      <w:r>
        <w:rPr>
          <w:rFonts w:hAnsi="宋体"/>
          <w:sz w:val="24"/>
          <w:szCs w:val="24"/>
        </w:rPr>
        <w:br w:type="page"/>
      </w:r>
      <w:r>
        <w:rPr>
          <w:rFonts w:hAnsi="宋体" w:hint="eastAsia"/>
          <w:b/>
          <w:sz w:val="32"/>
          <w:szCs w:val="32"/>
        </w:rPr>
        <w:lastRenderedPageBreak/>
        <w:t>八、正在施工的和新承接的项目情况</w:t>
      </w:r>
    </w:p>
    <w:p w:rsidR="000941D7" w:rsidRDefault="000941D7">
      <w:pPr>
        <w:autoSpaceDE w:val="0"/>
        <w:autoSpaceDN w:val="0"/>
        <w:adjustRightInd w:val="0"/>
        <w:spacing w:line="360" w:lineRule="auto"/>
        <w:ind w:right="215" w:firstLine="420"/>
        <w:jc w:val="center"/>
        <w:rPr>
          <w:rFonts w:hAnsi="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项目名称</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65"/>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开工日期</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工程质量</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项目经理</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486"/>
          <w:jc w:val="center"/>
        </w:trPr>
        <w:tc>
          <w:tcPr>
            <w:tcW w:w="2291" w:type="dxa"/>
            <w:vAlign w:val="center"/>
          </w:tcPr>
          <w:p w:rsidR="000941D7" w:rsidRDefault="005C7C38">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tc>
      </w:tr>
      <w:tr w:rsidR="000941D7">
        <w:trPr>
          <w:trHeight w:val="2778"/>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项目描述</w:t>
            </w:r>
          </w:p>
        </w:tc>
        <w:tc>
          <w:tcPr>
            <w:tcW w:w="6727" w:type="dxa"/>
            <w:vAlign w:val="center"/>
          </w:tcPr>
          <w:p w:rsidR="000941D7" w:rsidRDefault="000941D7">
            <w:pPr>
              <w:autoSpaceDE w:val="0"/>
              <w:autoSpaceDN w:val="0"/>
              <w:adjustRightInd w:val="0"/>
              <w:spacing w:line="360" w:lineRule="auto"/>
              <w:ind w:right="215"/>
              <w:rPr>
                <w:rFonts w:hAnsi="宋体"/>
                <w:sz w:val="24"/>
              </w:rPr>
            </w:pPr>
          </w:p>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jc w:val="center"/>
              <w:rPr>
                <w:rFonts w:hAnsi="宋体"/>
                <w:sz w:val="24"/>
              </w:rPr>
            </w:pPr>
          </w:p>
        </w:tc>
      </w:tr>
      <w:tr w:rsidR="000941D7">
        <w:trPr>
          <w:trHeight w:val="993"/>
          <w:jc w:val="center"/>
        </w:trPr>
        <w:tc>
          <w:tcPr>
            <w:tcW w:w="2291" w:type="dxa"/>
            <w:vAlign w:val="center"/>
          </w:tcPr>
          <w:p w:rsidR="000941D7" w:rsidRDefault="005C7C38">
            <w:pPr>
              <w:autoSpaceDE w:val="0"/>
              <w:autoSpaceDN w:val="0"/>
              <w:adjustRightInd w:val="0"/>
              <w:spacing w:line="360" w:lineRule="auto"/>
              <w:ind w:right="215"/>
              <w:jc w:val="center"/>
              <w:rPr>
                <w:rFonts w:hAnsi="宋体"/>
                <w:sz w:val="24"/>
              </w:rPr>
            </w:pPr>
            <w:r>
              <w:rPr>
                <w:rFonts w:hAnsi="宋体" w:hint="eastAsia"/>
                <w:sz w:val="24"/>
              </w:rPr>
              <w:t>备注</w:t>
            </w:r>
          </w:p>
        </w:tc>
        <w:tc>
          <w:tcPr>
            <w:tcW w:w="6727" w:type="dxa"/>
            <w:vAlign w:val="center"/>
          </w:tcPr>
          <w:p w:rsidR="000941D7" w:rsidRDefault="000941D7">
            <w:pPr>
              <w:autoSpaceDE w:val="0"/>
              <w:autoSpaceDN w:val="0"/>
              <w:adjustRightInd w:val="0"/>
              <w:spacing w:line="360" w:lineRule="auto"/>
              <w:ind w:right="215"/>
              <w:jc w:val="center"/>
              <w:rPr>
                <w:rFonts w:hAnsi="宋体"/>
                <w:sz w:val="24"/>
              </w:rPr>
            </w:pPr>
          </w:p>
          <w:p w:rsidR="000941D7" w:rsidRDefault="000941D7">
            <w:pPr>
              <w:autoSpaceDE w:val="0"/>
              <w:autoSpaceDN w:val="0"/>
              <w:adjustRightInd w:val="0"/>
              <w:spacing w:line="360" w:lineRule="auto"/>
              <w:ind w:right="215"/>
              <w:rPr>
                <w:rFonts w:hAnsi="宋体"/>
                <w:sz w:val="24"/>
              </w:rPr>
            </w:pPr>
          </w:p>
        </w:tc>
      </w:tr>
    </w:tbl>
    <w:p w:rsidR="000941D7" w:rsidRDefault="000941D7">
      <w:pPr>
        <w:autoSpaceDE w:val="0"/>
        <w:autoSpaceDN w:val="0"/>
        <w:adjustRightInd w:val="0"/>
        <w:spacing w:line="360" w:lineRule="auto"/>
        <w:ind w:right="215"/>
        <w:jc w:val="center"/>
        <w:rPr>
          <w:rFonts w:hAnsi="宋体"/>
          <w:b/>
          <w:sz w:val="32"/>
          <w:szCs w:val="32"/>
        </w:rPr>
      </w:pPr>
    </w:p>
    <w:p w:rsidR="000941D7" w:rsidRDefault="005C7C38">
      <w:pPr>
        <w:autoSpaceDE w:val="0"/>
        <w:autoSpaceDN w:val="0"/>
        <w:adjustRightInd w:val="0"/>
        <w:spacing w:line="360" w:lineRule="auto"/>
        <w:ind w:right="215"/>
        <w:jc w:val="center"/>
        <w:rPr>
          <w:rFonts w:hAnsi="宋体"/>
          <w:b/>
          <w:sz w:val="32"/>
        </w:rPr>
      </w:pPr>
      <w:r>
        <w:rPr>
          <w:rFonts w:hAnsi="宋体" w:hint="eastAsia"/>
          <w:b/>
          <w:sz w:val="32"/>
          <w:szCs w:val="32"/>
        </w:rPr>
        <w:t>九、</w:t>
      </w:r>
      <w:r>
        <w:rPr>
          <w:rFonts w:hAnsi="宋体" w:hint="eastAsia"/>
          <w:b/>
          <w:sz w:val="32"/>
        </w:rPr>
        <w:t>其它材料</w:t>
      </w:r>
    </w:p>
    <w:p w:rsidR="000941D7" w:rsidRDefault="000941D7">
      <w:pPr>
        <w:autoSpaceDE w:val="0"/>
        <w:autoSpaceDN w:val="0"/>
        <w:adjustRightInd w:val="0"/>
        <w:spacing w:line="360" w:lineRule="auto"/>
        <w:ind w:right="215"/>
        <w:jc w:val="center"/>
        <w:rPr>
          <w:rFonts w:hAnsi="宋体"/>
          <w:b/>
          <w:sz w:val="32"/>
        </w:rPr>
      </w:pPr>
    </w:p>
    <w:p w:rsidR="000941D7" w:rsidRDefault="000941D7">
      <w:pPr>
        <w:tabs>
          <w:tab w:val="center" w:pos="4739"/>
        </w:tabs>
        <w:ind w:left="180"/>
        <w:jc w:val="right"/>
        <w:rPr>
          <w:sz w:val="24"/>
        </w:rPr>
      </w:pPr>
    </w:p>
    <w:p w:rsidR="000941D7" w:rsidRDefault="000941D7">
      <w:pPr>
        <w:tabs>
          <w:tab w:val="center" w:pos="4739"/>
        </w:tabs>
        <w:ind w:left="180"/>
        <w:jc w:val="right"/>
        <w:rPr>
          <w:sz w:val="24"/>
        </w:rPr>
      </w:pPr>
    </w:p>
    <w:p w:rsidR="000941D7" w:rsidRDefault="005C7C38">
      <w:pPr>
        <w:tabs>
          <w:tab w:val="center" w:pos="4739"/>
        </w:tabs>
        <w:ind w:left="180"/>
        <w:jc w:val="right"/>
        <w:rPr>
          <w:sz w:val="32"/>
          <w:szCs w:val="32"/>
        </w:rPr>
      </w:pPr>
      <w:r>
        <w:rPr>
          <w:rFonts w:hint="eastAsia"/>
          <w:sz w:val="32"/>
          <w:szCs w:val="32"/>
        </w:rPr>
        <w:lastRenderedPageBreak/>
        <w:t>正（副）本</w:t>
      </w:r>
    </w:p>
    <w:p w:rsidR="000941D7" w:rsidRDefault="005C7C38">
      <w:pPr>
        <w:tabs>
          <w:tab w:val="center" w:pos="4739"/>
        </w:tabs>
        <w:ind w:left="180"/>
        <w:jc w:val="center"/>
        <w:rPr>
          <w:rFonts w:ascii="黑体" w:eastAsia="黑体"/>
          <w:b/>
          <w:sz w:val="32"/>
        </w:rPr>
      </w:pPr>
      <w:r>
        <w:rPr>
          <w:rFonts w:ascii="黑体" w:eastAsia="黑体" w:hint="eastAsia"/>
          <w:b/>
          <w:sz w:val="32"/>
        </w:rPr>
        <w:t xml:space="preserve">　</w:t>
      </w:r>
    </w:p>
    <w:p w:rsidR="000941D7" w:rsidRDefault="005C7C38">
      <w:pPr>
        <w:autoSpaceDE w:val="0"/>
        <w:autoSpaceDN w:val="0"/>
        <w:adjustRightInd w:val="0"/>
        <w:jc w:val="center"/>
        <w:rPr>
          <w:rFonts w:hAnsi="宋体" w:cs="黑体"/>
          <w:b/>
          <w:spacing w:val="60"/>
          <w:sz w:val="52"/>
          <w:szCs w:val="52"/>
          <w:u w:val="single"/>
        </w:rPr>
      </w:pPr>
      <w:r>
        <w:rPr>
          <w:rFonts w:ascii="黑体" w:eastAsia="黑体" w:hint="eastAsia"/>
          <w:b/>
          <w:sz w:val="36"/>
          <w:szCs w:val="36"/>
        </w:rPr>
        <w:t xml:space="preserve">　</w:t>
      </w:r>
      <w:r>
        <w:rPr>
          <w:rFonts w:hAnsi="宋体" w:cs="黑体" w:hint="eastAsia"/>
          <w:b/>
          <w:spacing w:val="60"/>
          <w:sz w:val="52"/>
          <w:szCs w:val="52"/>
          <w:u w:val="single"/>
        </w:rPr>
        <w:t xml:space="preserve">           </w:t>
      </w:r>
      <w:r>
        <w:rPr>
          <w:rFonts w:hAnsi="宋体" w:cs="黑体" w:hint="eastAsia"/>
          <w:b/>
          <w:spacing w:val="60"/>
          <w:sz w:val="52"/>
          <w:szCs w:val="52"/>
          <w:u w:val="single"/>
        </w:rPr>
        <w:t>（工程名称）</w:t>
      </w:r>
    </w:p>
    <w:p w:rsidR="000941D7" w:rsidRDefault="000941D7">
      <w:pPr>
        <w:autoSpaceDE w:val="0"/>
        <w:autoSpaceDN w:val="0"/>
        <w:adjustRightInd w:val="0"/>
        <w:jc w:val="center"/>
        <w:rPr>
          <w:sz w:val="36"/>
          <w:szCs w:val="36"/>
        </w:rPr>
      </w:pPr>
    </w:p>
    <w:p w:rsidR="000941D7" w:rsidRDefault="000941D7">
      <w:pPr>
        <w:autoSpaceDE w:val="0"/>
        <w:autoSpaceDN w:val="0"/>
        <w:adjustRightInd w:val="0"/>
        <w:jc w:val="center"/>
        <w:rPr>
          <w:sz w:val="36"/>
          <w:szCs w:val="36"/>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5C7C38">
      <w:pPr>
        <w:tabs>
          <w:tab w:val="center" w:pos="4739"/>
        </w:tabs>
        <w:ind w:left="180"/>
        <w:jc w:val="center"/>
        <w:rPr>
          <w:rFonts w:ascii="黑体" w:eastAsia="黑体"/>
          <w:b/>
          <w:sz w:val="72"/>
          <w:szCs w:val="72"/>
        </w:rPr>
      </w:pPr>
      <w:r>
        <w:rPr>
          <w:rFonts w:ascii="黑体" w:eastAsia="黑体" w:hint="eastAsia"/>
          <w:b/>
          <w:sz w:val="72"/>
          <w:szCs w:val="72"/>
        </w:rPr>
        <w:t>投</w:t>
      </w:r>
      <w:r>
        <w:rPr>
          <w:rFonts w:ascii="黑体" w:eastAsia="黑体" w:hint="eastAsia"/>
          <w:b/>
          <w:sz w:val="72"/>
          <w:szCs w:val="72"/>
        </w:rPr>
        <w:t xml:space="preserve"> </w:t>
      </w:r>
      <w:r>
        <w:rPr>
          <w:rFonts w:ascii="黑体" w:eastAsia="黑体" w:hint="eastAsia"/>
          <w:b/>
          <w:sz w:val="72"/>
          <w:szCs w:val="72"/>
        </w:rPr>
        <w:t>标</w:t>
      </w:r>
      <w:r>
        <w:rPr>
          <w:rFonts w:ascii="黑体" w:eastAsia="黑体" w:hint="eastAsia"/>
          <w:b/>
          <w:sz w:val="72"/>
          <w:szCs w:val="72"/>
        </w:rPr>
        <w:t xml:space="preserve"> </w:t>
      </w:r>
      <w:r>
        <w:rPr>
          <w:rFonts w:ascii="黑体" w:eastAsia="黑体" w:hint="eastAsia"/>
          <w:b/>
          <w:sz w:val="72"/>
          <w:szCs w:val="72"/>
        </w:rPr>
        <w:t>文</w:t>
      </w:r>
      <w:r>
        <w:rPr>
          <w:rFonts w:ascii="黑体" w:eastAsia="黑体" w:hint="eastAsia"/>
          <w:b/>
          <w:sz w:val="72"/>
          <w:szCs w:val="72"/>
        </w:rPr>
        <w:t xml:space="preserve"> </w:t>
      </w:r>
      <w:r>
        <w:rPr>
          <w:rFonts w:ascii="黑体" w:eastAsia="黑体" w:hint="eastAsia"/>
          <w:b/>
          <w:sz w:val="72"/>
          <w:szCs w:val="72"/>
        </w:rPr>
        <w:t>件</w:t>
      </w:r>
    </w:p>
    <w:p w:rsidR="000941D7" w:rsidRDefault="000941D7">
      <w:pPr>
        <w:tabs>
          <w:tab w:val="center" w:pos="4739"/>
        </w:tabs>
        <w:ind w:left="180"/>
        <w:rPr>
          <w:sz w:val="24"/>
        </w:rPr>
      </w:pPr>
    </w:p>
    <w:p w:rsidR="000941D7" w:rsidRDefault="005C7C38">
      <w:pPr>
        <w:tabs>
          <w:tab w:val="center" w:pos="4739"/>
        </w:tabs>
        <w:ind w:left="180"/>
        <w:jc w:val="center"/>
        <w:rPr>
          <w:b/>
          <w:sz w:val="32"/>
          <w:szCs w:val="32"/>
        </w:rPr>
      </w:pPr>
      <w:r>
        <w:rPr>
          <w:rFonts w:hint="eastAsia"/>
          <w:b/>
          <w:sz w:val="32"/>
          <w:szCs w:val="32"/>
        </w:rPr>
        <w:t>（技术标）</w:t>
      </w:r>
    </w:p>
    <w:p w:rsidR="000941D7" w:rsidRDefault="005C7C38">
      <w:pPr>
        <w:tabs>
          <w:tab w:val="center" w:pos="4739"/>
        </w:tabs>
        <w:ind w:left="180"/>
        <w:jc w:val="center"/>
        <w:rPr>
          <w:b/>
          <w:bCs/>
          <w:sz w:val="32"/>
          <w:szCs w:val="32"/>
        </w:rPr>
      </w:pPr>
      <w:r>
        <w:rPr>
          <w:rFonts w:hint="eastAsia"/>
          <w:b/>
          <w:bCs/>
          <w:sz w:val="32"/>
          <w:szCs w:val="32"/>
        </w:rPr>
        <w:t>建安建工公字〔</w:t>
      </w:r>
      <w:r>
        <w:rPr>
          <w:rFonts w:hint="eastAsia"/>
          <w:b/>
          <w:bCs/>
          <w:sz w:val="32"/>
          <w:szCs w:val="32"/>
        </w:rPr>
        <w:t>2017</w:t>
      </w:r>
      <w:r>
        <w:rPr>
          <w:rFonts w:hint="eastAsia"/>
          <w:b/>
          <w:bCs/>
          <w:sz w:val="32"/>
          <w:szCs w:val="32"/>
        </w:rPr>
        <w:t>〕</w:t>
      </w:r>
      <w:r>
        <w:rPr>
          <w:rFonts w:hint="eastAsia"/>
          <w:b/>
          <w:bCs/>
          <w:sz w:val="32"/>
          <w:szCs w:val="32"/>
        </w:rPr>
        <w:t>193</w:t>
      </w:r>
      <w:r>
        <w:rPr>
          <w:rFonts w:hint="eastAsia"/>
          <w:b/>
          <w:bCs/>
          <w:sz w:val="32"/>
          <w:szCs w:val="32"/>
        </w:rPr>
        <w:t>号</w:t>
      </w:r>
    </w:p>
    <w:p w:rsidR="000941D7" w:rsidRDefault="000941D7">
      <w:pPr>
        <w:tabs>
          <w:tab w:val="center" w:pos="4739"/>
        </w:tabs>
        <w:ind w:left="180"/>
        <w:jc w:val="center"/>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0941D7">
      <w:pPr>
        <w:tabs>
          <w:tab w:val="center" w:pos="4739"/>
        </w:tabs>
        <w:ind w:left="180"/>
        <w:rPr>
          <w:sz w:val="24"/>
        </w:rPr>
      </w:pPr>
    </w:p>
    <w:p w:rsidR="000941D7" w:rsidRDefault="005C7C38">
      <w:pPr>
        <w:tabs>
          <w:tab w:val="center" w:pos="4739"/>
        </w:tabs>
        <w:ind w:left="180"/>
        <w:jc w:val="center"/>
        <w:rPr>
          <w:rFonts w:ascii="黑体" w:eastAsia="黑体"/>
          <w:b/>
          <w:sz w:val="32"/>
        </w:rPr>
      </w:pPr>
      <w:r>
        <w:rPr>
          <w:rFonts w:ascii="黑体" w:eastAsia="黑体" w:hint="eastAsia"/>
          <w:b/>
          <w:sz w:val="32"/>
        </w:rPr>
        <w:t>投标人</w:t>
      </w:r>
      <w:r>
        <w:rPr>
          <w:rFonts w:ascii="黑体" w:eastAsia="黑体" w:hint="eastAsia"/>
          <w:b/>
          <w:sz w:val="32"/>
        </w:rPr>
        <w:t>:(</w:t>
      </w:r>
      <w:r>
        <w:rPr>
          <w:rFonts w:ascii="黑体" w:eastAsia="黑体" w:hint="eastAsia"/>
          <w:b/>
          <w:sz w:val="32"/>
        </w:rPr>
        <w:t>盖单位章</w:t>
      </w:r>
      <w:r>
        <w:rPr>
          <w:rFonts w:ascii="黑体" w:eastAsia="黑体" w:hint="eastAsia"/>
          <w:b/>
          <w:sz w:val="32"/>
        </w:rPr>
        <w:t>)</w:t>
      </w:r>
    </w:p>
    <w:p w:rsidR="000941D7" w:rsidRDefault="000941D7">
      <w:pPr>
        <w:tabs>
          <w:tab w:val="center" w:pos="4739"/>
        </w:tabs>
        <w:ind w:left="180"/>
        <w:jc w:val="center"/>
        <w:rPr>
          <w:rFonts w:ascii="黑体" w:eastAsia="黑体"/>
          <w:b/>
          <w:sz w:val="32"/>
        </w:rPr>
      </w:pPr>
    </w:p>
    <w:p w:rsidR="000941D7" w:rsidRDefault="005C7C38">
      <w:pPr>
        <w:tabs>
          <w:tab w:val="center" w:pos="4739"/>
        </w:tabs>
        <w:ind w:left="180"/>
        <w:jc w:val="center"/>
        <w:rPr>
          <w:rFonts w:ascii="黑体" w:eastAsia="黑体"/>
          <w:b/>
          <w:sz w:val="32"/>
        </w:rPr>
      </w:pPr>
      <w:r>
        <w:rPr>
          <w:rFonts w:ascii="黑体" w:eastAsia="黑体" w:hint="eastAsia"/>
          <w:b/>
          <w:sz w:val="32"/>
        </w:rPr>
        <w:t>法定代表人或其委托代理人</w:t>
      </w:r>
      <w:r>
        <w:rPr>
          <w:rFonts w:ascii="黑体" w:eastAsia="黑体" w:hint="eastAsia"/>
          <w:b/>
          <w:sz w:val="32"/>
        </w:rPr>
        <w:t>:(</w:t>
      </w:r>
      <w:r>
        <w:rPr>
          <w:rFonts w:ascii="黑体" w:eastAsia="黑体" w:hint="eastAsia"/>
          <w:b/>
          <w:sz w:val="32"/>
        </w:rPr>
        <w:t>签字</w:t>
      </w:r>
      <w:r>
        <w:rPr>
          <w:rFonts w:ascii="黑体" w:eastAsia="黑体" w:hint="eastAsia"/>
          <w:b/>
          <w:sz w:val="32"/>
        </w:rPr>
        <w:t>)</w:t>
      </w:r>
    </w:p>
    <w:p w:rsidR="000941D7" w:rsidRDefault="000941D7">
      <w:pPr>
        <w:tabs>
          <w:tab w:val="center" w:pos="4739"/>
        </w:tabs>
        <w:ind w:left="180"/>
        <w:jc w:val="center"/>
        <w:rPr>
          <w:rFonts w:ascii="黑体" w:eastAsia="黑体"/>
          <w:b/>
          <w:sz w:val="32"/>
        </w:rPr>
      </w:pPr>
    </w:p>
    <w:p w:rsidR="000941D7" w:rsidRDefault="005C7C38">
      <w:pPr>
        <w:tabs>
          <w:tab w:val="center" w:pos="4739"/>
        </w:tabs>
        <w:ind w:left="180"/>
        <w:jc w:val="center"/>
        <w:rPr>
          <w:rFonts w:ascii="黑体" w:eastAsia="黑体"/>
          <w:b/>
          <w:sz w:val="32"/>
        </w:rPr>
      </w:pPr>
      <w:r>
        <w:rPr>
          <w:rFonts w:ascii="黑体" w:eastAsia="黑体" w:hint="eastAsia"/>
          <w:b/>
          <w:sz w:val="32"/>
        </w:rPr>
        <w:t>年月日</w:t>
      </w:r>
    </w:p>
    <w:p w:rsidR="000941D7" w:rsidRDefault="005C7C38">
      <w:pPr>
        <w:autoSpaceDE w:val="0"/>
        <w:autoSpaceDN w:val="0"/>
        <w:spacing w:line="540" w:lineRule="exact"/>
        <w:jc w:val="center"/>
        <w:rPr>
          <w:rFonts w:hAnsi="宋体" w:cs="宋体"/>
          <w:b/>
          <w:sz w:val="36"/>
          <w:szCs w:val="36"/>
        </w:rPr>
      </w:pPr>
      <w:r>
        <w:rPr>
          <w:rFonts w:hAnsi="宋体" w:cs="宋体"/>
          <w:b/>
          <w:sz w:val="36"/>
          <w:szCs w:val="36"/>
        </w:rPr>
        <w:br w:type="page"/>
      </w:r>
    </w:p>
    <w:p w:rsidR="000941D7" w:rsidRDefault="005C7C38">
      <w:pPr>
        <w:autoSpaceDE w:val="0"/>
        <w:autoSpaceDN w:val="0"/>
        <w:spacing w:line="540" w:lineRule="exact"/>
        <w:jc w:val="center"/>
        <w:rPr>
          <w:rFonts w:hAnsi="宋体" w:cs="宋体"/>
          <w:b/>
          <w:sz w:val="44"/>
          <w:szCs w:val="44"/>
        </w:rPr>
      </w:pPr>
      <w:r>
        <w:rPr>
          <w:rFonts w:hAnsi="宋体" w:cs="宋体" w:hint="eastAsia"/>
          <w:b/>
          <w:sz w:val="44"/>
          <w:szCs w:val="44"/>
        </w:rPr>
        <w:lastRenderedPageBreak/>
        <w:t>目</w:t>
      </w:r>
      <w:r>
        <w:rPr>
          <w:rFonts w:hAnsi="宋体" w:cs="宋体" w:hint="eastAsia"/>
          <w:b/>
          <w:sz w:val="44"/>
          <w:szCs w:val="44"/>
        </w:rPr>
        <w:t xml:space="preserve">  </w:t>
      </w:r>
      <w:r>
        <w:rPr>
          <w:rFonts w:hAnsi="宋体" w:cs="宋体" w:hint="eastAsia"/>
          <w:b/>
          <w:sz w:val="44"/>
          <w:szCs w:val="44"/>
        </w:rPr>
        <w:t>录</w:t>
      </w:r>
    </w:p>
    <w:p w:rsidR="000941D7" w:rsidRDefault="000941D7">
      <w:pPr>
        <w:autoSpaceDE w:val="0"/>
        <w:autoSpaceDN w:val="0"/>
        <w:spacing w:line="540" w:lineRule="exact"/>
        <w:jc w:val="center"/>
        <w:rPr>
          <w:rFonts w:hAnsi="宋体" w:cs="宋体"/>
          <w:b/>
          <w:sz w:val="36"/>
          <w:szCs w:val="36"/>
        </w:rPr>
      </w:pPr>
    </w:p>
    <w:p w:rsidR="000941D7" w:rsidRDefault="005C7C38" w:rsidP="004E39B1">
      <w:pPr>
        <w:numPr>
          <w:ilvl w:val="0"/>
          <w:numId w:val="6"/>
        </w:num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内容完整性和编制水平；</w:t>
      </w:r>
      <w:r>
        <w:rPr>
          <w:rFonts w:hAnsi="宋体" w:cs="宋体" w:hint="eastAsia"/>
          <w:b/>
          <w:sz w:val="26"/>
          <w:szCs w:val="26"/>
        </w:rPr>
        <w:t xml:space="preserve"> </w:t>
      </w:r>
    </w:p>
    <w:p w:rsidR="000941D7" w:rsidRDefault="005C7C38" w:rsidP="004E39B1">
      <w:pPr>
        <w:numPr>
          <w:ilvl w:val="0"/>
          <w:numId w:val="6"/>
        </w:num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施工方案（含除锈方案）和技术措施；</w:t>
      </w:r>
    </w:p>
    <w:p w:rsidR="000941D7" w:rsidRDefault="005C7C38" w:rsidP="004E39B1">
      <w:pPr>
        <w:numPr>
          <w:ilvl w:val="0"/>
          <w:numId w:val="6"/>
        </w:num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质量管理体系与措施；</w:t>
      </w:r>
    </w:p>
    <w:p w:rsidR="000941D7" w:rsidRDefault="005C7C38" w:rsidP="004E39B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0941D7" w:rsidRDefault="005C7C38" w:rsidP="004E39B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0941D7" w:rsidRDefault="005C7C38" w:rsidP="004E39B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0941D7" w:rsidRDefault="005C7C38" w:rsidP="004E39B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0941D7" w:rsidRDefault="005C7C38" w:rsidP="004E39B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0941D7" w:rsidRDefault="005C7C38" w:rsidP="004E39B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0941D7" w:rsidRDefault="005C7C38" w:rsidP="004E39B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0941D7" w:rsidRDefault="005C7C38" w:rsidP="004E39B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0941D7" w:rsidRDefault="005C7C38" w:rsidP="004E39B1">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0941D7" w:rsidRDefault="000941D7" w:rsidP="004E39B1">
      <w:pPr>
        <w:autoSpaceDE w:val="0"/>
        <w:autoSpaceDN w:val="0"/>
        <w:spacing w:line="540" w:lineRule="exact"/>
        <w:ind w:firstLineChars="200" w:firstLine="522"/>
        <w:jc w:val="left"/>
        <w:rPr>
          <w:rFonts w:hAnsi="宋体" w:cs="宋体"/>
          <w:b/>
          <w:sz w:val="26"/>
          <w:szCs w:val="26"/>
        </w:rPr>
      </w:pPr>
    </w:p>
    <w:p w:rsidR="000941D7" w:rsidRDefault="000941D7" w:rsidP="000941D7">
      <w:pPr>
        <w:autoSpaceDE w:val="0"/>
        <w:autoSpaceDN w:val="0"/>
        <w:spacing w:line="540" w:lineRule="exact"/>
        <w:ind w:firstLineChars="200" w:firstLine="522"/>
        <w:jc w:val="left"/>
        <w:rPr>
          <w:rFonts w:hAnsi="宋体" w:cs="宋体"/>
          <w:b/>
          <w:sz w:val="26"/>
          <w:szCs w:val="26"/>
        </w:rPr>
      </w:pPr>
    </w:p>
    <w:sectPr w:rsidR="000941D7" w:rsidSect="000941D7">
      <w:footerReference w:type="first" r:id="rId33"/>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C38" w:rsidRDefault="005C7C38" w:rsidP="000941D7">
      <w:r>
        <w:separator/>
      </w:r>
    </w:p>
  </w:endnote>
  <w:endnote w:type="continuationSeparator" w:id="1">
    <w:p w:rsidR="005C7C38" w:rsidRDefault="005C7C38" w:rsidP="00094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仿宋_GB2312">
    <w:altName w:val="Arial Unicode MS"/>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华文细黑">
    <w:altName w:val="宋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MingLiU_HKSCS">
    <w:altName w:val="PMingLiU"/>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7" w:rsidRDefault="000941D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73305"/>
    </w:sdtPr>
    <w:sdtContent>
      <w:p w:rsidR="000941D7" w:rsidRDefault="000941D7">
        <w:pPr>
          <w:pStyle w:val="ad"/>
          <w:ind w:left="3400"/>
          <w:jc w:val="right"/>
        </w:pPr>
        <w:r w:rsidRPr="000941D7">
          <w:fldChar w:fldCharType="begin"/>
        </w:r>
        <w:r w:rsidR="005C7C38">
          <w:instrText xml:space="preserve"> PAGE   \* MERGEFORMAT </w:instrText>
        </w:r>
        <w:r w:rsidRPr="000941D7">
          <w:fldChar w:fldCharType="separate"/>
        </w:r>
        <w:r w:rsidR="004E39B1" w:rsidRPr="004E39B1">
          <w:rPr>
            <w:noProof/>
            <w:lang w:val="zh-CN"/>
          </w:rPr>
          <w:t>152</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7" w:rsidRDefault="000941D7">
    <w:pPr>
      <w:pStyle w:val="ad"/>
      <w:ind w:left="3400"/>
      <w:jc w:val="right"/>
    </w:pPr>
  </w:p>
  <w:p w:rsidR="000941D7" w:rsidRDefault="000941D7">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73325"/>
    </w:sdtPr>
    <w:sdtContent>
      <w:p w:rsidR="000941D7" w:rsidRDefault="005C7C38">
        <w:pPr>
          <w:pStyle w:val="ad"/>
          <w:ind w:left="3400"/>
          <w:jc w:val="right"/>
        </w:pPr>
        <w:r>
          <w:rPr>
            <w:rFonts w:hint="eastAsia"/>
          </w:rPr>
          <w:t>2</w:t>
        </w:r>
      </w:p>
    </w:sdtContent>
  </w:sdt>
  <w:p w:rsidR="000941D7" w:rsidRDefault="000941D7">
    <w:pP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7" w:rsidRDefault="000941D7">
    <w:pPr>
      <w:jc w:val="center"/>
      <w:rPr>
        <w:sz w:val="21"/>
        <w:szCs w:val="21"/>
      </w:rPr>
    </w:pPr>
    <w:r>
      <w:rPr>
        <w:rFonts w:hint="eastAsia"/>
        <w:sz w:val="21"/>
        <w:szCs w:val="21"/>
      </w:rPr>
      <w:fldChar w:fldCharType="begin"/>
    </w:r>
    <w:r w:rsidR="005C7C38">
      <w:rPr>
        <w:rFonts w:hint="eastAsia"/>
        <w:sz w:val="21"/>
        <w:szCs w:val="21"/>
      </w:rPr>
      <w:instrText xml:space="preserve"> PAGE  \* MERGEFORMAT </w:instrText>
    </w:r>
    <w:r>
      <w:rPr>
        <w:rFonts w:hint="eastAsia"/>
        <w:sz w:val="21"/>
        <w:szCs w:val="21"/>
      </w:rPr>
      <w:fldChar w:fldCharType="separate"/>
    </w:r>
    <w:r w:rsidR="004E39B1">
      <w:rPr>
        <w:noProof/>
        <w:sz w:val="21"/>
        <w:szCs w:val="21"/>
      </w:rPr>
      <w:t>115</w:t>
    </w:r>
    <w:r>
      <w:rPr>
        <w:rFonts w:hint="eastAsia"/>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C38" w:rsidRDefault="005C7C38" w:rsidP="000941D7">
      <w:r>
        <w:separator/>
      </w:r>
    </w:p>
  </w:footnote>
  <w:footnote w:type="continuationSeparator" w:id="1">
    <w:p w:rsidR="005C7C38" w:rsidRDefault="005C7C38" w:rsidP="00094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7" w:rsidRDefault="000941D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7" w:rsidRDefault="005C7C38">
    <w:pPr>
      <w:pStyle w:val="ae"/>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河南卷烟工业烟草薄片有限公司原料存储仓库土建工程及公用工程项目招标文件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D7" w:rsidRDefault="000941D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decimal"/>
      <w:suff w:val="nothing"/>
      <w:lvlText w:val="（%1）"/>
      <w:lvlJc w:val="left"/>
    </w:lvl>
  </w:abstractNum>
  <w:abstractNum w:abstractNumId="1">
    <w:nsid w:val="32CF5F05"/>
    <w:multiLevelType w:val="multilevel"/>
    <w:tmpl w:val="32CF5F05"/>
    <w:lvl w:ilvl="0">
      <w:start w:val="3"/>
      <w:numFmt w:val="japaneseCounting"/>
      <w:lvlText w:val="%1、"/>
      <w:lvlJc w:val="left"/>
      <w:pPr>
        <w:ind w:left="1080" w:hanging="4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964A5EA"/>
    <w:multiLevelType w:val="singleLevel"/>
    <w:tmpl w:val="5964A5EA"/>
    <w:lvl w:ilvl="0">
      <w:start w:val="1"/>
      <w:numFmt w:val="decimal"/>
      <w:suff w:val="nothing"/>
      <w:lvlText w:val="（%1）"/>
      <w:lvlJc w:val="left"/>
    </w:lvl>
  </w:abstractNum>
  <w:abstractNum w:abstractNumId="5">
    <w:nsid w:val="59EE9349"/>
    <w:multiLevelType w:val="singleLevel"/>
    <w:tmpl w:val="59EE9349"/>
    <w:lvl w:ilvl="0">
      <w:start w:val="10"/>
      <w:numFmt w:val="decimal"/>
      <w:suff w:val="space"/>
      <w:lvlText w:val="%1."/>
      <w:lvlJc w:val="left"/>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51C"/>
    <w:rsid w:val="00003EC3"/>
    <w:rsid w:val="00004887"/>
    <w:rsid w:val="0001030D"/>
    <w:rsid w:val="00014520"/>
    <w:rsid w:val="0001496C"/>
    <w:rsid w:val="00014C50"/>
    <w:rsid w:val="000155CC"/>
    <w:rsid w:val="0001743A"/>
    <w:rsid w:val="000175AF"/>
    <w:rsid w:val="00020A7B"/>
    <w:rsid w:val="00020B5B"/>
    <w:rsid w:val="00021580"/>
    <w:rsid w:val="000271B7"/>
    <w:rsid w:val="000278C2"/>
    <w:rsid w:val="00032ED0"/>
    <w:rsid w:val="000373E1"/>
    <w:rsid w:val="00044474"/>
    <w:rsid w:val="00047A90"/>
    <w:rsid w:val="0005027E"/>
    <w:rsid w:val="00050F0B"/>
    <w:rsid w:val="00054E76"/>
    <w:rsid w:val="00055E9A"/>
    <w:rsid w:val="000646A4"/>
    <w:rsid w:val="00065B3B"/>
    <w:rsid w:val="000671BC"/>
    <w:rsid w:val="0007117B"/>
    <w:rsid w:val="00073F2C"/>
    <w:rsid w:val="00076400"/>
    <w:rsid w:val="00077593"/>
    <w:rsid w:val="00080648"/>
    <w:rsid w:val="00080A02"/>
    <w:rsid w:val="000811BD"/>
    <w:rsid w:val="00082839"/>
    <w:rsid w:val="00082ACF"/>
    <w:rsid w:val="00083F78"/>
    <w:rsid w:val="000847D5"/>
    <w:rsid w:val="00085994"/>
    <w:rsid w:val="00090267"/>
    <w:rsid w:val="00092494"/>
    <w:rsid w:val="000941D7"/>
    <w:rsid w:val="000949D1"/>
    <w:rsid w:val="00094ECF"/>
    <w:rsid w:val="000A0AC2"/>
    <w:rsid w:val="000A0C1C"/>
    <w:rsid w:val="000A1C45"/>
    <w:rsid w:val="000A38FE"/>
    <w:rsid w:val="000A4848"/>
    <w:rsid w:val="000A4AAE"/>
    <w:rsid w:val="000A5C5E"/>
    <w:rsid w:val="000A6B30"/>
    <w:rsid w:val="000B00F8"/>
    <w:rsid w:val="000B14E7"/>
    <w:rsid w:val="000B3AD9"/>
    <w:rsid w:val="000B4E98"/>
    <w:rsid w:val="000B78AE"/>
    <w:rsid w:val="000C157B"/>
    <w:rsid w:val="000C3C33"/>
    <w:rsid w:val="000C3D2F"/>
    <w:rsid w:val="000C4116"/>
    <w:rsid w:val="000C4673"/>
    <w:rsid w:val="000C69B4"/>
    <w:rsid w:val="000C6FD4"/>
    <w:rsid w:val="000D174A"/>
    <w:rsid w:val="000D2157"/>
    <w:rsid w:val="000D4D8E"/>
    <w:rsid w:val="000D76C6"/>
    <w:rsid w:val="000E1F12"/>
    <w:rsid w:val="000E32AD"/>
    <w:rsid w:val="000E6A4D"/>
    <w:rsid w:val="000F0263"/>
    <w:rsid w:val="000F1FDA"/>
    <w:rsid w:val="000F3508"/>
    <w:rsid w:val="000F73A5"/>
    <w:rsid w:val="00105463"/>
    <w:rsid w:val="001126C2"/>
    <w:rsid w:val="00113A23"/>
    <w:rsid w:val="00121F13"/>
    <w:rsid w:val="00122FC4"/>
    <w:rsid w:val="0012406F"/>
    <w:rsid w:val="00126F83"/>
    <w:rsid w:val="001304AF"/>
    <w:rsid w:val="001307C5"/>
    <w:rsid w:val="00130899"/>
    <w:rsid w:val="00130B09"/>
    <w:rsid w:val="001322BD"/>
    <w:rsid w:val="0013553C"/>
    <w:rsid w:val="00135CD1"/>
    <w:rsid w:val="001374C9"/>
    <w:rsid w:val="00140953"/>
    <w:rsid w:val="0015290B"/>
    <w:rsid w:val="00161FA5"/>
    <w:rsid w:val="00165819"/>
    <w:rsid w:val="00166990"/>
    <w:rsid w:val="00172A27"/>
    <w:rsid w:val="001755A6"/>
    <w:rsid w:val="00177C59"/>
    <w:rsid w:val="00181195"/>
    <w:rsid w:val="00182236"/>
    <w:rsid w:val="00183E35"/>
    <w:rsid w:val="0018470B"/>
    <w:rsid w:val="00186943"/>
    <w:rsid w:val="00186E94"/>
    <w:rsid w:val="0018731F"/>
    <w:rsid w:val="00191AC5"/>
    <w:rsid w:val="00193896"/>
    <w:rsid w:val="00193F84"/>
    <w:rsid w:val="0019588A"/>
    <w:rsid w:val="00197C81"/>
    <w:rsid w:val="001A430F"/>
    <w:rsid w:val="001A45BE"/>
    <w:rsid w:val="001A4D14"/>
    <w:rsid w:val="001B1489"/>
    <w:rsid w:val="001B1EB8"/>
    <w:rsid w:val="001B2515"/>
    <w:rsid w:val="001B589D"/>
    <w:rsid w:val="001B6968"/>
    <w:rsid w:val="001B7B5E"/>
    <w:rsid w:val="001B7DF8"/>
    <w:rsid w:val="001C0A72"/>
    <w:rsid w:val="001C2E3C"/>
    <w:rsid w:val="001C4D3F"/>
    <w:rsid w:val="001C56D0"/>
    <w:rsid w:val="001C7261"/>
    <w:rsid w:val="001C7B75"/>
    <w:rsid w:val="001D148C"/>
    <w:rsid w:val="001D515E"/>
    <w:rsid w:val="001D5537"/>
    <w:rsid w:val="001D7CD7"/>
    <w:rsid w:val="001E2E1F"/>
    <w:rsid w:val="001E5536"/>
    <w:rsid w:val="001F131B"/>
    <w:rsid w:val="001F18B4"/>
    <w:rsid w:val="001F362C"/>
    <w:rsid w:val="001F377C"/>
    <w:rsid w:val="001F3EED"/>
    <w:rsid w:val="001F470C"/>
    <w:rsid w:val="001F4B87"/>
    <w:rsid w:val="001F5833"/>
    <w:rsid w:val="00200463"/>
    <w:rsid w:val="002046D9"/>
    <w:rsid w:val="00205457"/>
    <w:rsid w:val="00207CFF"/>
    <w:rsid w:val="00211616"/>
    <w:rsid w:val="0021522B"/>
    <w:rsid w:val="00215789"/>
    <w:rsid w:val="0021683B"/>
    <w:rsid w:val="00221E88"/>
    <w:rsid w:val="00225090"/>
    <w:rsid w:val="0022547F"/>
    <w:rsid w:val="002257F3"/>
    <w:rsid w:val="002341F9"/>
    <w:rsid w:val="0023530B"/>
    <w:rsid w:val="00235E14"/>
    <w:rsid w:val="00235F89"/>
    <w:rsid w:val="002370EE"/>
    <w:rsid w:val="00237CFE"/>
    <w:rsid w:val="0024074D"/>
    <w:rsid w:val="00242D10"/>
    <w:rsid w:val="002454BD"/>
    <w:rsid w:val="002475B1"/>
    <w:rsid w:val="002541AB"/>
    <w:rsid w:val="00256580"/>
    <w:rsid w:val="00260326"/>
    <w:rsid w:val="00262384"/>
    <w:rsid w:val="0026332B"/>
    <w:rsid w:val="0026445A"/>
    <w:rsid w:val="002707C8"/>
    <w:rsid w:val="002749F8"/>
    <w:rsid w:val="00274D30"/>
    <w:rsid w:val="002774E9"/>
    <w:rsid w:val="00281C54"/>
    <w:rsid w:val="00282808"/>
    <w:rsid w:val="002833B6"/>
    <w:rsid w:val="00283AA1"/>
    <w:rsid w:val="0028491D"/>
    <w:rsid w:val="002900D7"/>
    <w:rsid w:val="002917D5"/>
    <w:rsid w:val="0029336B"/>
    <w:rsid w:val="00294842"/>
    <w:rsid w:val="00295F4E"/>
    <w:rsid w:val="002A28EE"/>
    <w:rsid w:val="002A4F5C"/>
    <w:rsid w:val="002A731A"/>
    <w:rsid w:val="002B26AA"/>
    <w:rsid w:val="002B3834"/>
    <w:rsid w:val="002B44AF"/>
    <w:rsid w:val="002B5EED"/>
    <w:rsid w:val="002C7B45"/>
    <w:rsid w:val="002D0AA4"/>
    <w:rsid w:val="002D0C27"/>
    <w:rsid w:val="002D23E8"/>
    <w:rsid w:val="002D3CD3"/>
    <w:rsid w:val="002D5C6C"/>
    <w:rsid w:val="002E20EA"/>
    <w:rsid w:val="002E3336"/>
    <w:rsid w:val="002E36CD"/>
    <w:rsid w:val="002E3866"/>
    <w:rsid w:val="002E39F0"/>
    <w:rsid w:val="002E552E"/>
    <w:rsid w:val="002E5B03"/>
    <w:rsid w:val="002F1171"/>
    <w:rsid w:val="002F2372"/>
    <w:rsid w:val="002F4A5E"/>
    <w:rsid w:val="002F5C3D"/>
    <w:rsid w:val="002F7473"/>
    <w:rsid w:val="00305A83"/>
    <w:rsid w:val="00306A41"/>
    <w:rsid w:val="0031472A"/>
    <w:rsid w:val="003148CD"/>
    <w:rsid w:val="00315279"/>
    <w:rsid w:val="00317EB6"/>
    <w:rsid w:val="0032040E"/>
    <w:rsid w:val="00320BB7"/>
    <w:rsid w:val="00330FB7"/>
    <w:rsid w:val="00335D43"/>
    <w:rsid w:val="003428BD"/>
    <w:rsid w:val="00342C5A"/>
    <w:rsid w:val="003457FB"/>
    <w:rsid w:val="003519A3"/>
    <w:rsid w:val="00351A67"/>
    <w:rsid w:val="00351C45"/>
    <w:rsid w:val="0035434B"/>
    <w:rsid w:val="00362B60"/>
    <w:rsid w:val="00362BAE"/>
    <w:rsid w:val="00363924"/>
    <w:rsid w:val="00366BCC"/>
    <w:rsid w:val="003700A5"/>
    <w:rsid w:val="003703C5"/>
    <w:rsid w:val="00372420"/>
    <w:rsid w:val="00372BBA"/>
    <w:rsid w:val="0037399F"/>
    <w:rsid w:val="003763A5"/>
    <w:rsid w:val="00376592"/>
    <w:rsid w:val="00376F17"/>
    <w:rsid w:val="0037706A"/>
    <w:rsid w:val="003775AC"/>
    <w:rsid w:val="003807AE"/>
    <w:rsid w:val="00382F6C"/>
    <w:rsid w:val="003832F8"/>
    <w:rsid w:val="003856C4"/>
    <w:rsid w:val="003933D7"/>
    <w:rsid w:val="003959FB"/>
    <w:rsid w:val="00397350"/>
    <w:rsid w:val="003A16B7"/>
    <w:rsid w:val="003A212D"/>
    <w:rsid w:val="003A43C6"/>
    <w:rsid w:val="003A4EC3"/>
    <w:rsid w:val="003A7EB6"/>
    <w:rsid w:val="003B0065"/>
    <w:rsid w:val="003B47A2"/>
    <w:rsid w:val="003B4C08"/>
    <w:rsid w:val="003B5CF5"/>
    <w:rsid w:val="003C4E1B"/>
    <w:rsid w:val="003D2E8D"/>
    <w:rsid w:val="003D65BC"/>
    <w:rsid w:val="003E070E"/>
    <w:rsid w:val="003E6FD4"/>
    <w:rsid w:val="003F0F95"/>
    <w:rsid w:val="003F243C"/>
    <w:rsid w:val="003F7FA6"/>
    <w:rsid w:val="0040291E"/>
    <w:rsid w:val="00407903"/>
    <w:rsid w:val="004130BF"/>
    <w:rsid w:val="00420A26"/>
    <w:rsid w:val="00421359"/>
    <w:rsid w:val="004213E9"/>
    <w:rsid w:val="0042549C"/>
    <w:rsid w:val="00425607"/>
    <w:rsid w:val="0043034E"/>
    <w:rsid w:val="004317D8"/>
    <w:rsid w:val="0044167B"/>
    <w:rsid w:val="0044294E"/>
    <w:rsid w:val="00442E5A"/>
    <w:rsid w:val="00443539"/>
    <w:rsid w:val="004450A4"/>
    <w:rsid w:val="00445D0D"/>
    <w:rsid w:val="004464DF"/>
    <w:rsid w:val="004526FA"/>
    <w:rsid w:val="004532FE"/>
    <w:rsid w:val="00457D2D"/>
    <w:rsid w:val="00461DDC"/>
    <w:rsid w:val="004651A7"/>
    <w:rsid w:val="0046563F"/>
    <w:rsid w:val="00471910"/>
    <w:rsid w:val="0047256A"/>
    <w:rsid w:val="00473230"/>
    <w:rsid w:val="00473756"/>
    <w:rsid w:val="00474AC4"/>
    <w:rsid w:val="00477C55"/>
    <w:rsid w:val="00477DFC"/>
    <w:rsid w:val="00477E79"/>
    <w:rsid w:val="00481E60"/>
    <w:rsid w:val="004852C4"/>
    <w:rsid w:val="00485486"/>
    <w:rsid w:val="00487F4F"/>
    <w:rsid w:val="00491301"/>
    <w:rsid w:val="004930D6"/>
    <w:rsid w:val="004948D3"/>
    <w:rsid w:val="004955B4"/>
    <w:rsid w:val="00495825"/>
    <w:rsid w:val="004976CA"/>
    <w:rsid w:val="004A05BF"/>
    <w:rsid w:val="004A0ACE"/>
    <w:rsid w:val="004A0DE4"/>
    <w:rsid w:val="004A2697"/>
    <w:rsid w:val="004A395C"/>
    <w:rsid w:val="004A5514"/>
    <w:rsid w:val="004A6250"/>
    <w:rsid w:val="004B1F76"/>
    <w:rsid w:val="004B2538"/>
    <w:rsid w:val="004B30B5"/>
    <w:rsid w:val="004B7F3B"/>
    <w:rsid w:val="004C369D"/>
    <w:rsid w:val="004C4FD7"/>
    <w:rsid w:val="004C5815"/>
    <w:rsid w:val="004C6BE4"/>
    <w:rsid w:val="004C6C5F"/>
    <w:rsid w:val="004D4DA1"/>
    <w:rsid w:val="004D69C4"/>
    <w:rsid w:val="004D6AC5"/>
    <w:rsid w:val="004E1F4F"/>
    <w:rsid w:val="004E2694"/>
    <w:rsid w:val="004E31E7"/>
    <w:rsid w:val="004E39B1"/>
    <w:rsid w:val="004E3B93"/>
    <w:rsid w:val="004E57FE"/>
    <w:rsid w:val="004F16E9"/>
    <w:rsid w:val="005019B7"/>
    <w:rsid w:val="00501EB1"/>
    <w:rsid w:val="0050412B"/>
    <w:rsid w:val="005057D8"/>
    <w:rsid w:val="005110E7"/>
    <w:rsid w:val="00511D20"/>
    <w:rsid w:val="005123D7"/>
    <w:rsid w:val="00516012"/>
    <w:rsid w:val="00516F24"/>
    <w:rsid w:val="0052303F"/>
    <w:rsid w:val="005266C2"/>
    <w:rsid w:val="0052744D"/>
    <w:rsid w:val="00527BEE"/>
    <w:rsid w:val="00530052"/>
    <w:rsid w:val="00537C18"/>
    <w:rsid w:val="00537FAB"/>
    <w:rsid w:val="00541DB8"/>
    <w:rsid w:val="0054309B"/>
    <w:rsid w:val="0054317A"/>
    <w:rsid w:val="00543528"/>
    <w:rsid w:val="00543EBA"/>
    <w:rsid w:val="00544A5B"/>
    <w:rsid w:val="00545B6B"/>
    <w:rsid w:val="00547404"/>
    <w:rsid w:val="00550DEB"/>
    <w:rsid w:val="00550F13"/>
    <w:rsid w:val="005510F5"/>
    <w:rsid w:val="0055295A"/>
    <w:rsid w:val="0055366B"/>
    <w:rsid w:val="0056026C"/>
    <w:rsid w:val="00562704"/>
    <w:rsid w:val="005628C9"/>
    <w:rsid w:val="00563E16"/>
    <w:rsid w:val="00565B03"/>
    <w:rsid w:val="00565DFD"/>
    <w:rsid w:val="005669A8"/>
    <w:rsid w:val="00567E95"/>
    <w:rsid w:val="00570A74"/>
    <w:rsid w:val="005726B9"/>
    <w:rsid w:val="00574EE0"/>
    <w:rsid w:val="00575188"/>
    <w:rsid w:val="0057758E"/>
    <w:rsid w:val="00581E9C"/>
    <w:rsid w:val="005904D6"/>
    <w:rsid w:val="0059134E"/>
    <w:rsid w:val="00594400"/>
    <w:rsid w:val="00596EA8"/>
    <w:rsid w:val="005A0052"/>
    <w:rsid w:val="005A54D9"/>
    <w:rsid w:val="005A723C"/>
    <w:rsid w:val="005B041D"/>
    <w:rsid w:val="005B0783"/>
    <w:rsid w:val="005B1CA6"/>
    <w:rsid w:val="005B1DED"/>
    <w:rsid w:val="005B3C26"/>
    <w:rsid w:val="005B44FD"/>
    <w:rsid w:val="005B4DCA"/>
    <w:rsid w:val="005B6DD8"/>
    <w:rsid w:val="005C38AA"/>
    <w:rsid w:val="005C440B"/>
    <w:rsid w:val="005C4DDE"/>
    <w:rsid w:val="005C69B5"/>
    <w:rsid w:val="005C7C38"/>
    <w:rsid w:val="005D46C9"/>
    <w:rsid w:val="005D53B0"/>
    <w:rsid w:val="005D6C44"/>
    <w:rsid w:val="005D7DE7"/>
    <w:rsid w:val="005E18BA"/>
    <w:rsid w:val="005E1BA0"/>
    <w:rsid w:val="005E282E"/>
    <w:rsid w:val="005E2BD9"/>
    <w:rsid w:val="005F30E8"/>
    <w:rsid w:val="005F44C0"/>
    <w:rsid w:val="005F6068"/>
    <w:rsid w:val="00600694"/>
    <w:rsid w:val="00601F22"/>
    <w:rsid w:val="00603670"/>
    <w:rsid w:val="006045CE"/>
    <w:rsid w:val="006064AD"/>
    <w:rsid w:val="00611136"/>
    <w:rsid w:val="00613568"/>
    <w:rsid w:val="00615889"/>
    <w:rsid w:val="00617024"/>
    <w:rsid w:val="006173E8"/>
    <w:rsid w:val="00617401"/>
    <w:rsid w:val="006206C0"/>
    <w:rsid w:val="00620A0D"/>
    <w:rsid w:val="00621DBB"/>
    <w:rsid w:val="006272C2"/>
    <w:rsid w:val="00627A29"/>
    <w:rsid w:val="00630108"/>
    <w:rsid w:val="006315DB"/>
    <w:rsid w:val="00636702"/>
    <w:rsid w:val="0063691A"/>
    <w:rsid w:val="00636F57"/>
    <w:rsid w:val="006374CC"/>
    <w:rsid w:val="00644C0C"/>
    <w:rsid w:val="00650644"/>
    <w:rsid w:val="00650D1E"/>
    <w:rsid w:val="0065454D"/>
    <w:rsid w:val="0065546E"/>
    <w:rsid w:val="00655647"/>
    <w:rsid w:val="00656772"/>
    <w:rsid w:val="006567B5"/>
    <w:rsid w:val="00661117"/>
    <w:rsid w:val="006619CA"/>
    <w:rsid w:val="00661F70"/>
    <w:rsid w:val="006636F2"/>
    <w:rsid w:val="00663ADB"/>
    <w:rsid w:val="00666C71"/>
    <w:rsid w:val="00666DF5"/>
    <w:rsid w:val="006679F8"/>
    <w:rsid w:val="00670D34"/>
    <w:rsid w:val="00671C76"/>
    <w:rsid w:val="00671DCC"/>
    <w:rsid w:val="00671F1A"/>
    <w:rsid w:val="006733DF"/>
    <w:rsid w:val="00674E4D"/>
    <w:rsid w:val="006767F3"/>
    <w:rsid w:val="00676ECC"/>
    <w:rsid w:val="00680CA4"/>
    <w:rsid w:val="00680D27"/>
    <w:rsid w:val="00680DDF"/>
    <w:rsid w:val="00682336"/>
    <w:rsid w:val="00682A65"/>
    <w:rsid w:val="006838EC"/>
    <w:rsid w:val="00685ABF"/>
    <w:rsid w:val="006872E6"/>
    <w:rsid w:val="00692D9E"/>
    <w:rsid w:val="006A084E"/>
    <w:rsid w:val="006A3BA0"/>
    <w:rsid w:val="006A5D57"/>
    <w:rsid w:val="006B08C7"/>
    <w:rsid w:val="006B1411"/>
    <w:rsid w:val="006B74E8"/>
    <w:rsid w:val="006C305E"/>
    <w:rsid w:val="006C36F7"/>
    <w:rsid w:val="006C7CEB"/>
    <w:rsid w:val="006D08E1"/>
    <w:rsid w:val="006D1F8C"/>
    <w:rsid w:val="006D2D90"/>
    <w:rsid w:val="006D38D9"/>
    <w:rsid w:val="006D3D8F"/>
    <w:rsid w:val="006D42CB"/>
    <w:rsid w:val="006D4B0C"/>
    <w:rsid w:val="006D4B5A"/>
    <w:rsid w:val="006D6604"/>
    <w:rsid w:val="006E0A1D"/>
    <w:rsid w:val="006E153B"/>
    <w:rsid w:val="006E212D"/>
    <w:rsid w:val="006E2330"/>
    <w:rsid w:val="006E7E95"/>
    <w:rsid w:val="006F12C0"/>
    <w:rsid w:val="006F360E"/>
    <w:rsid w:val="006F56F7"/>
    <w:rsid w:val="00701EE8"/>
    <w:rsid w:val="00703712"/>
    <w:rsid w:val="007041C9"/>
    <w:rsid w:val="007053F2"/>
    <w:rsid w:val="00705EED"/>
    <w:rsid w:val="007070A1"/>
    <w:rsid w:val="0071328B"/>
    <w:rsid w:val="007141E6"/>
    <w:rsid w:val="00720974"/>
    <w:rsid w:val="00721017"/>
    <w:rsid w:val="007218A7"/>
    <w:rsid w:val="00721BBB"/>
    <w:rsid w:val="00721BDB"/>
    <w:rsid w:val="00726868"/>
    <w:rsid w:val="00727DC6"/>
    <w:rsid w:val="00730B75"/>
    <w:rsid w:val="00731C4B"/>
    <w:rsid w:val="00733966"/>
    <w:rsid w:val="00735A92"/>
    <w:rsid w:val="007368C7"/>
    <w:rsid w:val="00742B28"/>
    <w:rsid w:val="00742E1F"/>
    <w:rsid w:val="00743993"/>
    <w:rsid w:val="00744654"/>
    <w:rsid w:val="00746389"/>
    <w:rsid w:val="0075515E"/>
    <w:rsid w:val="00755238"/>
    <w:rsid w:val="0075638D"/>
    <w:rsid w:val="007573AF"/>
    <w:rsid w:val="007639E7"/>
    <w:rsid w:val="00773538"/>
    <w:rsid w:val="0077611D"/>
    <w:rsid w:val="00780F85"/>
    <w:rsid w:val="007814E1"/>
    <w:rsid w:val="0078167A"/>
    <w:rsid w:val="00781A83"/>
    <w:rsid w:val="00783356"/>
    <w:rsid w:val="00786D73"/>
    <w:rsid w:val="007874C8"/>
    <w:rsid w:val="0079051D"/>
    <w:rsid w:val="00791B6A"/>
    <w:rsid w:val="0079232C"/>
    <w:rsid w:val="00795350"/>
    <w:rsid w:val="007A2B6B"/>
    <w:rsid w:val="007A51AF"/>
    <w:rsid w:val="007A612E"/>
    <w:rsid w:val="007A7BC5"/>
    <w:rsid w:val="007B149D"/>
    <w:rsid w:val="007B2D36"/>
    <w:rsid w:val="007B3C9C"/>
    <w:rsid w:val="007B48C8"/>
    <w:rsid w:val="007B7421"/>
    <w:rsid w:val="007C0D74"/>
    <w:rsid w:val="007C1283"/>
    <w:rsid w:val="007C2079"/>
    <w:rsid w:val="007C21A0"/>
    <w:rsid w:val="007C3077"/>
    <w:rsid w:val="007C5DEE"/>
    <w:rsid w:val="007C6621"/>
    <w:rsid w:val="007D10C9"/>
    <w:rsid w:val="007D1353"/>
    <w:rsid w:val="007D4C01"/>
    <w:rsid w:val="007D4D75"/>
    <w:rsid w:val="007D6C67"/>
    <w:rsid w:val="007D7116"/>
    <w:rsid w:val="007D74D6"/>
    <w:rsid w:val="007E2FFE"/>
    <w:rsid w:val="007E6068"/>
    <w:rsid w:val="007F2D0C"/>
    <w:rsid w:val="007F353E"/>
    <w:rsid w:val="007F412D"/>
    <w:rsid w:val="007F7097"/>
    <w:rsid w:val="007F7485"/>
    <w:rsid w:val="00800582"/>
    <w:rsid w:val="0080589E"/>
    <w:rsid w:val="00806082"/>
    <w:rsid w:val="008066B1"/>
    <w:rsid w:val="00806A2C"/>
    <w:rsid w:val="00811780"/>
    <w:rsid w:val="0081206D"/>
    <w:rsid w:val="008147C8"/>
    <w:rsid w:val="0081499E"/>
    <w:rsid w:val="00816861"/>
    <w:rsid w:val="00816E11"/>
    <w:rsid w:val="00824B9E"/>
    <w:rsid w:val="00826B62"/>
    <w:rsid w:val="00827B5B"/>
    <w:rsid w:val="0083279A"/>
    <w:rsid w:val="0083431C"/>
    <w:rsid w:val="008343BC"/>
    <w:rsid w:val="008371F9"/>
    <w:rsid w:val="00837B91"/>
    <w:rsid w:val="00844866"/>
    <w:rsid w:val="008458E5"/>
    <w:rsid w:val="00847E8E"/>
    <w:rsid w:val="00851EAD"/>
    <w:rsid w:val="00852F22"/>
    <w:rsid w:val="00854F59"/>
    <w:rsid w:val="008561A8"/>
    <w:rsid w:val="00856BAF"/>
    <w:rsid w:val="00860558"/>
    <w:rsid w:val="00861B82"/>
    <w:rsid w:val="008621FE"/>
    <w:rsid w:val="00862A58"/>
    <w:rsid w:val="00863E27"/>
    <w:rsid w:val="00866960"/>
    <w:rsid w:val="00870FBA"/>
    <w:rsid w:val="00871EC6"/>
    <w:rsid w:val="008726E0"/>
    <w:rsid w:val="0087359A"/>
    <w:rsid w:val="00873D60"/>
    <w:rsid w:val="008750E1"/>
    <w:rsid w:val="00876639"/>
    <w:rsid w:val="00876E95"/>
    <w:rsid w:val="00877CB3"/>
    <w:rsid w:val="00880F13"/>
    <w:rsid w:val="00882FCC"/>
    <w:rsid w:val="0089239F"/>
    <w:rsid w:val="0089315E"/>
    <w:rsid w:val="00895839"/>
    <w:rsid w:val="00896A44"/>
    <w:rsid w:val="00896DAD"/>
    <w:rsid w:val="008A015D"/>
    <w:rsid w:val="008A39DF"/>
    <w:rsid w:val="008A68B4"/>
    <w:rsid w:val="008B0A28"/>
    <w:rsid w:val="008B26A1"/>
    <w:rsid w:val="008B3196"/>
    <w:rsid w:val="008B3A5D"/>
    <w:rsid w:val="008B47B5"/>
    <w:rsid w:val="008B550F"/>
    <w:rsid w:val="008B581F"/>
    <w:rsid w:val="008B7BD7"/>
    <w:rsid w:val="008C030B"/>
    <w:rsid w:val="008C4DF5"/>
    <w:rsid w:val="008C5ECE"/>
    <w:rsid w:val="008C6457"/>
    <w:rsid w:val="008C70CD"/>
    <w:rsid w:val="008D00BD"/>
    <w:rsid w:val="008D37A2"/>
    <w:rsid w:val="008D63B5"/>
    <w:rsid w:val="008E165C"/>
    <w:rsid w:val="008E46AD"/>
    <w:rsid w:val="008E54D6"/>
    <w:rsid w:val="008F188F"/>
    <w:rsid w:val="008F659D"/>
    <w:rsid w:val="00900B36"/>
    <w:rsid w:val="00904BA3"/>
    <w:rsid w:val="00910C30"/>
    <w:rsid w:val="00910FA1"/>
    <w:rsid w:val="00913FA5"/>
    <w:rsid w:val="00916E00"/>
    <w:rsid w:val="00916E32"/>
    <w:rsid w:val="00916F19"/>
    <w:rsid w:val="0092091C"/>
    <w:rsid w:val="00924BF7"/>
    <w:rsid w:val="00925446"/>
    <w:rsid w:val="00927C01"/>
    <w:rsid w:val="009303E6"/>
    <w:rsid w:val="00930EF9"/>
    <w:rsid w:val="00931E76"/>
    <w:rsid w:val="00932CE9"/>
    <w:rsid w:val="00933AF5"/>
    <w:rsid w:val="00935438"/>
    <w:rsid w:val="00936584"/>
    <w:rsid w:val="009377C9"/>
    <w:rsid w:val="00941283"/>
    <w:rsid w:val="00943B2A"/>
    <w:rsid w:val="009459E2"/>
    <w:rsid w:val="00946627"/>
    <w:rsid w:val="00954CF5"/>
    <w:rsid w:val="00954F20"/>
    <w:rsid w:val="00955097"/>
    <w:rsid w:val="00960D4D"/>
    <w:rsid w:val="00960FD6"/>
    <w:rsid w:val="0096214F"/>
    <w:rsid w:val="0096320B"/>
    <w:rsid w:val="00964390"/>
    <w:rsid w:val="00965240"/>
    <w:rsid w:val="009654AF"/>
    <w:rsid w:val="00967B2A"/>
    <w:rsid w:val="009735CA"/>
    <w:rsid w:val="00973C96"/>
    <w:rsid w:val="00975494"/>
    <w:rsid w:val="0098002D"/>
    <w:rsid w:val="009810FA"/>
    <w:rsid w:val="009818D8"/>
    <w:rsid w:val="00981FEA"/>
    <w:rsid w:val="009834EE"/>
    <w:rsid w:val="00987429"/>
    <w:rsid w:val="00987B09"/>
    <w:rsid w:val="009924CB"/>
    <w:rsid w:val="009927C8"/>
    <w:rsid w:val="00995D75"/>
    <w:rsid w:val="009A05B9"/>
    <w:rsid w:val="009A3BCF"/>
    <w:rsid w:val="009A4AB9"/>
    <w:rsid w:val="009A7C92"/>
    <w:rsid w:val="009B068F"/>
    <w:rsid w:val="009B100D"/>
    <w:rsid w:val="009B7A53"/>
    <w:rsid w:val="009C2592"/>
    <w:rsid w:val="009C2717"/>
    <w:rsid w:val="009C3B3C"/>
    <w:rsid w:val="009C4402"/>
    <w:rsid w:val="009C4E23"/>
    <w:rsid w:val="009D3140"/>
    <w:rsid w:val="009D318F"/>
    <w:rsid w:val="009D3E8E"/>
    <w:rsid w:val="009D4561"/>
    <w:rsid w:val="009D5FFE"/>
    <w:rsid w:val="009E3AFD"/>
    <w:rsid w:val="009E4D9B"/>
    <w:rsid w:val="009E58AB"/>
    <w:rsid w:val="009E6AFC"/>
    <w:rsid w:val="009E7530"/>
    <w:rsid w:val="009F6921"/>
    <w:rsid w:val="009F6F6F"/>
    <w:rsid w:val="009F7DAE"/>
    <w:rsid w:val="00A02670"/>
    <w:rsid w:val="00A06B89"/>
    <w:rsid w:val="00A06FCA"/>
    <w:rsid w:val="00A10CAA"/>
    <w:rsid w:val="00A11B91"/>
    <w:rsid w:val="00A134E3"/>
    <w:rsid w:val="00A144AA"/>
    <w:rsid w:val="00A239F5"/>
    <w:rsid w:val="00A2702C"/>
    <w:rsid w:val="00A3102D"/>
    <w:rsid w:val="00A3152D"/>
    <w:rsid w:val="00A3176D"/>
    <w:rsid w:val="00A33332"/>
    <w:rsid w:val="00A357DD"/>
    <w:rsid w:val="00A36521"/>
    <w:rsid w:val="00A41858"/>
    <w:rsid w:val="00A42DE6"/>
    <w:rsid w:val="00A46C53"/>
    <w:rsid w:val="00A52666"/>
    <w:rsid w:val="00A526BC"/>
    <w:rsid w:val="00A53CDF"/>
    <w:rsid w:val="00A547FE"/>
    <w:rsid w:val="00A54BF6"/>
    <w:rsid w:val="00A63FC7"/>
    <w:rsid w:val="00A64DF0"/>
    <w:rsid w:val="00A656C8"/>
    <w:rsid w:val="00A65CC2"/>
    <w:rsid w:val="00A661CA"/>
    <w:rsid w:val="00A7173D"/>
    <w:rsid w:val="00A7265E"/>
    <w:rsid w:val="00A765F7"/>
    <w:rsid w:val="00A80D95"/>
    <w:rsid w:val="00A835A3"/>
    <w:rsid w:val="00A862A2"/>
    <w:rsid w:val="00A96197"/>
    <w:rsid w:val="00A96967"/>
    <w:rsid w:val="00AA0320"/>
    <w:rsid w:val="00AA180E"/>
    <w:rsid w:val="00AA45DF"/>
    <w:rsid w:val="00AB0DE6"/>
    <w:rsid w:val="00AB297E"/>
    <w:rsid w:val="00AB4B97"/>
    <w:rsid w:val="00AC2BD3"/>
    <w:rsid w:val="00AC4EB8"/>
    <w:rsid w:val="00AC51BF"/>
    <w:rsid w:val="00AC534F"/>
    <w:rsid w:val="00AD0646"/>
    <w:rsid w:val="00AD19AA"/>
    <w:rsid w:val="00AD1BB2"/>
    <w:rsid w:val="00AD5B8B"/>
    <w:rsid w:val="00AE42C1"/>
    <w:rsid w:val="00AE5812"/>
    <w:rsid w:val="00AE6073"/>
    <w:rsid w:val="00AE719A"/>
    <w:rsid w:val="00AE7893"/>
    <w:rsid w:val="00AE79BD"/>
    <w:rsid w:val="00AF2371"/>
    <w:rsid w:val="00AF54C8"/>
    <w:rsid w:val="00AF748D"/>
    <w:rsid w:val="00B0057D"/>
    <w:rsid w:val="00B009F3"/>
    <w:rsid w:val="00B038F0"/>
    <w:rsid w:val="00B049FE"/>
    <w:rsid w:val="00B1219A"/>
    <w:rsid w:val="00B12BD8"/>
    <w:rsid w:val="00B13720"/>
    <w:rsid w:val="00B158A5"/>
    <w:rsid w:val="00B16B2A"/>
    <w:rsid w:val="00B21195"/>
    <w:rsid w:val="00B22724"/>
    <w:rsid w:val="00B263CF"/>
    <w:rsid w:val="00B37225"/>
    <w:rsid w:val="00B43401"/>
    <w:rsid w:val="00B435FD"/>
    <w:rsid w:val="00B46961"/>
    <w:rsid w:val="00B54539"/>
    <w:rsid w:val="00B566FC"/>
    <w:rsid w:val="00B70E41"/>
    <w:rsid w:val="00B72472"/>
    <w:rsid w:val="00B72D3D"/>
    <w:rsid w:val="00B72E6F"/>
    <w:rsid w:val="00B753B3"/>
    <w:rsid w:val="00B75782"/>
    <w:rsid w:val="00B80488"/>
    <w:rsid w:val="00B80AAE"/>
    <w:rsid w:val="00B8197B"/>
    <w:rsid w:val="00B85BC6"/>
    <w:rsid w:val="00B86A4D"/>
    <w:rsid w:val="00B92400"/>
    <w:rsid w:val="00B97C8E"/>
    <w:rsid w:val="00BA08CD"/>
    <w:rsid w:val="00BA18FD"/>
    <w:rsid w:val="00BA33E2"/>
    <w:rsid w:val="00BA4A63"/>
    <w:rsid w:val="00BB4684"/>
    <w:rsid w:val="00BB5855"/>
    <w:rsid w:val="00BC0FE9"/>
    <w:rsid w:val="00BC300E"/>
    <w:rsid w:val="00BC6C3A"/>
    <w:rsid w:val="00BC76F0"/>
    <w:rsid w:val="00BD15EA"/>
    <w:rsid w:val="00BD2DAD"/>
    <w:rsid w:val="00BD30ED"/>
    <w:rsid w:val="00BE1A19"/>
    <w:rsid w:val="00BE4934"/>
    <w:rsid w:val="00BE537A"/>
    <w:rsid w:val="00BE53AE"/>
    <w:rsid w:val="00BE6A3E"/>
    <w:rsid w:val="00BE76C2"/>
    <w:rsid w:val="00BF1A3C"/>
    <w:rsid w:val="00BF2299"/>
    <w:rsid w:val="00BF60DD"/>
    <w:rsid w:val="00BF64AB"/>
    <w:rsid w:val="00BF6AB7"/>
    <w:rsid w:val="00BF7937"/>
    <w:rsid w:val="00C01ACA"/>
    <w:rsid w:val="00C026D9"/>
    <w:rsid w:val="00C069A3"/>
    <w:rsid w:val="00C0777D"/>
    <w:rsid w:val="00C102E0"/>
    <w:rsid w:val="00C1701F"/>
    <w:rsid w:val="00C17E93"/>
    <w:rsid w:val="00C21CBA"/>
    <w:rsid w:val="00C23960"/>
    <w:rsid w:val="00C23DA7"/>
    <w:rsid w:val="00C252C5"/>
    <w:rsid w:val="00C32953"/>
    <w:rsid w:val="00C345EC"/>
    <w:rsid w:val="00C34CCC"/>
    <w:rsid w:val="00C379C1"/>
    <w:rsid w:val="00C406B0"/>
    <w:rsid w:val="00C42ADC"/>
    <w:rsid w:val="00C43C3A"/>
    <w:rsid w:val="00C44711"/>
    <w:rsid w:val="00C46734"/>
    <w:rsid w:val="00C52E49"/>
    <w:rsid w:val="00C56345"/>
    <w:rsid w:val="00C604F0"/>
    <w:rsid w:val="00C6124D"/>
    <w:rsid w:val="00C63C9B"/>
    <w:rsid w:val="00C63E1B"/>
    <w:rsid w:val="00C64EB2"/>
    <w:rsid w:val="00C65995"/>
    <w:rsid w:val="00C66328"/>
    <w:rsid w:val="00C66DB2"/>
    <w:rsid w:val="00C712B8"/>
    <w:rsid w:val="00C7318F"/>
    <w:rsid w:val="00C73CA3"/>
    <w:rsid w:val="00C75B1A"/>
    <w:rsid w:val="00C80946"/>
    <w:rsid w:val="00C8158E"/>
    <w:rsid w:val="00C83D78"/>
    <w:rsid w:val="00C84724"/>
    <w:rsid w:val="00C8582E"/>
    <w:rsid w:val="00C86A15"/>
    <w:rsid w:val="00C879B0"/>
    <w:rsid w:val="00C91947"/>
    <w:rsid w:val="00C91DA9"/>
    <w:rsid w:val="00C94610"/>
    <w:rsid w:val="00C97A61"/>
    <w:rsid w:val="00CA27A1"/>
    <w:rsid w:val="00CA61DC"/>
    <w:rsid w:val="00CA7CE7"/>
    <w:rsid w:val="00CB0AF2"/>
    <w:rsid w:val="00CB45A9"/>
    <w:rsid w:val="00CB569E"/>
    <w:rsid w:val="00CC125E"/>
    <w:rsid w:val="00CC29A7"/>
    <w:rsid w:val="00CC3CD9"/>
    <w:rsid w:val="00CC4C61"/>
    <w:rsid w:val="00CC5489"/>
    <w:rsid w:val="00CC580A"/>
    <w:rsid w:val="00CC5BDF"/>
    <w:rsid w:val="00CC7EDC"/>
    <w:rsid w:val="00CD2550"/>
    <w:rsid w:val="00CD6CA9"/>
    <w:rsid w:val="00CD7B5E"/>
    <w:rsid w:val="00CE0919"/>
    <w:rsid w:val="00CE174D"/>
    <w:rsid w:val="00CE1DF2"/>
    <w:rsid w:val="00CE217B"/>
    <w:rsid w:val="00CE43B5"/>
    <w:rsid w:val="00CF11F8"/>
    <w:rsid w:val="00CF12FB"/>
    <w:rsid w:val="00CF16EF"/>
    <w:rsid w:val="00CF3419"/>
    <w:rsid w:val="00CF4E35"/>
    <w:rsid w:val="00CF6279"/>
    <w:rsid w:val="00CF7538"/>
    <w:rsid w:val="00D002E6"/>
    <w:rsid w:val="00D030A9"/>
    <w:rsid w:val="00D04DFF"/>
    <w:rsid w:val="00D050FC"/>
    <w:rsid w:val="00D06335"/>
    <w:rsid w:val="00D06534"/>
    <w:rsid w:val="00D11C73"/>
    <w:rsid w:val="00D165D7"/>
    <w:rsid w:val="00D16C90"/>
    <w:rsid w:val="00D2141E"/>
    <w:rsid w:val="00D263E3"/>
    <w:rsid w:val="00D30186"/>
    <w:rsid w:val="00D31B40"/>
    <w:rsid w:val="00D328C6"/>
    <w:rsid w:val="00D334E7"/>
    <w:rsid w:val="00D34192"/>
    <w:rsid w:val="00D359A9"/>
    <w:rsid w:val="00D3622A"/>
    <w:rsid w:val="00D36F3C"/>
    <w:rsid w:val="00D44A45"/>
    <w:rsid w:val="00D51E26"/>
    <w:rsid w:val="00D534AA"/>
    <w:rsid w:val="00D5452B"/>
    <w:rsid w:val="00D54574"/>
    <w:rsid w:val="00D54EE1"/>
    <w:rsid w:val="00D57F2C"/>
    <w:rsid w:val="00D6148F"/>
    <w:rsid w:val="00D61C79"/>
    <w:rsid w:val="00D62E32"/>
    <w:rsid w:val="00D64C06"/>
    <w:rsid w:val="00D64FE3"/>
    <w:rsid w:val="00D650D7"/>
    <w:rsid w:val="00D72858"/>
    <w:rsid w:val="00D7445E"/>
    <w:rsid w:val="00D75834"/>
    <w:rsid w:val="00D75D3E"/>
    <w:rsid w:val="00D82143"/>
    <w:rsid w:val="00D83B8C"/>
    <w:rsid w:val="00D8586F"/>
    <w:rsid w:val="00D8591B"/>
    <w:rsid w:val="00D85957"/>
    <w:rsid w:val="00D870A9"/>
    <w:rsid w:val="00D87EA0"/>
    <w:rsid w:val="00D905B8"/>
    <w:rsid w:val="00D90BB6"/>
    <w:rsid w:val="00D91A3B"/>
    <w:rsid w:val="00D94C8F"/>
    <w:rsid w:val="00D95E54"/>
    <w:rsid w:val="00DA4659"/>
    <w:rsid w:val="00DA5B1D"/>
    <w:rsid w:val="00DA6523"/>
    <w:rsid w:val="00DB30B5"/>
    <w:rsid w:val="00DB5041"/>
    <w:rsid w:val="00DB6953"/>
    <w:rsid w:val="00DB7BD3"/>
    <w:rsid w:val="00DC04A5"/>
    <w:rsid w:val="00DD2881"/>
    <w:rsid w:val="00DD3A82"/>
    <w:rsid w:val="00DD4D0C"/>
    <w:rsid w:val="00DD52DC"/>
    <w:rsid w:val="00DD5DAC"/>
    <w:rsid w:val="00DD7CF4"/>
    <w:rsid w:val="00DE1159"/>
    <w:rsid w:val="00DE143A"/>
    <w:rsid w:val="00DE5766"/>
    <w:rsid w:val="00DF09FE"/>
    <w:rsid w:val="00DF5F40"/>
    <w:rsid w:val="00E02FF3"/>
    <w:rsid w:val="00E05A9E"/>
    <w:rsid w:val="00E074D9"/>
    <w:rsid w:val="00E07F89"/>
    <w:rsid w:val="00E114F4"/>
    <w:rsid w:val="00E1279C"/>
    <w:rsid w:val="00E16386"/>
    <w:rsid w:val="00E16487"/>
    <w:rsid w:val="00E210DF"/>
    <w:rsid w:val="00E2212D"/>
    <w:rsid w:val="00E27AC8"/>
    <w:rsid w:val="00E301EE"/>
    <w:rsid w:val="00E318E2"/>
    <w:rsid w:val="00E32C52"/>
    <w:rsid w:val="00E37953"/>
    <w:rsid w:val="00E436EA"/>
    <w:rsid w:val="00E46C8B"/>
    <w:rsid w:val="00E52698"/>
    <w:rsid w:val="00E56BF6"/>
    <w:rsid w:val="00E57B52"/>
    <w:rsid w:val="00E62801"/>
    <w:rsid w:val="00E673BF"/>
    <w:rsid w:val="00E73511"/>
    <w:rsid w:val="00E77071"/>
    <w:rsid w:val="00E7771F"/>
    <w:rsid w:val="00E80AAF"/>
    <w:rsid w:val="00E816D9"/>
    <w:rsid w:val="00E83D13"/>
    <w:rsid w:val="00E83F96"/>
    <w:rsid w:val="00E85974"/>
    <w:rsid w:val="00E8746A"/>
    <w:rsid w:val="00E9222B"/>
    <w:rsid w:val="00E97A26"/>
    <w:rsid w:val="00EA028E"/>
    <w:rsid w:val="00EA0DC2"/>
    <w:rsid w:val="00EA2904"/>
    <w:rsid w:val="00EA2A2D"/>
    <w:rsid w:val="00EA7C70"/>
    <w:rsid w:val="00EB0F33"/>
    <w:rsid w:val="00EB1A91"/>
    <w:rsid w:val="00EB467C"/>
    <w:rsid w:val="00EB7722"/>
    <w:rsid w:val="00EC35A0"/>
    <w:rsid w:val="00EC452B"/>
    <w:rsid w:val="00ED1195"/>
    <w:rsid w:val="00ED3A6C"/>
    <w:rsid w:val="00ED67D6"/>
    <w:rsid w:val="00EE0413"/>
    <w:rsid w:val="00EE154C"/>
    <w:rsid w:val="00EF1BF4"/>
    <w:rsid w:val="00EF417B"/>
    <w:rsid w:val="00EF42FE"/>
    <w:rsid w:val="00EF57D0"/>
    <w:rsid w:val="00EF6174"/>
    <w:rsid w:val="00EF7D97"/>
    <w:rsid w:val="00F00030"/>
    <w:rsid w:val="00F0097B"/>
    <w:rsid w:val="00F03EEA"/>
    <w:rsid w:val="00F05DDB"/>
    <w:rsid w:val="00F062B5"/>
    <w:rsid w:val="00F0689B"/>
    <w:rsid w:val="00F112AE"/>
    <w:rsid w:val="00F11938"/>
    <w:rsid w:val="00F1341F"/>
    <w:rsid w:val="00F13EE1"/>
    <w:rsid w:val="00F165A9"/>
    <w:rsid w:val="00F179EB"/>
    <w:rsid w:val="00F24B8C"/>
    <w:rsid w:val="00F26AAC"/>
    <w:rsid w:val="00F278CE"/>
    <w:rsid w:val="00F33E43"/>
    <w:rsid w:val="00F344B7"/>
    <w:rsid w:val="00F41205"/>
    <w:rsid w:val="00F41997"/>
    <w:rsid w:val="00F52E43"/>
    <w:rsid w:val="00F55319"/>
    <w:rsid w:val="00F56176"/>
    <w:rsid w:val="00F569B2"/>
    <w:rsid w:val="00F60B3B"/>
    <w:rsid w:val="00F61896"/>
    <w:rsid w:val="00F618A8"/>
    <w:rsid w:val="00F64C0B"/>
    <w:rsid w:val="00F6539A"/>
    <w:rsid w:val="00F67901"/>
    <w:rsid w:val="00F72DE4"/>
    <w:rsid w:val="00F731B2"/>
    <w:rsid w:val="00F74FA0"/>
    <w:rsid w:val="00F83772"/>
    <w:rsid w:val="00F85D49"/>
    <w:rsid w:val="00F86A08"/>
    <w:rsid w:val="00F929C7"/>
    <w:rsid w:val="00F92CEB"/>
    <w:rsid w:val="00F9590D"/>
    <w:rsid w:val="00F96EC7"/>
    <w:rsid w:val="00FA17B2"/>
    <w:rsid w:val="00FA491F"/>
    <w:rsid w:val="00FA60A1"/>
    <w:rsid w:val="00FA62C4"/>
    <w:rsid w:val="00FB3831"/>
    <w:rsid w:val="00FC193F"/>
    <w:rsid w:val="00FC23F9"/>
    <w:rsid w:val="00FC41FB"/>
    <w:rsid w:val="00FC4B9E"/>
    <w:rsid w:val="00FC4BD0"/>
    <w:rsid w:val="00FC54CC"/>
    <w:rsid w:val="00FC5B7D"/>
    <w:rsid w:val="00FC6CCB"/>
    <w:rsid w:val="00FD04C6"/>
    <w:rsid w:val="00FD09B3"/>
    <w:rsid w:val="00FD1C1E"/>
    <w:rsid w:val="00FD2068"/>
    <w:rsid w:val="00FD2299"/>
    <w:rsid w:val="00FD3265"/>
    <w:rsid w:val="00FD6B4B"/>
    <w:rsid w:val="00FE0F4A"/>
    <w:rsid w:val="00FE1B31"/>
    <w:rsid w:val="00FE2AF2"/>
    <w:rsid w:val="00FE2F09"/>
    <w:rsid w:val="00FE407A"/>
    <w:rsid w:val="00FE73FC"/>
    <w:rsid w:val="00FF221C"/>
    <w:rsid w:val="014F1063"/>
    <w:rsid w:val="01605FC0"/>
    <w:rsid w:val="017F428F"/>
    <w:rsid w:val="01980D1D"/>
    <w:rsid w:val="019847E8"/>
    <w:rsid w:val="01B95BFC"/>
    <w:rsid w:val="01DB25BB"/>
    <w:rsid w:val="02081BE9"/>
    <w:rsid w:val="020D33D6"/>
    <w:rsid w:val="02237985"/>
    <w:rsid w:val="022D12D7"/>
    <w:rsid w:val="02345352"/>
    <w:rsid w:val="027A15FC"/>
    <w:rsid w:val="028547E6"/>
    <w:rsid w:val="02C10F2C"/>
    <w:rsid w:val="02DF6488"/>
    <w:rsid w:val="02E968AA"/>
    <w:rsid w:val="02FE165A"/>
    <w:rsid w:val="030B6965"/>
    <w:rsid w:val="03133CB4"/>
    <w:rsid w:val="03740127"/>
    <w:rsid w:val="039403A4"/>
    <w:rsid w:val="03AE52B4"/>
    <w:rsid w:val="03CF7723"/>
    <w:rsid w:val="03F27905"/>
    <w:rsid w:val="03FA7ECF"/>
    <w:rsid w:val="041B3A3F"/>
    <w:rsid w:val="04454001"/>
    <w:rsid w:val="046C1A28"/>
    <w:rsid w:val="04784E1F"/>
    <w:rsid w:val="0499714E"/>
    <w:rsid w:val="049A7674"/>
    <w:rsid w:val="049B529E"/>
    <w:rsid w:val="04AC160D"/>
    <w:rsid w:val="04B94094"/>
    <w:rsid w:val="04CE1D93"/>
    <w:rsid w:val="04FC26FD"/>
    <w:rsid w:val="056431F3"/>
    <w:rsid w:val="058D676A"/>
    <w:rsid w:val="059411BE"/>
    <w:rsid w:val="05B52E98"/>
    <w:rsid w:val="05BB627D"/>
    <w:rsid w:val="05D52AE2"/>
    <w:rsid w:val="060B0977"/>
    <w:rsid w:val="06233139"/>
    <w:rsid w:val="0643702E"/>
    <w:rsid w:val="064555E8"/>
    <w:rsid w:val="06527CA8"/>
    <w:rsid w:val="069B0F6E"/>
    <w:rsid w:val="069D7021"/>
    <w:rsid w:val="06CD709B"/>
    <w:rsid w:val="070D66C3"/>
    <w:rsid w:val="071A7637"/>
    <w:rsid w:val="0767251C"/>
    <w:rsid w:val="07804623"/>
    <w:rsid w:val="07853E02"/>
    <w:rsid w:val="078923FD"/>
    <w:rsid w:val="07A22806"/>
    <w:rsid w:val="07E95CDE"/>
    <w:rsid w:val="08041B33"/>
    <w:rsid w:val="080B38AB"/>
    <w:rsid w:val="081C724A"/>
    <w:rsid w:val="08287E42"/>
    <w:rsid w:val="08406399"/>
    <w:rsid w:val="08515953"/>
    <w:rsid w:val="08527764"/>
    <w:rsid w:val="08B73E32"/>
    <w:rsid w:val="08D562CB"/>
    <w:rsid w:val="08DD4C87"/>
    <w:rsid w:val="08E94125"/>
    <w:rsid w:val="08EE3D2D"/>
    <w:rsid w:val="08FB04C4"/>
    <w:rsid w:val="09031377"/>
    <w:rsid w:val="09052592"/>
    <w:rsid w:val="0930482D"/>
    <w:rsid w:val="095C7072"/>
    <w:rsid w:val="095F06C6"/>
    <w:rsid w:val="09E01DCB"/>
    <w:rsid w:val="09EA29F9"/>
    <w:rsid w:val="0A0012C9"/>
    <w:rsid w:val="0A142999"/>
    <w:rsid w:val="0A1E3154"/>
    <w:rsid w:val="0A250A4A"/>
    <w:rsid w:val="0A4777A0"/>
    <w:rsid w:val="0A4F086C"/>
    <w:rsid w:val="0A8A4FD8"/>
    <w:rsid w:val="0A910480"/>
    <w:rsid w:val="0A964E71"/>
    <w:rsid w:val="0AA62A1A"/>
    <w:rsid w:val="0AC91379"/>
    <w:rsid w:val="0ACE25CE"/>
    <w:rsid w:val="0AD51A14"/>
    <w:rsid w:val="0AE431E9"/>
    <w:rsid w:val="0AF753E9"/>
    <w:rsid w:val="0B017598"/>
    <w:rsid w:val="0B3D0D98"/>
    <w:rsid w:val="0B4D7362"/>
    <w:rsid w:val="0B5D6C19"/>
    <w:rsid w:val="0B612765"/>
    <w:rsid w:val="0B723397"/>
    <w:rsid w:val="0B7A2DEF"/>
    <w:rsid w:val="0BBD18B1"/>
    <w:rsid w:val="0BEA6187"/>
    <w:rsid w:val="0C002645"/>
    <w:rsid w:val="0C0815A7"/>
    <w:rsid w:val="0C11418E"/>
    <w:rsid w:val="0C150860"/>
    <w:rsid w:val="0C352DAE"/>
    <w:rsid w:val="0C66139A"/>
    <w:rsid w:val="0C83660B"/>
    <w:rsid w:val="0C893964"/>
    <w:rsid w:val="0C9C53A7"/>
    <w:rsid w:val="0CB435EA"/>
    <w:rsid w:val="0CB6307E"/>
    <w:rsid w:val="0CC7076E"/>
    <w:rsid w:val="0CD40DC0"/>
    <w:rsid w:val="0D001EFE"/>
    <w:rsid w:val="0D142104"/>
    <w:rsid w:val="0D372B8D"/>
    <w:rsid w:val="0D402EFA"/>
    <w:rsid w:val="0D4F1059"/>
    <w:rsid w:val="0D5F12FC"/>
    <w:rsid w:val="0D690F25"/>
    <w:rsid w:val="0D6A3BD6"/>
    <w:rsid w:val="0D71240F"/>
    <w:rsid w:val="0D791D55"/>
    <w:rsid w:val="0D9F4266"/>
    <w:rsid w:val="0DC0200B"/>
    <w:rsid w:val="0DE00BE3"/>
    <w:rsid w:val="0DE456E7"/>
    <w:rsid w:val="0DF04E8E"/>
    <w:rsid w:val="0DF44B25"/>
    <w:rsid w:val="0DF66244"/>
    <w:rsid w:val="0E0A3A76"/>
    <w:rsid w:val="0E565CE2"/>
    <w:rsid w:val="0E6D4A09"/>
    <w:rsid w:val="0F102636"/>
    <w:rsid w:val="0F3306CC"/>
    <w:rsid w:val="0F512072"/>
    <w:rsid w:val="0F5530FE"/>
    <w:rsid w:val="0F6529B1"/>
    <w:rsid w:val="0F833C0C"/>
    <w:rsid w:val="0FE17D90"/>
    <w:rsid w:val="0FE24BC9"/>
    <w:rsid w:val="1021098A"/>
    <w:rsid w:val="102757CC"/>
    <w:rsid w:val="103C5D5A"/>
    <w:rsid w:val="105806DD"/>
    <w:rsid w:val="105B27D8"/>
    <w:rsid w:val="105D6C2D"/>
    <w:rsid w:val="10722EED"/>
    <w:rsid w:val="107D652F"/>
    <w:rsid w:val="108A3D7D"/>
    <w:rsid w:val="108B4889"/>
    <w:rsid w:val="109A45F5"/>
    <w:rsid w:val="10AB6468"/>
    <w:rsid w:val="10BF00DC"/>
    <w:rsid w:val="10F71D94"/>
    <w:rsid w:val="10FE7584"/>
    <w:rsid w:val="11055144"/>
    <w:rsid w:val="113D7EE2"/>
    <w:rsid w:val="1150588D"/>
    <w:rsid w:val="1154651D"/>
    <w:rsid w:val="115E5F0B"/>
    <w:rsid w:val="11891000"/>
    <w:rsid w:val="118E0526"/>
    <w:rsid w:val="11A517E4"/>
    <w:rsid w:val="11A55F88"/>
    <w:rsid w:val="11D640A2"/>
    <w:rsid w:val="11F54BD0"/>
    <w:rsid w:val="11FC41F8"/>
    <w:rsid w:val="121323A3"/>
    <w:rsid w:val="12277C17"/>
    <w:rsid w:val="12774C3E"/>
    <w:rsid w:val="127D4C2C"/>
    <w:rsid w:val="1290617B"/>
    <w:rsid w:val="12D06E59"/>
    <w:rsid w:val="12F2202F"/>
    <w:rsid w:val="13161647"/>
    <w:rsid w:val="13205FDF"/>
    <w:rsid w:val="13385DFE"/>
    <w:rsid w:val="13596EB7"/>
    <w:rsid w:val="13712985"/>
    <w:rsid w:val="13CA5577"/>
    <w:rsid w:val="13DA1F0A"/>
    <w:rsid w:val="13F50492"/>
    <w:rsid w:val="1410530F"/>
    <w:rsid w:val="141A5C2F"/>
    <w:rsid w:val="142711E2"/>
    <w:rsid w:val="143771A1"/>
    <w:rsid w:val="146828A7"/>
    <w:rsid w:val="14776353"/>
    <w:rsid w:val="14906FEE"/>
    <w:rsid w:val="1498518E"/>
    <w:rsid w:val="14B54834"/>
    <w:rsid w:val="14F70583"/>
    <w:rsid w:val="14FA6B92"/>
    <w:rsid w:val="153A3C23"/>
    <w:rsid w:val="153B59B3"/>
    <w:rsid w:val="157462CA"/>
    <w:rsid w:val="158A6D23"/>
    <w:rsid w:val="15921BE0"/>
    <w:rsid w:val="159A185D"/>
    <w:rsid w:val="159F38D2"/>
    <w:rsid w:val="15A0396C"/>
    <w:rsid w:val="15B775F8"/>
    <w:rsid w:val="15BA0B21"/>
    <w:rsid w:val="160C2E8F"/>
    <w:rsid w:val="160D3380"/>
    <w:rsid w:val="16281367"/>
    <w:rsid w:val="164A02F4"/>
    <w:rsid w:val="165626BE"/>
    <w:rsid w:val="16706481"/>
    <w:rsid w:val="16890A1D"/>
    <w:rsid w:val="16B75285"/>
    <w:rsid w:val="16C34FDC"/>
    <w:rsid w:val="16D16370"/>
    <w:rsid w:val="16F108F2"/>
    <w:rsid w:val="16FD0861"/>
    <w:rsid w:val="17080BE5"/>
    <w:rsid w:val="172E566D"/>
    <w:rsid w:val="175910F4"/>
    <w:rsid w:val="17A97376"/>
    <w:rsid w:val="17B924E9"/>
    <w:rsid w:val="17BC68CD"/>
    <w:rsid w:val="17C539D4"/>
    <w:rsid w:val="18085F37"/>
    <w:rsid w:val="183B6B3D"/>
    <w:rsid w:val="183F0D3A"/>
    <w:rsid w:val="185504C8"/>
    <w:rsid w:val="18577D97"/>
    <w:rsid w:val="185B60E1"/>
    <w:rsid w:val="18985477"/>
    <w:rsid w:val="189C6E7C"/>
    <w:rsid w:val="18AD3BDF"/>
    <w:rsid w:val="18C557A4"/>
    <w:rsid w:val="18E9113A"/>
    <w:rsid w:val="18F137E3"/>
    <w:rsid w:val="18F610A5"/>
    <w:rsid w:val="19131104"/>
    <w:rsid w:val="19247F6D"/>
    <w:rsid w:val="1930631D"/>
    <w:rsid w:val="19756664"/>
    <w:rsid w:val="19883CD0"/>
    <w:rsid w:val="19B52C04"/>
    <w:rsid w:val="19C54EA4"/>
    <w:rsid w:val="19CD78DC"/>
    <w:rsid w:val="19D23574"/>
    <w:rsid w:val="19D340AF"/>
    <w:rsid w:val="19E72EDB"/>
    <w:rsid w:val="19F958DD"/>
    <w:rsid w:val="1A123C55"/>
    <w:rsid w:val="1A287CAF"/>
    <w:rsid w:val="1A445F8A"/>
    <w:rsid w:val="1A601A7F"/>
    <w:rsid w:val="1A631602"/>
    <w:rsid w:val="1A653466"/>
    <w:rsid w:val="1A6924AD"/>
    <w:rsid w:val="1A7B60D9"/>
    <w:rsid w:val="1A985652"/>
    <w:rsid w:val="1AA56109"/>
    <w:rsid w:val="1AD8692B"/>
    <w:rsid w:val="1AF523D1"/>
    <w:rsid w:val="1B0B7116"/>
    <w:rsid w:val="1B250A33"/>
    <w:rsid w:val="1B271A9B"/>
    <w:rsid w:val="1B2E507C"/>
    <w:rsid w:val="1B5F3731"/>
    <w:rsid w:val="1B633B7D"/>
    <w:rsid w:val="1B7A2E3C"/>
    <w:rsid w:val="1BC05165"/>
    <w:rsid w:val="1C28011B"/>
    <w:rsid w:val="1C31058D"/>
    <w:rsid w:val="1C3F3679"/>
    <w:rsid w:val="1C6B10F8"/>
    <w:rsid w:val="1C9A5DF9"/>
    <w:rsid w:val="1CAC2C22"/>
    <w:rsid w:val="1CDC67F5"/>
    <w:rsid w:val="1CFF506A"/>
    <w:rsid w:val="1D1D0CFE"/>
    <w:rsid w:val="1D5E1701"/>
    <w:rsid w:val="1D6A7876"/>
    <w:rsid w:val="1D8A5C09"/>
    <w:rsid w:val="1D9B2530"/>
    <w:rsid w:val="1DB165D9"/>
    <w:rsid w:val="1DC022A4"/>
    <w:rsid w:val="1DCF111A"/>
    <w:rsid w:val="1DCF7373"/>
    <w:rsid w:val="1DD93586"/>
    <w:rsid w:val="1DDE6490"/>
    <w:rsid w:val="1E3E100C"/>
    <w:rsid w:val="1E5E75F8"/>
    <w:rsid w:val="1E7667FF"/>
    <w:rsid w:val="1E807228"/>
    <w:rsid w:val="1E8E487C"/>
    <w:rsid w:val="1E903C7D"/>
    <w:rsid w:val="1EB96649"/>
    <w:rsid w:val="1EC3135D"/>
    <w:rsid w:val="1EF325BC"/>
    <w:rsid w:val="1EF5744E"/>
    <w:rsid w:val="1F0A51C6"/>
    <w:rsid w:val="1F3E22A7"/>
    <w:rsid w:val="1F4C059C"/>
    <w:rsid w:val="1F563C5C"/>
    <w:rsid w:val="1F5E74F6"/>
    <w:rsid w:val="1F6A735F"/>
    <w:rsid w:val="1F8A1198"/>
    <w:rsid w:val="1F8E0BBA"/>
    <w:rsid w:val="1F8E1A55"/>
    <w:rsid w:val="1FAD53EF"/>
    <w:rsid w:val="1FB043A9"/>
    <w:rsid w:val="1FE562AB"/>
    <w:rsid w:val="1FF02D00"/>
    <w:rsid w:val="201F451B"/>
    <w:rsid w:val="20272542"/>
    <w:rsid w:val="20356E7D"/>
    <w:rsid w:val="203C213C"/>
    <w:rsid w:val="207100E8"/>
    <w:rsid w:val="2075618F"/>
    <w:rsid w:val="20856185"/>
    <w:rsid w:val="208E34F4"/>
    <w:rsid w:val="20A17C78"/>
    <w:rsid w:val="20B33E39"/>
    <w:rsid w:val="20F1357F"/>
    <w:rsid w:val="20F37C9C"/>
    <w:rsid w:val="212169D7"/>
    <w:rsid w:val="21563427"/>
    <w:rsid w:val="216563FD"/>
    <w:rsid w:val="216836A5"/>
    <w:rsid w:val="216C0EC3"/>
    <w:rsid w:val="21720658"/>
    <w:rsid w:val="217D451D"/>
    <w:rsid w:val="2199161C"/>
    <w:rsid w:val="21BB4739"/>
    <w:rsid w:val="21BD0D47"/>
    <w:rsid w:val="21D975C8"/>
    <w:rsid w:val="21DD131F"/>
    <w:rsid w:val="21EA5930"/>
    <w:rsid w:val="2215314F"/>
    <w:rsid w:val="22205E28"/>
    <w:rsid w:val="22503C63"/>
    <w:rsid w:val="22700875"/>
    <w:rsid w:val="2276051B"/>
    <w:rsid w:val="228B3FAE"/>
    <w:rsid w:val="22EA272F"/>
    <w:rsid w:val="22F636B7"/>
    <w:rsid w:val="23061CBF"/>
    <w:rsid w:val="232E0423"/>
    <w:rsid w:val="233D7239"/>
    <w:rsid w:val="23796FF4"/>
    <w:rsid w:val="23B16686"/>
    <w:rsid w:val="23D51059"/>
    <w:rsid w:val="23E60E3F"/>
    <w:rsid w:val="23F31664"/>
    <w:rsid w:val="23FD17CE"/>
    <w:rsid w:val="2409164E"/>
    <w:rsid w:val="241B6C04"/>
    <w:rsid w:val="243B675A"/>
    <w:rsid w:val="24432F32"/>
    <w:rsid w:val="24694FFF"/>
    <w:rsid w:val="24712DAA"/>
    <w:rsid w:val="249467DE"/>
    <w:rsid w:val="24A15917"/>
    <w:rsid w:val="24A74067"/>
    <w:rsid w:val="24CD264D"/>
    <w:rsid w:val="24D1480E"/>
    <w:rsid w:val="24EA4549"/>
    <w:rsid w:val="250A7DD1"/>
    <w:rsid w:val="25210D7E"/>
    <w:rsid w:val="252F113E"/>
    <w:rsid w:val="254840F5"/>
    <w:rsid w:val="258B0B4B"/>
    <w:rsid w:val="25AD13CF"/>
    <w:rsid w:val="25BC0452"/>
    <w:rsid w:val="25C525AA"/>
    <w:rsid w:val="25D94B78"/>
    <w:rsid w:val="26045E7F"/>
    <w:rsid w:val="26053162"/>
    <w:rsid w:val="26096713"/>
    <w:rsid w:val="260F566E"/>
    <w:rsid w:val="26136348"/>
    <w:rsid w:val="26175BD4"/>
    <w:rsid w:val="2621739E"/>
    <w:rsid w:val="263D24F8"/>
    <w:rsid w:val="26940E31"/>
    <w:rsid w:val="26A91620"/>
    <w:rsid w:val="26C03BE9"/>
    <w:rsid w:val="26F35F18"/>
    <w:rsid w:val="2700527F"/>
    <w:rsid w:val="275E6434"/>
    <w:rsid w:val="277778D9"/>
    <w:rsid w:val="27784A55"/>
    <w:rsid w:val="277969B3"/>
    <w:rsid w:val="27900814"/>
    <w:rsid w:val="279E5575"/>
    <w:rsid w:val="279F3D22"/>
    <w:rsid w:val="27B27F65"/>
    <w:rsid w:val="27D43AE7"/>
    <w:rsid w:val="27E57BBC"/>
    <w:rsid w:val="28083684"/>
    <w:rsid w:val="28087C3A"/>
    <w:rsid w:val="28131D9A"/>
    <w:rsid w:val="281A28CD"/>
    <w:rsid w:val="28226CFB"/>
    <w:rsid w:val="283443FB"/>
    <w:rsid w:val="283E7F31"/>
    <w:rsid w:val="285C2A99"/>
    <w:rsid w:val="285E09C3"/>
    <w:rsid w:val="286756A6"/>
    <w:rsid w:val="289034CA"/>
    <w:rsid w:val="28B94D7B"/>
    <w:rsid w:val="28C86ACC"/>
    <w:rsid w:val="28D53561"/>
    <w:rsid w:val="28FF60F1"/>
    <w:rsid w:val="2902194C"/>
    <w:rsid w:val="291619C2"/>
    <w:rsid w:val="291A0EAC"/>
    <w:rsid w:val="291C75C4"/>
    <w:rsid w:val="291D697B"/>
    <w:rsid w:val="291E6F0E"/>
    <w:rsid w:val="2935209A"/>
    <w:rsid w:val="293A10AF"/>
    <w:rsid w:val="29564B30"/>
    <w:rsid w:val="29695595"/>
    <w:rsid w:val="297D434A"/>
    <w:rsid w:val="29985C48"/>
    <w:rsid w:val="29D26DAF"/>
    <w:rsid w:val="2A021FE6"/>
    <w:rsid w:val="2A1F0D7D"/>
    <w:rsid w:val="2A2643CD"/>
    <w:rsid w:val="2A3C6AE6"/>
    <w:rsid w:val="2A7F5824"/>
    <w:rsid w:val="2AAA09BC"/>
    <w:rsid w:val="2AC41EC1"/>
    <w:rsid w:val="2AE130D1"/>
    <w:rsid w:val="2AF30AE6"/>
    <w:rsid w:val="2B110489"/>
    <w:rsid w:val="2B1D0A20"/>
    <w:rsid w:val="2B3C10FB"/>
    <w:rsid w:val="2B8660F6"/>
    <w:rsid w:val="2BA712BF"/>
    <w:rsid w:val="2BB1398D"/>
    <w:rsid w:val="2BB70D23"/>
    <w:rsid w:val="2BBA34A3"/>
    <w:rsid w:val="2BF07FDE"/>
    <w:rsid w:val="2BF23E2E"/>
    <w:rsid w:val="2BF50FD4"/>
    <w:rsid w:val="2C053910"/>
    <w:rsid w:val="2C22785A"/>
    <w:rsid w:val="2C242B71"/>
    <w:rsid w:val="2C34745C"/>
    <w:rsid w:val="2C6455E1"/>
    <w:rsid w:val="2C775F0D"/>
    <w:rsid w:val="2C981D6A"/>
    <w:rsid w:val="2C9D48C7"/>
    <w:rsid w:val="2CA211DD"/>
    <w:rsid w:val="2CA805A4"/>
    <w:rsid w:val="2CC322A8"/>
    <w:rsid w:val="2CC81328"/>
    <w:rsid w:val="2CCE0B5A"/>
    <w:rsid w:val="2CF20037"/>
    <w:rsid w:val="2D4A65FD"/>
    <w:rsid w:val="2D6217ED"/>
    <w:rsid w:val="2D64375B"/>
    <w:rsid w:val="2D7A2542"/>
    <w:rsid w:val="2D987D68"/>
    <w:rsid w:val="2D993CD2"/>
    <w:rsid w:val="2DD95D4B"/>
    <w:rsid w:val="2DE6744A"/>
    <w:rsid w:val="2DF25FE4"/>
    <w:rsid w:val="2E014FEA"/>
    <w:rsid w:val="2E080F4E"/>
    <w:rsid w:val="2E146D29"/>
    <w:rsid w:val="2E2C026D"/>
    <w:rsid w:val="2E360769"/>
    <w:rsid w:val="2E710586"/>
    <w:rsid w:val="2E827A8E"/>
    <w:rsid w:val="2E9261CB"/>
    <w:rsid w:val="2E945A10"/>
    <w:rsid w:val="2EA35672"/>
    <w:rsid w:val="2EA8395D"/>
    <w:rsid w:val="2EEC200B"/>
    <w:rsid w:val="2EEE3942"/>
    <w:rsid w:val="2EEF7B5D"/>
    <w:rsid w:val="2F205889"/>
    <w:rsid w:val="2F256CBA"/>
    <w:rsid w:val="2F2C7572"/>
    <w:rsid w:val="2F5F6B65"/>
    <w:rsid w:val="2F934F6B"/>
    <w:rsid w:val="2FA0758D"/>
    <w:rsid w:val="2FB73A30"/>
    <w:rsid w:val="2FBA71D2"/>
    <w:rsid w:val="2FC74CFC"/>
    <w:rsid w:val="2FCD7C9F"/>
    <w:rsid w:val="2FE24F05"/>
    <w:rsid w:val="2FE64057"/>
    <w:rsid w:val="300B186E"/>
    <w:rsid w:val="3019114B"/>
    <w:rsid w:val="30457A02"/>
    <w:rsid w:val="306A2AE2"/>
    <w:rsid w:val="307D6134"/>
    <w:rsid w:val="30985C88"/>
    <w:rsid w:val="309A77AA"/>
    <w:rsid w:val="30A06921"/>
    <w:rsid w:val="30D54826"/>
    <w:rsid w:val="30E336BC"/>
    <w:rsid w:val="3110591A"/>
    <w:rsid w:val="31366EA0"/>
    <w:rsid w:val="313C4981"/>
    <w:rsid w:val="314D3E7F"/>
    <w:rsid w:val="31541356"/>
    <w:rsid w:val="315E12A7"/>
    <w:rsid w:val="318A06F0"/>
    <w:rsid w:val="318F241D"/>
    <w:rsid w:val="31A3189E"/>
    <w:rsid w:val="31A9768A"/>
    <w:rsid w:val="31D00267"/>
    <w:rsid w:val="31F90C6A"/>
    <w:rsid w:val="3206599E"/>
    <w:rsid w:val="327344FD"/>
    <w:rsid w:val="32912315"/>
    <w:rsid w:val="32C5265C"/>
    <w:rsid w:val="32C90EBF"/>
    <w:rsid w:val="32CE5C87"/>
    <w:rsid w:val="32E82DD0"/>
    <w:rsid w:val="331039DE"/>
    <w:rsid w:val="3329522E"/>
    <w:rsid w:val="33527CC1"/>
    <w:rsid w:val="338D0920"/>
    <w:rsid w:val="33913D10"/>
    <w:rsid w:val="339979E4"/>
    <w:rsid w:val="33D17CA3"/>
    <w:rsid w:val="33D65A3C"/>
    <w:rsid w:val="341B4284"/>
    <w:rsid w:val="342C3E66"/>
    <w:rsid w:val="343C0ED7"/>
    <w:rsid w:val="3455767E"/>
    <w:rsid w:val="34C06380"/>
    <w:rsid w:val="34C93B07"/>
    <w:rsid w:val="34E861F8"/>
    <w:rsid w:val="35045B80"/>
    <w:rsid w:val="35381169"/>
    <w:rsid w:val="35416A95"/>
    <w:rsid w:val="357D7924"/>
    <w:rsid w:val="35905261"/>
    <w:rsid w:val="35AF0953"/>
    <w:rsid w:val="35CF72EE"/>
    <w:rsid w:val="35DA34BE"/>
    <w:rsid w:val="35F53CAF"/>
    <w:rsid w:val="360010DC"/>
    <w:rsid w:val="36071C14"/>
    <w:rsid w:val="362A6EB6"/>
    <w:rsid w:val="36513D81"/>
    <w:rsid w:val="366B04FD"/>
    <w:rsid w:val="368E644F"/>
    <w:rsid w:val="36AF1080"/>
    <w:rsid w:val="36B66DA9"/>
    <w:rsid w:val="36BE5BBB"/>
    <w:rsid w:val="36C56132"/>
    <w:rsid w:val="36E61BF4"/>
    <w:rsid w:val="37021C92"/>
    <w:rsid w:val="370F259C"/>
    <w:rsid w:val="374737CB"/>
    <w:rsid w:val="374D1E5C"/>
    <w:rsid w:val="37B717CB"/>
    <w:rsid w:val="37BC7D6D"/>
    <w:rsid w:val="37E629BE"/>
    <w:rsid w:val="37F15DC2"/>
    <w:rsid w:val="37FC23D2"/>
    <w:rsid w:val="3816042A"/>
    <w:rsid w:val="383923C7"/>
    <w:rsid w:val="38447196"/>
    <w:rsid w:val="38883902"/>
    <w:rsid w:val="38980C72"/>
    <w:rsid w:val="38F30A64"/>
    <w:rsid w:val="38F40744"/>
    <w:rsid w:val="38FA61DB"/>
    <w:rsid w:val="39125FBC"/>
    <w:rsid w:val="39224DE5"/>
    <w:rsid w:val="397B655D"/>
    <w:rsid w:val="398E67A2"/>
    <w:rsid w:val="39CD4E82"/>
    <w:rsid w:val="39DB2FFD"/>
    <w:rsid w:val="39E25EC3"/>
    <w:rsid w:val="39EA2AB5"/>
    <w:rsid w:val="39F268BA"/>
    <w:rsid w:val="3A085CD7"/>
    <w:rsid w:val="3A173AE0"/>
    <w:rsid w:val="3A2417E1"/>
    <w:rsid w:val="3A293244"/>
    <w:rsid w:val="3A44496E"/>
    <w:rsid w:val="3A4B08CC"/>
    <w:rsid w:val="3A5650BA"/>
    <w:rsid w:val="3A6B013B"/>
    <w:rsid w:val="3A773B39"/>
    <w:rsid w:val="3A9E4A54"/>
    <w:rsid w:val="3ACB1002"/>
    <w:rsid w:val="3ADD4CBB"/>
    <w:rsid w:val="3B13135C"/>
    <w:rsid w:val="3B3A389C"/>
    <w:rsid w:val="3B5333FA"/>
    <w:rsid w:val="3B5373BA"/>
    <w:rsid w:val="3B83484F"/>
    <w:rsid w:val="3B8460BD"/>
    <w:rsid w:val="3BA40562"/>
    <w:rsid w:val="3BE424DA"/>
    <w:rsid w:val="3BF911BE"/>
    <w:rsid w:val="3BFD2899"/>
    <w:rsid w:val="3C044ACD"/>
    <w:rsid w:val="3C095E2E"/>
    <w:rsid w:val="3C121FAE"/>
    <w:rsid w:val="3C124265"/>
    <w:rsid w:val="3C424B17"/>
    <w:rsid w:val="3C462AD3"/>
    <w:rsid w:val="3C6318D0"/>
    <w:rsid w:val="3C8168CF"/>
    <w:rsid w:val="3C826B14"/>
    <w:rsid w:val="3C8B72CD"/>
    <w:rsid w:val="3CA3098A"/>
    <w:rsid w:val="3CD13DD3"/>
    <w:rsid w:val="3CFC4A94"/>
    <w:rsid w:val="3D5F6E62"/>
    <w:rsid w:val="3D6863B8"/>
    <w:rsid w:val="3D711AE6"/>
    <w:rsid w:val="3D745056"/>
    <w:rsid w:val="3D917691"/>
    <w:rsid w:val="3D962E9A"/>
    <w:rsid w:val="3D9D4A23"/>
    <w:rsid w:val="3D9E77A2"/>
    <w:rsid w:val="3DBE71FA"/>
    <w:rsid w:val="3DC6710D"/>
    <w:rsid w:val="3DD968FE"/>
    <w:rsid w:val="3DF318C7"/>
    <w:rsid w:val="3E0674FB"/>
    <w:rsid w:val="3E3E581F"/>
    <w:rsid w:val="3E4213AD"/>
    <w:rsid w:val="3E521FAD"/>
    <w:rsid w:val="3E5F254F"/>
    <w:rsid w:val="3E633966"/>
    <w:rsid w:val="3E6A5704"/>
    <w:rsid w:val="3E6C4DD0"/>
    <w:rsid w:val="3E816FF7"/>
    <w:rsid w:val="3EA10BF7"/>
    <w:rsid w:val="3ECD3428"/>
    <w:rsid w:val="3ED91652"/>
    <w:rsid w:val="3EE5518E"/>
    <w:rsid w:val="3F0657A1"/>
    <w:rsid w:val="3F0A4680"/>
    <w:rsid w:val="3F1F0D06"/>
    <w:rsid w:val="3F2F20E6"/>
    <w:rsid w:val="3F5103E4"/>
    <w:rsid w:val="3F621E2F"/>
    <w:rsid w:val="3F6A6298"/>
    <w:rsid w:val="3F753E51"/>
    <w:rsid w:val="3F975522"/>
    <w:rsid w:val="3F9B6A67"/>
    <w:rsid w:val="3FC35064"/>
    <w:rsid w:val="3FC76915"/>
    <w:rsid w:val="3FCE6AC3"/>
    <w:rsid w:val="3FD02222"/>
    <w:rsid w:val="3FD128C1"/>
    <w:rsid w:val="3FD60EC0"/>
    <w:rsid w:val="3FDF62A0"/>
    <w:rsid w:val="40061AB8"/>
    <w:rsid w:val="401F0B86"/>
    <w:rsid w:val="404445DC"/>
    <w:rsid w:val="4098095D"/>
    <w:rsid w:val="409D0715"/>
    <w:rsid w:val="40C3241B"/>
    <w:rsid w:val="40C576CD"/>
    <w:rsid w:val="40C7208B"/>
    <w:rsid w:val="4102684B"/>
    <w:rsid w:val="415E4423"/>
    <w:rsid w:val="41663B94"/>
    <w:rsid w:val="419244E8"/>
    <w:rsid w:val="41984146"/>
    <w:rsid w:val="419900FD"/>
    <w:rsid w:val="41B809FB"/>
    <w:rsid w:val="41C94197"/>
    <w:rsid w:val="41D41C9B"/>
    <w:rsid w:val="4211729A"/>
    <w:rsid w:val="42182744"/>
    <w:rsid w:val="422B2839"/>
    <w:rsid w:val="423A3A10"/>
    <w:rsid w:val="427111A2"/>
    <w:rsid w:val="42752A18"/>
    <w:rsid w:val="42793AA1"/>
    <w:rsid w:val="4293366F"/>
    <w:rsid w:val="42A54E94"/>
    <w:rsid w:val="42B66217"/>
    <w:rsid w:val="42D020AF"/>
    <w:rsid w:val="42DB130D"/>
    <w:rsid w:val="42F73F84"/>
    <w:rsid w:val="43216CDB"/>
    <w:rsid w:val="43232EEA"/>
    <w:rsid w:val="43471D07"/>
    <w:rsid w:val="43617B07"/>
    <w:rsid w:val="43BF584A"/>
    <w:rsid w:val="43F5110F"/>
    <w:rsid w:val="447B01F2"/>
    <w:rsid w:val="449844D1"/>
    <w:rsid w:val="44D853EB"/>
    <w:rsid w:val="44D953AE"/>
    <w:rsid w:val="44F10E5E"/>
    <w:rsid w:val="453D55BC"/>
    <w:rsid w:val="45785FE1"/>
    <w:rsid w:val="457D0331"/>
    <w:rsid w:val="45A525F9"/>
    <w:rsid w:val="45AB64B2"/>
    <w:rsid w:val="45EA3150"/>
    <w:rsid w:val="460A19A5"/>
    <w:rsid w:val="46330967"/>
    <w:rsid w:val="46765959"/>
    <w:rsid w:val="46781D2F"/>
    <w:rsid w:val="469A576B"/>
    <w:rsid w:val="46C607EF"/>
    <w:rsid w:val="47503E8B"/>
    <w:rsid w:val="47BC7868"/>
    <w:rsid w:val="47C94E6C"/>
    <w:rsid w:val="47D349CB"/>
    <w:rsid w:val="47D950C1"/>
    <w:rsid w:val="47E37032"/>
    <w:rsid w:val="47F521D0"/>
    <w:rsid w:val="48121A61"/>
    <w:rsid w:val="4829089F"/>
    <w:rsid w:val="48547F3A"/>
    <w:rsid w:val="48877150"/>
    <w:rsid w:val="488A2D19"/>
    <w:rsid w:val="489A0AAB"/>
    <w:rsid w:val="48C353F7"/>
    <w:rsid w:val="48CB0A2E"/>
    <w:rsid w:val="48CB32D4"/>
    <w:rsid w:val="48E13F1E"/>
    <w:rsid w:val="48FE3D2B"/>
    <w:rsid w:val="490E3631"/>
    <w:rsid w:val="490E7E68"/>
    <w:rsid w:val="49106576"/>
    <w:rsid w:val="49336574"/>
    <w:rsid w:val="49475BBE"/>
    <w:rsid w:val="49C72101"/>
    <w:rsid w:val="4A0921A1"/>
    <w:rsid w:val="4A0E7730"/>
    <w:rsid w:val="4A236EB1"/>
    <w:rsid w:val="4A2A7F35"/>
    <w:rsid w:val="4A32298D"/>
    <w:rsid w:val="4A3A7064"/>
    <w:rsid w:val="4A3F673B"/>
    <w:rsid w:val="4A4E5D2C"/>
    <w:rsid w:val="4AC83FBC"/>
    <w:rsid w:val="4ACD72CC"/>
    <w:rsid w:val="4ADB691A"/>
    <w:rsid w:val="4B0F2080"/>
    <w:rsid w:val="4B141FC4"/>
    <w:rsid w:val="4B3545A8"/>
    <w:rsid w:val="4B385838"/>
    <w:rsid w:val="4B425385"/>
    <w:rsid w:val="4B4D5AFA"/>
    <w:rsid w:val="4B5317A1"/>
    <w:rsid w:val="4B5C4AA0"/>
    <w:rsid w:val="4B7B1B24"/>
    <w:rsid w:val="4B7E4EC2"/>
    <w:rsid w:val="4B820B24"/>
    <w:rsid w:val="4B83227D"/>
    <w:rsid w:val="4B8C1938"/>
    <w:rsid w:val="4BB45BA0"/>
    <w:rsid w:val="4C06281D"/>
    <w:rsid w:val="4C432DC1"/>
    <w:rsid w:val="4C4B39FF"/>
    <w:rsid w:val="4C6E7B1B"/>
    <w:rsid w:val="4CB11D03"/>
    <w:rsid w:val="4CB45CF0"/>
    <w:rsid w:val="4CD324DE"/>
    <w:rsid w:val="4CDE7E33"/>
    <w:rsid w:val="4CE11F8E"/>
    <w:rsid w:val="4CE269E5"/>
    <w:rsid w:val="4CF66CC7"/>
    <w:rsid w:val="4D202D9A"/>
    <w:rsid w:val="4D211E19"/>
    <w:rsid w:val="4D24530B"/>
    <w:rsid w:val="4D7A1205"/>
    <w:rsid w:val="4DBE24CD"/>
    <w:rsid w:val="4DF660DA"/>
    <w:rsid w:val="4DFD2072"/>
    <w:rsid w:val="4E0A5C26"/>
    <w:rsid w:val="4E280736"/>
    <w:rsid w:val="4E5B5108"/>
    <w:rsid w:val="4E9A54A1"/>
    <w:rsid w:val="4EA360F6"/>
    <w:rsid w:val="4EF74268"/>
    <w:rsid w:val="4F080BF8"/>
    <w:rsid w:val="4F1963C6"/>
    <w:rsid w:val="4F407D44"/>
    <w:rsid w:val="4F4B4287"/>
    <w:rsid w:val="4F4D3435"/>
    <w:rsid w:val="4F5A7694"/>
    <w:rsid w:val="4F5B0616"/>
    <w:rsid w:val="4F857F3D"/>
    <w:rsid w:val="4FA630AB"/>
    <w:rsid w:val="4FBD16B6"/>
    <w:rsid w:val="4FBE35D4"/>
    <w:rsid w:val="4FCA565F"/>
    <w:rsid w:val="4FD72868"/>
    <w:rsid w:val="500D4921"/>
    <w:rsid w:val="50172947"/>
    <w:rsid w:val="50281E10"/>
    <w:rsid w:val="50300DC2"/>
    <w:rsid w:val="507C20BB"/>
    <w:rsid w:val="509B4C61"/>
    <w:rsid w:val="50ED232C"/>
    <w:rsid w:val="51047479"/>
    <w:rsid w:val="515A5606"/>
    <w:rsid w:val="51D5118C"/>
    <w:rsid w:val="51DE1DAD"/>
    <w:rsid w:val="51E11279"/>
    <w:rsid w:val="51E23E12"/>
    <w:rsid w:val="51FE282D"/>
    <w:rsid w:val="52181CE8"/>
    <w:rsid w:val="52185FDD"/>
    <w:rsid w:val="523342ED"/>
    <w:rsid w:val="5234243F"/>
    <w:rsid w:val="52374BA5"/>
    <w:rsid w:val="5244082D"/>
    <w:rsid w:val="525F2003"/>
    <w:rsid w:val="52886672"/>
    <w:rsid w:val="52B73F0D"/>
    <w:rsid w:val="52BC67B4"/>
    <w:rsid w:val="52CA6980"/>
    <w:rsid w:val="52FE6800"/>
    <w:rsid w:val="530D4FA6"/>
    <w:rsid w:val="533D7D8A"/>
    <w:rsid w:val="53477AEE"/>
    <w:rsid w:val="538E739F"/>
    <w:rsid w:val="53946B87"/>
    <w:rsid w:val="53A7649B"/>
    <w:rsid w:val="54257FC0"/>
    <w:rsid w:val="54717695"/>
    <w:rsid w:val="54745B1B"/>
    <w:rsid w:val="54857B62"/>
    <w:rsid w:val="54A2152F"/>
    <w:rsid w:val="54D906F4"/>
    <w:rsid w:val="550D714B"/>
    <w:rsid w:val="55144836"/>
    <w:rsid w:val="551D0E0E"/>
    <w:rsid w:val="5524081F"/>
    <w:rsid w:val="55394723"/>
    <w:rsid w:val="555C410F"/>
    <w:rsid w:val="55693F82"/>
    <w:rsid w:val="556D633C"/>
    <w:rsid w:val="556E69D7"/>
    <w:rsid w:val="55896120"/>
    <w:rsid w:val="559A5AA2"/>
    <w:rsid w:val="55A52B27"/>
    <w:rsid w:val="55A72AF4"/>
    <w:rsid w:val="55B33CB9"/>
    <w:rsid w:val="55D45E02"/>
    <w:rsid w:val="56341822"/>
    <w:rsid w:val="56946E05"/>
    <w:rsid w:val="56A22CB4"/>
    <w:rsid w:val="56AB1BC8"/>
    <w:rsid w:val="56B66C89"/>
    <w:rsid w:val="56C20ED5"/>
    <w:rsid w:val="56C2466C"/>
    <w:rsid w:val="56C74A52"/>
    <w:rsid w:val="56E349AC"/>
    <w:rsid w:val="56E74F38"/>
    <w:rsid w:val="57503C48"/>
    <w:rsid w:val="57696CAA"/>
    <w:rsid w:val="5781135C"/>
    <w:rsid w:val="578E450A"/>
    <w:rsid w:val="57AB0053"/>
    <w:rsid w:val="57CE35E1"/>
    <w:rsid w:val="57D931AE"/>
    <w:rsid w:val="57FE1409"/>
    <w:rsid w:val="5804798B"/>
    <w:rsid w:val="583F09C6"/>
    <w:rsid w:val="58AD76B9"/>
    <w:rsid w:val="58FE33DE"/>
    <w:rsid w:val="5926392B"/>
    <w:rsid w:val="59415365"/>
    <w:rsid w:val="5947480C"/>
    <w:rsid w:val="594C7283"/>
    <w:rsid w:val="595E5D6E"/>
    <w:rsid w:val="596F2C2D"/>
    <w:rsid w:val="59827A55"/>
    <w:rsid w:val="59932D3F"/>
    <w:rsid w:val="59BE705B"/>
    <w:rsid w:val="59EA2F38"/>
    <w:rsid w:val="59ED6C38"/>
    <w:rsid w:val="5A1D3492"/>
    <w:rsid w:val="5A1F0D8E"/>
    <w:rsid w:val="5A372668"/>
    <w:rsid w:val="5A574810"/>
    <w:rsid w:val="5A59655C"/>
    <w:rsid w:val="5AA27644"/>
    <w:rsid w:val="5ABC3E43"/>
    <w:rsid w:val="5AD4222F"/>
    <w:rsid w:val="5AD6016D"/>
    <w:rsid w:val="5AF2251C"/>
    <w:rsid w:val="5B462BFB"/>
    <w:rsid w:val="5B507BD1"/>
    <w:rsid w:val="5B88219A"/>
    <w:rsid w:val="5BCA4431"/>
    <w:rsid w:val="5BE708A7"/>
    <w:rsid w:val="5BEE3704"/>
    <w:rsid w:val="5C1A2A51"/>
    <w:rsid w:val="5C3C741A"/>
    <w:rsid w:val="5C41629B"/>
    <w:rsid w:val="5C6D0412"/>
    <w:rsid w:val="5C8A0539"/>
    <w:rsid w:val="5CC2208D"/>
    <w:rsid w:val="5CE2437D"/>
    <w:rsid w:val="5CEE75F5"/>
    <w:rsid w:val="5CF7396E"/>
    <w:rsid w:val="5CF97202"/>
    <w:rsid w:val="5D033E41"/>
    <w:rsid w:val="5D083955"/>
    <w:rsid w:val="5D254B6F"/>
    <w:rsid w:val="5D3B1F2D"/>
    <w:rsid w:val="5D4030C8"/>
    <w:rsid w:val="5D5717E6"/>
    <w:rsid w:val="5DC12FCD"/>
    <w:rsid w:val="5DCC0A30"/>
    <w:rsid w:val="5E092F87"/>
    <w:rsid w:val="5E1013E0"/>
    <w:rsid w:val="5E162B76"/>
    <w:rsid w:val="5E4002BB"/>
    <w:rsid w:val="5E464183"/>
    <w:rsid w:val="5E5240D2"/>
    <w:rsid w:val="5E551C5B"/>
    <w:rsid w:val="5E6E2656"/>
    <w:rsid w:val="5E737BC6"/>
    <w:rsid w:val="5E8165CB"/>
    <w:rsid w:val="5E865734"/>
    <w:rsid w:val="5E9266BE"/>
    <w:rsid w:val="5EA4070C"/>
    <w:rsid w:val="5EA5305B"/>
    <w:rsid w:val="5EAC2CE3"/>
    <w:rsid w:val="5EE728DB"/>
    <w:rsid w:val="5F052C71"/>
    <w:rsid w:val="5F056F5F"/>
    <w:rsid w:val="5F067BD9"/>
    <w:rsid w:val="5F087942"/>
    <w:rsid w:val="5F4B1F0E"/>
    <w:rsid w:val="5F4E41C3"/>
    <w:rsid w:val="5F604752"/>
    <w:rsid w:val="5F6A64FA"/>
    <w:rsid w:val="5F75132F"/>
    <w:rsid w:val="5F755C0A"/>
    <w:rsid w:val="5F974D1B"/>
    <w:rsid w:val="5F98459E"/>
    <w:rsid w:val="5FA0179E"/>
    <w:rsid w:val="5FAE153B"/>
    <w:rsid w:val="5FB23F2D"/>
    <w:rsid w:val="5FBE6573"/>
    <w:rsid w:val="5FC63E6D"/>
    <w:rsid w:val="5FEC0AC6"/>
    <w:rsid w:val="5FFE01F2"/>
    <w:rsid w:val="600231B4"/>
    <w:rsid w:val="60024315"/>
    <w:rsid w:val="600C6122"/>
    <w:rsid w:val="60172D57"/>
    <w:rsid w:val="602B1AC9"/>
    <w:rsid w:val="606B1220"/>
    <w:rsid w:val="607F4100"/>
    <w:rsid w:val="608278D2"/>
    <w:rsid w:val="60915389"/>
    <w:rsid w:val="609E6298"/>
    <w:rsid w:val="60D032C2"/>
    <w:rsid w:val="60D66D37"/>
    <w:rsid w:val="60DD1ECC"/>
    <w:rsid w:val="60FD52D7"/>
    <w:rsid w:val="611911E0"/>
    <w:rsid w:val="611944FD"/>
    <w:rsid w:val="611C007E"/>
    <w:rsid w:val="61292137"/>
    <w:rsid w:val="613A062C"/>
    <w:rsid w:val="61462E4A"/>
    <w:rsid w:val="61467387"/>
    <w:rsid w:val="61782DF6"/>
    <w:rsid w:val="618A3BE3"/>
    <w:rsid w:val="618D436F"/>
    <w:rsid w:val="619A6594"/>
    <w:rsid w:val="61C120D0"/>
    <w:rsid w:val="61C70903"/>
    <w:rsid w:val="61D52089"/>
    <w:rsid w:val="61D70A69"/>
    <w:rsid w:val="61ED2C20"/>
    <w:rsid w:val="621536B0"/>
    <w:rsid w:val="62535196"/>
    <w:rsid w:val="62A560B6"/>
    <w:rsid w:val="63031FDF"/>
    <w:rsid w:val="631E1A37"/>
    <w:rsid w:val="635E1498"/>
    <w:rsid w:val="63EE7082"/>
    <w:rsid w:val="6408089B"/>
    <w:rsid w:val="6420312D"/>
    <w:rsid w:val="64311066"/>
    <w:rsid w:val="64985B1E"/>
    <w:rsid w:val="64F8622E"/>
    <w:rsid w:val="651075D0"/>
    <w:rsid w:val="65300306"/>
    <w:rsid w:val="65617954"/>
    <w:rsid w:val="656277C4"/>
    <w:rsid w:val="65784A1E"/>
    <w:rsid w:val="657D2F4E"/>
    <w:rsid w:val="658F4B26"/>
    <w:rsid w:val="65DD41B5"/>
    <w:rsid w:val="65E81B83"/>
    <w:rsid w:val="65F67AF6"/>
    <w:rsid w:val="660947C9"/>
    <w:rsid w:val="662E4820"/>
    <w:rsid w:val="66364368"/>
    <w:rsid w:val="6637243F"/>
    <w:rsid w:val="667B2CFE"/>
    <w:rsid w:val="66903E80"/>
    <w:rsid w:val="66916D55"/>
    <w:rsid w:val="66B3019E"/>
    <w:rsid w:val="66C377A0"/>
    <w:rsid w:val="66E93164"/>
    <w:rsid w:val="67180DF7"/>
    <w:rsid w:val="67286A10"/>
    <w:rsid w:val="67452A6C"/>
    <w:rsid w:val="674568BB"/>
    <w:rsid w:val="676364B7"/>
    <w:rsid w:val="67755FC0"/>
    <w:rsid w:val="679828E1"/>
    <w:rsid w:val="67A0618E"/>
    <w:rsid w:val="67FF2F07"/>
    <w:rsid w:val="681A7B1A"/>
    <w:rsid w:val="6833312A"/>
    <w:rsid w:val="68340B95"/>
    <w:rsid w:val="6876144D"/>
    <w:rsid w:val="687B2AD6"/>
    <w:rsid w:val="688D09CB"/>
    <w:rsid w:val="68B94AC6"/>
    <w:rsid w:val="68D11D7C"/>
    <w:rsid w:val="68EE56E1"/>
    <w:rsid w:val="68FB7EF2"/>
    <w:rsid w:val="69053705"/>
    <w:rsid w:val="697A4413"/>
    <w:rsid w:val="698066DC"/>
    <w:rsid w:val="6985077A"/>
    <w:rsid w:val="699349AF"/>
    <w:rsid w:val="69A16EF2"/>
    <w:rsid w:val="69AE3C4F"/>
    <w:rsid w:val="69CB5DF5"/>
    <w:rsid w:val="69F06E08"/>
    <w:rsid w:val="69FA4FBF"/>
    <w:rsid w:val="6A097831"/>
    <w:rsid w:val="6A242156"/>
    <w:rsid w:val="6A775937"/>
    <w:rsid w:val="6A7E0F38"/>
    <w:rsid w:val="6A8E0920"/>
    <w:rsid w:val="6AAA32DC"/>
    <w:rsid w:val="6AB17053"/>
    <w:rsid w:val="6ABF66C0"/>
    <w:rsid w:val="6AC55DD9"/>
    <w:rsid w:val="6AE27ED7"/>
    <w:rsid w:val="6AE869F9"/>
    <w:rsid w:val="6B0C0B35"/>
    <w:rsid w:val="6B0C7135"/>
    <w:rsid w:val="6B125907"/>
    <w:rsid w:val="6B2A6009"/>
    <w:rsid w:val="6B5641B1"/>
    <w:rsid w:val="6B670991"/>
    <w:rsid w:val="6B7314F1"/>
    <w:rsid w:val="6B756C87"/>
    <w:rsid w:val="6B972412"/>
    <w:rsid w:val="6BBC4D3F"/>
    <w:rsid w:val="6BC625E8"/>
    <w:rsid w:val="6BD66513"/>
    <w:rsid w:val="6BDB2B50"/>
    <w:rsid w:val="6BF37A1C"/>
    <w:rsid w:val="6C0640BC"/>
    <w:rsid w:val="6C252192"/>
    <w:rsid w:val="6C520724"/>
    <w:rsid w:val="6C595639"/>
    <w:rsid w:val="6C5A6420"/>
    <w:rsid w:val="6C6F527E"/>
    <w:rsid w:val="6CA640D1"/>
    <w:rsid w:val="6CA76074"/>
    <w:rsid w:val="6CB960B4"/>
    <w:rsid w:val="6CEC6AD0"/>
    <w:rsid w:val="6CFD6CC6"/>
    <w:rsid w:val="6D155EBF"/>
    <w:rsid w:val="6D235279"/>
    <w:rsid w:val="6D4A34F4"/>
    <w:rsid w:val="6D591B4C"/>
    <w:rsid w:val="6D836350"/>
    <w:rsid w:val="6D8F2922"/>
    <w:rsid w:val="6DA53228"/>
    <w:rsid w:val="6DAE69FD"/>
    <w:rsid w:val="6DAF1C81"/>
    <w:rsid w:val="6DB70B17"/>
    <w:rsid w:val="6DC0301E"/>
    <w:rsid w:val="6DD6040C"/>
    <w:rsid w:val="6DFB23A2"/>
    <w:rsid w:val="6DFF2D05"/>
    <w:rsid w:val="6E0C6261"/>
    <w:rsid w:val="6E1843EB"/>
    <w:rsid w:val="6E1F0099"/>
    <w:rsid w:val="6E2028FB"/>
    <w:rsid w:val="6E5E6B9A"/>
    <w:rsid w:val="6E781C3B"/>
    <w:rsid w:val="6EB91986"/>
    <w:rsid w:val="6EC739C4"/>
    <w:rsid w:val="6ECC57CE"/>
    <w:rsid w:val="6F16485D"/>
    <w:rsid w:val="6F373903"/>
    <w:rsid w:val="6F546773"/>
    <w:rsid w:val="6F572F2B"/>
    <w:rsid w:val="6F6757B3"/>
    <w:rsid w:val="6F860EC4"/>
    <w:rsid w:val="6F8C1F7B"/>
    <w:rsid w:val="6F9E7EC3"/>
    <w:rsid w:val="6FA7457C"/>
    <w:rsid w:val="6FD63E4C"/>
    <w:rsid w:val="6FF25033"/>
    <w:rsid w:val="6FF93279"/>
    <w:rsid w:val="70013DCB"/>
    <w:rsid w:val="7094159A"/>
    <w:rsid w:val="70A6196B"/>
    <w:rsid w:val="70B231CF"/>
    <w:rsid w:val="712D3EDA"/>
    <w:rsid w:val="715176FA"/>
    <w:rsid w:val="715678E9"/>
    <w:rsid w:val="716A7BCF"/>
    <w:rsid w:val="71AC43ED"/>
    <w:rsid w:val="71C92D3B"/>
    <w:rsid w:val="71D04DEF"/>
    <w:rsid w:val="71E00850"/>
    <w:rsid w:val="71EE5643"/>
    <w:rsid w:val="71EE5DD3"/>
    <w:rsid w:val="72005F48"/>
    <w:rsid w:val="72125EC0"/>
    <w:rsid w:val="721B0CB6"/>
    <w:rsid w:val="721F01DE"/>
    <w:rsid w:val="722A4440"/>
    <w:rsid w:val="723F20AE"/>
    <w:rsid w:val="724056DA"/>
    <w:rsid w:val="725A7697"/>
    <w:rsid w:val="727C7FED"/>
    <w:rsid w:val="729B60D5"/>
    <w:rsid w:val="72D33B82"/>
    <w:rsid w:val="72D41CF0"/>
    <w:rsid w:val="72DF49DF"/>
    <w:rsid w:val="72EA3304"/>
    <w:rsid w:val="72EC0C0D"/>
    <w:rsid w:val="72FA6AF0"/>
    <w:rsid w:val="734F19E4"/>
    <w:rsid w:val="737B15AB"/>
    <w:rsid w:val="739D6CBA"/>
    <w:rsid w:val="73AC3578"/>
    <w:rsid w:val="73AC4D80"/>
    <w:rsid w:val="73BE3E1E"/>
    <w:rsid w:val="73C070B9"/>
    <w:rsid w:val="73C4767E"/>
    <w:rsid w:val="74296CA0"/>
    <w:rsid w:val="742D6DE5"/>
    <w:rsid w:val="74474361"/>
    <w:rsid w:val="744879E2"/>
    <w:rsid w:val="744B1049"/>
    <w:rsid w:val="7453454A"/>
    <w:rsid w:val="746F6E16"/>
    <w:rsid w:val="748F7F29"/>
    <w:rsid w:val="74AB5D42"/>
    <w:rsid w:val="74C75AD9"/>
    <w:rsid w:val="74D72774"/>
    <w:rsid w:val="74DB6FBC"/>
    <w:rsid w:val="74E35A68"/>
    <w:rsid w:val="74EA3A53"/>
    <w:rsid w:val="74F20389"/>
    <w:rsid w:val="75246909"/>
    <w:rsid w:val="753509D4"/>
    <w:rsid w:val="757819C3"/>
    <w:rsid w:val="75AA6146"/>
    <w:rsid w:val="75B3796F"/>
    <w:rsid w:val="75BB0B3A"/>
    <w:rsid w:val="75CF1C92"/>
    <w:rsid w:val="761A335F"/>
    <w:rsid w:val="761A7DF8"/>
    <w:rsid w:val="76785874"/>
    <w:rsid w:val="768947DA"/>
    <w:rsid w:val="76977658"/>
    <w:rsid w:val="76C0265D"/>
    <w:rsid w:val="76EA277A"/>
    <w:rsid w:val="77247064"/>
    <w:rsid w:val="775137CD"/>
    <w:rsid w:val="775344D3"/>
    <w:rsid w:val="77846618"/>
    <w:rsid w:val="77B5067A"/>
    <w:rsid w:val="77D4480B"/>
    <w:rsid w:val="77DC49A5"/>
    <w:rsid w:val="77F44E81"/>
    <w:rsid w:val="782F4CFD"/>
    <w:rsid w:val="784963EB"/>
    <w:rsid w:val="786F0415"/>
    <w:rsid w:val="78890E31"/>
    <w:rsid w:val="78B93A18"/>
    <w:rsid w:val="794712F8"/>
    <w:rsid w:val="79630533"/>
    <w:rsid w:val="79660744"/>
    <w:rsid w:val="7975064A"/>
    <w:rsid w:val="79B26CCF"/>
    <w:rsid w:val="79CA7B55"/>
    <w:rsid w:val="79D3081B"/>
    <w:rsid w:val="79F434F9"/>
    <w:rsid w:val="7A0801A1"/>
    <w:rsid w:val="7A322E8E"/>
    <w:rsid w:val="7A7F34FC"/>
    <w:rsid w:val="7ABD4C90"/>
    <w:rsid w:val="7ABF12EE"/>
    <w:rsid w:val="7AF3557A"/>
    <w:rsid w:val="7B0E55C5"/>
    <w:rsid w:val="7B105DAF"/>
    <w:rsid w:val="7B1D08E6"/>
    <w:rsid w:val="7B277D25"/>
    <w:rsid w:val="7B3E08F7"/>
    <w:rsid w:val="7B521D2A"/>
    <w:rsid w:val="7B525178"/>
    <w:rsid w:val="7B5A3411"/>
    <w:rsid w:val="7B5D7A10"/>
    <w:rsid w:val="7B5F2AB3"/>
    <w:rsid w:val="7B62463F"/>
    <w:rsid w:val="7B6601E2"/>
    <w:rsid w:val="7BA43172"/>
    <w:rsid w:val="7BB95477"/>
    <w:rsid w:val="7BBD13AA"/>
    <w:rsid w:val="7BCB1981"/>
    <w:rsid w:val="7BF2443E"/>
    <w:rsid w:val="7C1F038C"/>
    <w:rsid w:val="7C352110"/>
    <w:rsid w:val="7C462AC3"/>
    <w:rsid w:val="7C5D3CAA"/>
    <w:rsid w:val="7C5D6B32"/>
    <w:rsid w:val="7C6C351C"/>
    <w:rsid w:val="7C834F4C"/>
    <w:rsid w:val="7C8631BA"/>
    <w:rsid w:val="7C9716AB"/>
    <w:rsid w:val="7CAB5BE4"/>
    <w:rsid w:val="7CCF3E49"/>
    <w:rsid w:val="7CF8059E"/>
    <w:rsid w:val="7CF95CB7"/>
    <w:rsid w:val="7D0833AF"/>
    <w:rsid w:val="7D1066C7"/>
    <w:rsid w:val="7D152497"/>
    <w:rsid w:val="7D234C15"/>
    <w:rsid w:val="7D2511BC"/>
    <w:rsid w:val="7D2E5112"/>
    <w:rsid w:val="7D3B6944"/>
    <w:rsid w:val="7D731054"/>
    <w:rsid w:val="7DA34877"/>
    <w:rsid w:val="7DFD51CA"/>
    <w:rsid w:val="7E141100"/>
    <w:rsid w:val="7E473A82"/>
    <w:rsid w:val="7E480696"/>
    <w:rsid w:val="7E672870"/>
    <w:rsid w:val="7E76445A"/>
    <w:rsid w:val="7E856F03"/>
    <w:rsid w:val="7E8940A9"/>
    <w:rsid w:val="7EC16401"/>
    <w:rsid w:val="7EC71BBE"/>
    <w:rsid w:val="7ED17CBC"/>
    <w:rsid w:val="7ED65FF5"/>
    <w:rsid w:val="7ED763B0"/>
    <w:rsid w:val="7EE670AA"/>
    <w:rsid w:val="7EFC685D"/>
    <w:rsid w:val="7F0A2056"/>
    <w:rsid w:val="7F121412"/>
    <w:rsid w:val="7F2E7DEB"/>
    <w:rsid w:val="7F3A0283"/>
    <w:rsid w:val="7F5C26F9"/>
    <w:rsid w:val="7F831AD3"/>
    <w:rsid w:val="7FA3179D"/>
    <w:rsid w:val="7FD84C2A"/>
    <w:rsid w:val="7FEE2445"/>
    <w:rsid w:val="7FFC02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uiPriority="99" w:qFormat="1"/>
    <w:lsdException w:name="footer" w:uiPriority="99"/>
    <w:lsdException w:name="caption" w:qFormat="1"/>
    <w:lsdException w:name="page number" w:qFormat="1"/>
    <w:lsdException w:name="Title" w:qFormat="1"/>
    <w:lsdException w:name="Default Paragraph Font" w:semiHidden="1" w:uiPriority="1" w:unhideWhenUsed="1"/>
    <w:lsdException w:name="Subtitle"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1D7"/>
    <w:pPr>
      <w:widowControl w:val="0"/>
      <w:jc w:val="both"/>
    </w:pPr>
    <w:rPr>
      <w:rFonts w:ascii="宋体"/>
      <w:sz w:val="34"/>
    </w:rPr>
  </w:style>
  <w:style w:type="paragraph" w:styleId="1">
    <w:name w:val="heading 1"/>
    <w:basedOn w:val="a"/>
    <w:next w:val="a"/>
    <w:link w:val="1Char"/>
    <w:qFormat/>
    <w:rsid w:val="000941D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941D7"/>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link w:val="3Char"/>
    <w:qFormat/>
    <w:rsid w:val="000941D7"/>
    <w:pPr>
      <w:keepNext/>
      <w:keepLines/>
      <w:spacing w:before="260" w:after="260" w:line="416" w:lineRule="auto"/>
      <w:outlineLvl w:val="2"/>
    </w:pPr>
    <w:rPr>
      <w:b/>
      <w:bCs/>
      <w:sz w:val="32"/>
      <w:szCs w:val="32"/>
    </w:rPr>
  </w:style>
  <w:style w:type="paragraph" w:styleId="4">
    <w:name w:val="heading 4"/>
    <w:basedOn w:val="a"/>
    <w:next w:val="a"/>
    <w:link w:val="4Char"/>
    <w:qFormat/>
    <w:rsid w:val="000941D7"/>
    <w:pPr>
      <w:keepNext/>
      <w:keepLines/>
      <w:spacing w:line="360" w:lineRule="auto"/>
      <w:outlineLvl w:val="3"/>
    </w:pPr>
    <w:rPr>
      <w:rFonts w:ascii="Arial" w:hAnsi="Arial"/>
      <w:b/>
      <w:bCs/>
      <w:szCs w:val="28"/>
    </w:rPr>
  </w:style>
  <w:style w:type="paragraph" w:styleId="5">
    <w:name w:val="heading 5"/>
    <w:basedOn w:val="a"/>
    <w:next w:val="a"/>
    <w:link w:val="5Char"/>
    <w:qFormat/>
    <w:rsid w:val="000941D7"/>
    <w:pPr>
      <w:keepNext/>
      <w:keepLines/>
      <w:spacing w:before="280" w:after="290" w:line="376" w:lineRule="auto"/>
      <w:outlineLvl w:val="4"/>
    </w:pPr>
    <w:rPr>
      <w:b/>
      <w:bCs/>
      <w:sz w:val="28"/>
      <w:szCs w:val="28"/>
    </w:rPr>
  </w:style>
  <w:style w:type="paragraph" w:styleId="6">
    <w:name w:val="heading 6"/>
    <w:basedOn w:val="a"/>
    <w:next w:val="a"/>
    <w:link w:val="6Char"/>
    <w:qFormat/>
    <w:rsid w:val="000941D7"/>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link w:val="7Char"/>
    <w:qFormat/>
    <w:rsid w:val="000941D7"/>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link w:val="8Char"/>
    <w:qFormat/>
    <w:rsid w:val="000941D7"/>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link w:val="9Char"/>
    <w:qFormat/>
    <w:rsid w:val="000941D7"/>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0941D7"/>
    <w:rPr>
      <w:b/>
      <w:bCs/>
      <w:sz w:val="28"/>
    </w:rPr>
  </w:style>
  <w:style w:type="paragraph" w:styleId="a4">
    <w:name w:val="annotation text"/>
    <w:basedOn w:val="a"/>
    <w:link w:val="Char1"/>
    <w:rsid w:val="000941D7"/>
    <w:pPr>
      <w:jc w:val="left"/>
    </w:pPr>
  </w:style>
  <w:style w:type="paragraph" w:styleId="70">
    <w:name w:val="toc 7"/>
    <w:basedOn w:val="a"/>
    <w:next w:val="a"/>
    <w:rsid w:val="000941D7"/>
    <w:pPr>
      <w:ind w:leftChars="1200" w:left="2520"/>
    </w:pPr>
    <w:rPr>
      <w:rFonts w:ascii="Calibri" w:hAnsi="Calibri"/>
      <w:kern w:val="2"/>
      <w:sz w:val="21"/>
      <w:szCs w:val="22"/>
    </w:rPr>
  </w:style>
  <w:style w:type="paragraph" w:styleId="a5">
    <w:name w:val="Normal Indent"/>
    <w:basedOn w:val="a"/>
    <w:qFormat/>
    <w:rsid w:val="000941D7"/>
    <w:pPr>
      <w:ind w:firstLineChars="200" w:firstLine="420"/>
    </w:pPr>
  </w:style>
  <w:style w:type="paragraph" w:styleId="a6">
    <w:name w:val="caption"/>
    <w:basedOn w:val="a"/>
    <w:next w:val="a"/>
    <w:qFormat/>
    <w:rsid w:val="000941D7"/>
    <w:rPr>
      <w:rFonts w:ascii="Cambria" w:eastAsia="黑体" w:hAnsi="Cambria"/>
      <w:kern w:val="2"/>
      <w:sz w:val="20"/>
    </w:rPr>
  </w:style>
  <w:style w:type="paragraph" w:styleId="a7">
    <w:name w:val="Document Map"/>
    <w:basedOn w:val="a"/>
    <w:link w:val="Char0"/>
    <w:rsid w:val="000941D7"/>
    <w:pPr>
      <w:shd w:val="clear" w:color="auto" w:fill="000080"/>
    </w:pPr>
  </w:style>
  <w:style w:type="paragraph" w:styleId="30">
    <w:name w:val="Body Text 3"/>
    <w:basedOn w:val="a"/>
    <w:rsid w:val="000941D7"/>
    <w:rPr>
      <w:sz w:val="24"/>
    </w:rPr>
  </w:style>
  <w:style w:type="paragraph" w:styleId="a8">
    <w:name w:val="Body Text"/>
    <w:basedOn w:val="a"/>
    <w:link w:val="Char2"/>
    <w:rsid w:val="000941D7"/>
    <w:pPr>
      <w:spacing w:after="120"/>
    </w:pPr>
  </w:style>
  <w:style w:type="paragraph" w:styleId="a9">
    <w:name w:val="Body Text Indent"/>
    <w:basedOn w:val="a"/>
    <w:rsid w:val="000941D7"/>
    <w:pPr>
      <w:spacing w:after="120"/>
      <w:ind w:leftChars="200" w:left="420"/>
    </w:pPr>
  </w:style>
  <w:style w:type="paragraph" w:styleId="40">
    <w:name w:val="index 4"/>
    <w:basedOn w:val="a"/>
    <w:next w:val="a"/>
    <w:rsid w:val="000941D7"/>
    <w:pPr>
      <w:ind w:leftChars="600" w:left="600"/>
    </w:pPr>
    <w:rPr>
      <w:rFonts w:ascii="Times New Roman"/>
      <w:kern w:val="2"/>
      <w:sz w:val="21"/>
      <w:szCs w:val="24"/>
    </w:rPr>
  </w:style>
  <w:style w:type="paragraph" w:styleId="50">
    <w:name w:val="toc 5"/>
    <w:basedOn w:val="a"/>
    <w:next w:val="a"/>
    <w:rsid w:val="000941D7"/>
    <w:pPr>
      <w:tabs>
        <w:tab w:val="right" w:leader="dot" w:pos="8296"/>
      </w:tabs>
      <w:ind w:leftChars="500" w:left="1050"/>
    </w:pPr>
    <w:rPr>
      <w:rFonts w:ascii="Calibri" w:hAnsi="Calibri"/>
      <w:kern w:val="2"/>
      <w:sz w:val="21"/>
      <w:szCs w:val="22"/>
    </w:rPr>
  </w:style>
  <w:style w:type="paragraph" w:styleId="31">
    <w:name w:val="toc 3"/>
    <w:basedOn w:val="a"/>
    <w:next w:val="a"/>
    <w:rsid w:val="000941D7"/>
    <w:pPr>
      <w:ind w:leftChars="400" w:left="840"/>
    </w:pPr>
  </w:style>
  <w:style w:type="paragraph" w:styleId="aa">
    <w:name w:val="Plain Text"/>
    <w:basedOn w:val="a"/>
    <w:link w:val="Char3"/>
    <w:qFormat/>
    <w:rsid w:val="000941D7"/>
    <w:rPr>
      <w:rFonts w:hAnsi="Courier New" w:cs="Courier New"/>
      <w:kern w:val="2"/>
      <w:sz w:val="21"/>
      <w:szCs w:val="21"/>
    </w:rPr>
  </w:style>
  <w:style w:type="paragraph" w:styleId="80">
    <w:name w:val="toc 8"/>
    <w:basedOn w:val="a"/>
    <w:next w:val="a"/>
    <w:rsid w:val="000941D7"/>
    <w:pPr>
      <w:ind w:leftChars="1400" w:left="2940"/>
    </w:pPr>
    <w:rPr>
      <w:rFonts w:ascii="Calibri" w:hAnsi="Calibri"/>
      <w:kern w:val="2"/>
      <w:sz w:val="21"/>
      <w:szCs w:val="22"/>
    </w:rPr>
  </w:style>
  <w:style w:type="paragraph" w:styleId="ab">
    <w:name w:val="Date"/>
    <w:basedOn w:val="a"/>
    <w:next w:val="a"/>
    <w:link w:val="Char4"/>
    <w:rsid w:val="000941D7"/>
    <w:pPr>
      <w:ind w:leftChars="2500" w:left="100"/>
    </w:pPr>
  </w:style>
  <w:style w:type="paragraph" w:styleId="20">
    <w:name w:val="Body Text Indent 2"/>
    <w:basedOn w:val="a"/>
    <w:rsid w:val="000941D7"/>
    <w:pPr>
      <w:spacing w:after="120" w:line="480" w:lineRule="auto"/>
      <w:ind w:leftChars="200" w:left="420"/>
    </w:pPr>
  </w:style>
  <w:style w:type="paragraph" w:styleId="ac">
    <w:name w:val="Balloon Text"/>
    <w:basedOn w:val="a"/>
    <w:link w:val="Char5"/>
    <w:rsid w:val="000941D7"/>
    <w:rPr>
      <w:sz w:val="18"/>
      <w:szCs w:val="18"/>
    </w:rPr>
  </w:style>
  <w:style w:type="paragraph" w:styleId="ad">
    <w:name w:val="footer"/>
    <w:basedOn w:val="a"/>
    <w:link w:val="Char6"/>
    <w:uiPriority w:val="99"/>
    <w:rsid w:val="000941D7"/>
    <w:pPr>
      <w:tabs>
        <w:tab w:val="center" w:pos="4153"/>
        <w:tab w:val="right" w:pos="8306"/>
      </w:tabs>
      <w:snapToGrid w:val="0"/>
      <w:jc w:val="left"/>
    </w:pPr>
    <w:rPr>
      <w:rFonts w:ascii="Times New Roman"/>
      <w:kern w:val="2"/>
      <w:sz w:val="18"/>
      <w:szCs w:val="18"/>
    </w:rPr>
  </w:style>
  <w:style w:type="paragraph" w:styleId="ae">
    <w:name w:val="header"/>
    <w:basedOn w:val="a"/>
    <w:link w:val="Char7"/>
    <w:uiPriority w:val="99"/>
    <w:qFormat/>
    <w:rsid w:val="000941D7"/>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0941D7"/>
    <w:pPr>
      <w:tabs>
        <w:tab w:val="right" w:leader="dot" w:pos="9060"/>
      </w:tabs>
      <w:spacing w:line="580" w:lineRule="exact"/>
    </w:pPr>
    <w:rPr>
      <w:rFonts w:ascii="黑体" w:eastAsia="黑体" w:hAnsi="宋体" w:cs="TimesNewRomanPSMT"/>
    </w:rPr>
  </w:style>
  <w:style w:type="paragraph" w:styleId="41">
    <w:name w:val="toc 4"/>
    <w:basedOn w:val="a"/>
    <w:next w:val="a"/>
    <w:rsid w:val="000941D7"/>
    <w:pPr>
      <w:tabs>
        <w:tab w:val="left" w:pos="1890"/>
        <w:tab w:val="right" w:leader="dot" w:pos="8296"/>
      </w:tabs>
      <w:ind w:leftChars="300" w:left="630"/>
    </w:pPr>
    <w:rPr>
      <w:rFonts w:ascii="Calibri" w:hAnsi="Calibri"/>
      <w:kern w:val="2"/>
      <w:sz w:val="21"/>
      <w:szCs w:val="22"/>
    </w:rPr>
  </w:style>
  <w:style w:type="paragraph" w:styleId="af">
    <w:name w:val="Subtitle"/>
    <w:basedOn w:val="a"/>
    <w:next w:val="a"/>
    <w:link w:val="Char8"/>
    <w:qFormat/>
    <w:rsid w:val="000941D7"/>
    <w:pPr>
      <w:spacing w:before="240" w:after="60" w:line="312" w:lineRule="auto"/>
      <w:jc w:val="center"/>
      <w:outlineLvl w:val="1"/>
    </w:pPr>
    <w:rPr>
      <w:rFonts w:ascii="Cambria" w:hAnsi="Cambria"/>
      <w:b/>
      <w:bCs/>
      <w:kern w:val="28"/>
      <w:sz w:val="32"/>
      <w:szCs w:val="32"/>
    </w:rPr>
  </w:style>
  <w:style w:type="paragraph" w:styleId="60">
    <w:name w:val="toc 6"/>
    <w:basedOn w:val="a"/>
    <w:next w:val="a"/>
    <w:rsid w:val="000941D7"/>
    <w:pPr>
      <w:ind w:leftChars="1000" w:left="2100"/>
    </w:pPr>
    <w:rPr>
      <w:rFonts w:ascii="Calibri" w:hAnsi="Calibri"/>
      <w:kern w:val="2"/>
      <w:sz w:val="21"/>
      <w:szCs w:val="22"/>
    </w:rPr>
  </w:style>
  <w:style w:type="paragraph" w:styleId="32">
    <w:name w:val="Body Text Indent 3"/>
    <w:basedOn w:val="a"/>
    <w:qFormat/>
    <w:rsid w:val="000941D7"/>
    <w:pPr>
      <w:ind w:firstLineChars="200" w:firstLine="420"/>
    </w:pPr>
    <w:rPr>
      <w:rFonts w:hAnsi="宋体"/>
    </w:rPr>
  </w:style>
  <w:style w:type="paragraph" w:styleId="21">
    <w:name w:val="toc 2"/>
    <w:basedOn w:val="a"/>
    <w:next w:val="a"/>
    <w:rsid w:val="000941D7"/>
    <w:pPr>
      <w:ind w:leftChars="200" w:left="420"/>
    </w:pPr>
    <w:rPr>
      <w:b/>
      <w:kern w:val="2"/>
      <w:sz w:val="28"/>
    </w:rPr>
  </w:style>
  <w:style w:type="paragraph" w:styleId="90">
    <w:name w:val="toc 9"/>
    <w:basedOn w:val="a"/>
    <w:next w:val="a"/>
    <w:rsid w:val="000941D7"/>
    <w:pPr>
      <w:ind w:leftChars="1600" w:left="3360"/>
    </w:pPr>
    <w:rPr>
      <w:rFonts w:ascii="Calibri" w:hAnsi="Calibri"/>
      <w:kern w:val="2"/>
      <w:sz w:val="21"/>
      <w:szCs w:val="22"/>
    </w:rPr>
  </w:style>
  <w:style w:type="paragraph" w:styleId="af0">
    <w:name w:val="Normal (Web)"/>
    <w:basedOn w:val="a"/>
    <w:qFormat/>
    <w:rsid w:val="000941D7"/>
    <w:pPr>
      <w:widowControl/>
      <w:spacing w:before="100" w:beforeAutospacing="1" w:after="100" w:afterAutospacing="1"/>
      <w:jc w:val="left"/>
    </w:pPr>
    <w:rPr>
      <w:rFonts w:hAnsi="宋体" w:cs="宋体"/>
      <w:sz w:val="24"/>
    </w:rPr>
  </w:style>
  <w:style w:type="paragraph" w:styleId="af1">
    <w:name w:val="Title"/>
    <w:basedOn w:val="a"/>
    <w:link w:val="Char9"/>
    <w:qFormat/>
    <w:rsid w:val="000941D7"/>
    <w:pPr>
      <w:adjustRightInd w:val="0"/>
      <w:spacing w:before="240" w:after="60" w:line="420" w:lineRule="atLeast"/>
      <w:jc w:val="center"/>
      <w:textAlignment w:val="baseline"/>
      <w:outlineLvl w:val="0"/>
    </w:pPr>
    <w:rPr>
      <w:rFonts w:ascii="Arial" w:hAnsi="Arial"/>
      <w:b/>
      <w:sz w:val="32"/>
    </w:rPr>
  </w:style>
  <w:style w:type="character" w:styleId="af2">
    <w:name w:val="Strong"/>
    <w:qFormat/>
    <w:rsid w:val="000941D7"/>
    <w:rPr>
      <w:b/>
      <w:bCs/>
    </w:rPr>
  </w:style>
  <w:style w:type="character" w:styleId="af3">
    <w:name w:val="page number"/>
    <w:basedOn w:val="a0"/>
    <w:qFormat/>
    <w:rsid w:val="000941D7"/>
  </w:style>
  <w:style w:type="character" w:styleId="af4">
    <w:name w:val="FollowedHyperlink"/>
    <w:qFormat/>
    <w:rsid w:val="000941D7"/>
    <w:rPr>
      <w:color w:val="000000"/>
      <w:u w:val="none"/>
    </w:rPr>
  </w:style>
  <w:style w:type="character" w:styleId="af5">
    <w:name w:val="Emphasis"/>
    <w:qFormat/>
    <w:rsid w:val="000941D7"/>
    <w:rPr>
      <w:i/>
      <w:iCs/>
    </w:rPr>
  </w:style>
  <w:style w:type="character" w:styleId="af6">
    <w:name w:val="Hyperlink"/>
    <w:qFormat/>
    <w:rsid w:val="000941D7"/>
    <w:rPr>
      <w:color w:val="000000"/>
      <w:u w:val="none"/>
    </w:rPr>
  </w:style>
  <w:style w:type="character" w:styleId="af7">
    <w:name w:val="annotation reference"/>
    <w:rsid w:val="000941D7"/>
    <w:rPr>
      <w:rFonts w:cs="Times New Roman"/>
      <w:sz w:val="21"/>
      <w:szCs w:val="21"/>
    </w:rPr>
  </w:style>
  <w:style w:type="character" w:customStyle="1" w:styleId="Char3">
    <w:name w:val="纯文本 Char"/>
    <w:link w:val="aa"/>
    <w:rsid w:val="000941D7"/>
    <w:rPr>
      <w:rFonts w:ascii="宋体" w:eastAsia="宋体" w:hAnsi="Courier New" w:cs="Courier New"/>
      <w:kern w:val="2"/>
      <w:sz w:val="21"/>
      <w:szCs w:val="21"/>
      <w:lang w:val="en-US" w:eastAsia="zh-CN" w:bidi="ar-SA"/>
    </w:rPr>
  </w:style>
  <w:style w:type="character" w:customStyle="1" w:styleId="down1">
    <w:name w:val="down1"/>
    <w:qFormat/>
    <w:rsid w:val="000941D7"/>
    <w:rPr>
      <w:shd w:val="clear" w:color="auto" w:fill="DAEEF9"/>
    </w:rPr>
  </w:style>
  <w:style w:type="character" w:customStyle="1" w:styleId="lsl">
    <w:name w:val="lsl"/>
    <w:basedOn w:val="a0"/>
    <w:qFormat/>
    <w:rsid w:val="000941D7"/>
  </w:style>
  <w:style w:type="character" w:customStyle="1" w:styleId="2Char">
    <w:name w:val="标题 2 Char"/>
    <w:link w:val="2"/>
    <w:qFormat/>
    <w:rsid w:val="000941D7"/>
    <w:rPr>
      <w:rFonts w:ascii="Arial" w:eastAsia="黑体" w:hAnsi="Arial"/>
      <w:b/>
      <w:bCs/>
      <w:kern w:val="2"/>
      <w:sz w:val="32"/>
      <w:szCs w:val="32"/>
      <w:lang w:val="en-US" w:eastAsia="zh-CN" w:bidi="ar-SA"/>
    </w:rPr>
  </w:style>
  <w:style w:type="character" w:customStyle="1" w:styleId="tit">
    <w:name w:val="tit"/>
    <w:basedOn w:val="a0"/>
    <w:qFormat/>
    <w:rsid w:val="000941D7"/>
  </w:style>
  <w:style w:type="character" w:customStyle="1" w:styleId="font161">
    <w:name w:val="font161"/>
    <w:qFormat/>
    <w:rsid w:val="000941D7"/>
    <w:rPr>
      <w:b/>
      <w:bCs/>
      <w:sz w:val="32"/>
      <w:szCs w:val="32"/>
    </w:rPr>
  </w:style>
  <w:style w:type="character" w:customStyle="1" w:styleId="tit1">
    <w:name w:val="tit1"/>
    <w:basedOn w:val="a0"/>
    <w:qFormat/>
    <w:rsid w:val="000941D7"/>
  </w:style>
  <w:style w:type="character" w:customStyle="1" w:styleId="down">
    <w:name w:val="down"/>
    <w:qFormat/>
    <w:rsid w:val="000941D7"/>
    <w:rPr>
      <w:shd w:val="clear" w:color="auto" w:fill="DAEEF9"/>
    </w:rPr>
  </w:style>
  <w:style w:type="character" w:customStyle="1" w:styleId="sl">
    <w:name w:val="sl"/>
    <w:basedOn w:val="a0"/>
    <w:qFormat/>
    <w:rsid w:val="000941D7"/>
  </w:style>
  <w:style w:type="character" w:customStyle="1" w:styleId="Char6">
    <w:name w:val="页脚 Char"/>
    <w:link w:val="ad"/>
    <w:uiPriority w:val="99"/>
    <w:qFormat/>
    <w:rsid w:val="000941D7"/>
    <w:rPr>
      <w:kern w:val="2"/>
      <w:sz w:val="18"/>
      <w:szCs w:val="18"/>
    </w:rPr>
  </w:style>
  <w:style w:type="character" w:customStyle="1" w:styleId="lsr">
    <w:name w:val="lsr"/>
    <w:basedOn w:val="a0"/>
    <w:qFormat/>
    <w:rsid w:val="000941D7"/>
  </w:style>
  <w:style w:type="character" w:customStyle="1" w:styleId="sr">
    <w:name w:val="sr"/>
    <w:basedOn w:val="a0"/>
    <w:qFormat/>
    <w:rsid w:val="000941D7"/>
  </w:style>
  <w:style w:type="character" w:customStyle="1" w:styleId="apple-converted-space">
    <w:name w:val="apple-converted-space"/>
    <w:basedOn w:val="a0"/>
    <w:qFormat/>
    <w:rsid w:val="000941D7"/>
  </w:style>
  <w:style w:type="character" w:customStyle="1" w:styleId="textcontents">
    <w:name w:val="textcontents"/>
    <w:basedOn w:val="a0"/>
    <w:qFormat/>
    <w:rsid w:val="000941D7"/>
  </w:style>
  <w:style w:type="paragraph" w:customStyle="1" w:styleId="61">
    <w:name w:val="6'"/>
    <w:basedOn w:val="a"/>
    <w:rsid w:val="000941D7"/>
    <w:pPr>
      <w:autoSpaceDE w:val="0"/>
      <w:autoSpaceDN w:val="0"/>
      <w:adjustRightInd w:val="0"/>
      <w:snapToGrid w:val="0"/>
      <w:spacing w:line="320" w:lineRule="exact"/>
      <w:jc w:val="center"/>
      <w:textAlignment w:val="baseline"/>
    </w:pPr>
    <w:rPr>
      <w:spacing w:val="20"/>
      <w:kern w:val="28"/>
    </w:rPr>
  </w:style>
  <w:style w:type="paragraph" w:customStyle="1" w:styleId="af8">
    <w:name w:val="正文 + 自动设置"/>
    <w:basedOn w:val="1"/>
    <w:rsid w:val="000941D7"/>
    <w:pPr>
      <w:tabs>
        <w:tab w:val="left" w:pos="840"/>
      </w:tabs>
      <w:spacing w:before="360" w:after="360" w:line="480" w:lineRule="auto"/>
      <w:jc w:val="center"/>
    </w:pPr>
    <w:rPr>
      <w:rFonts w:eastAsia="黑体"/>
      <w:bCs w:val="0"/>
      <w:sz w:val="36"/>
      <w:szCs w:val="20"/>
    </w:rPr>
  </w:style>
  <w:style w:type="paragraph" w:customStyle="1" w:styleId="378020">
    <w:name w:val="样式 标题 3 + (中文) 黑体 小四 非加粗 段前: 7.8 磅 段后: 0 磅 行距: 固定值 20 磅"/>
    <w:basedOn w:val="3"/>
    <w:rsid w:val="000941D7"/>
    <w:pPr>
      <w:spacing w:before="0" w:after="0" w:line="400" w:lineRule="exact"/>
    </w:pPr>
    <w:rPr>
      <w:rFonts w:eastAsia="黑体" w:cs="宋体"/>
      <w:b w:val="0"/>
      <w:bCs w:val="0"/>
      <w:sz w:val="24"/>
      <w:szCs w:val="20"/>
    </w:rPr>
  </w:style>
  <w:style w:type="paragraph" w:customStyle="1" w:styleId="11">
    <w:name w:val="正文1"/>
    <w:rsid w:val="000941D7"/>
    <w:pPr>
      <w:widowControl w:val="0"/>
      <w:adjustRightInd w:val="0"/>
      <w:spacing w:line="312" w:lineRule="atLeast"/>
      <w:jc w:val="both"/>
      <w:textAlignment w:val="baseline"/>
    </w:pPr>
    <w:rPr>
      <w:rFonts w:ascii="宋体"/>
      <w:sz w:val="34"/>
    </w:rPr>
  </w:style>
  <w:style w:type="paragraph" w:customStyle="1" w:styleId="Chara">
    <w:name w:val="Char"/>
    <w:basedOn w:val="a"/>
    <w:rsid w:val="000941D7"/>
    <w:rPr>
      <w:rFonts w:ascii="仿宋_GB2312" w:eastAsia="仿宋_GB2312"/>
      <w:b/>
      <w:sz w:val="32"/>
      <w:szCs w:val="32"/>
    </w:rPr>
  </w:style>
  <w:style w:type="paragraph" w:customStyle="1" w:styleId="Char10">
    <w:name w:val="Char1"/>
    <w:basedOn w:val="a"/>
    <w:rsid w:val="000941D7"/>
    <w:pPr>
      <w:adjustRightInd w:val="0"/>
      <w:spacing w:line="600" w:lineRule="exact"/>
      <w:ind w:firstLineChars="200" w:firstLine="560"/>
      <w:jc w:val="center"/>
    </w:pPr>
  </w:style>
  <w:style w:type="paragraph" w:customStyle="1" w:styleId="TOC1">
    <w:name w:val="TOC 标题1"/>
    <w:basedOn w:val="1"/>
    <w:next w:val="a"/>
    <w:qFormat/>
    <w:rsid w:val="000941D7"/>
    <w:pPr>
      <w:spacing w:line="576" w:lineRule="auto"/>
      <w:outlineLvl w:val="9"/>
    </w:pPr>
    <w:rPr>
      <w:rFonts w:ascii="Calibri" w:hAnsi="Calibri"/>
    </w:rPr>
  </w:style>
  <w:style w:type="paragraph" w:customStyle="1" w:styleId="p0">
    <w:name w:val="p0"/>
    <w:basedOn w:val="a"/>
    <w:qFormat/>
    <w:rsid w:val="000941D7"/>
    <w:pPr>
      <w:widowControl/>
      <w:spacing w:line="408" w:lineRule="auto"/>
      <w:ind w:left="1"/>
      <w:textAlignment w:val="bottom"/>
    </w:pPr>
    <w:rPr>
      <w:color w:val="000000"/>
    </w:rPr>
  </w:style>
  <w:style w:type="paragraph" w:customStyle="1" w:styleId="ParaCharCharCharCharCharCharChar">
    <w:name w:val="默认段落字体 Para Char Char Char Char Char Char Char"/>
    <w:basedOn w:val="a"/>
    <w:qFormat/>
    <w:rsid w:val="000941D7"/>
    <w:rPr>
      <w:rFonts w:ascii="Tahoma" w:hAnsi="Tahoma"/>
      <w:sz w:val="24"/>
    </w:rPr>
  </w:style>
  <w:style w:type="paragraph" w:customStyle="1" w:styleId="af9">
    <w:name w:val="表格文字"/>
    <w:basedOn w:val="a"/>
    <w:qFormat/>
    <w:rsid w:val="000941D7"/>
    <w:pPr>
      <w:adjustRightInd w:val="0"/>
      <w:spacing w:line="420" w:lineRule="atLeast"/>
      <w:jc w:val="left"/>
      <w:textAlignment w:val="baseline"/>
    </w:pPr>
  </w:style>
  <w:style w:type="paragraph" w:customStyle="1" w:styleId="12">
    <w:name w:val="列出段落1"/>
    <w:basedOn w:val="a"/>
    <w:qFormat/>
    <w:rsid w:val="000941D7"/>
    <w:pPr>
      <w:adjustRightInd w:val="0"/>
      <w:snapToGrid w:val="0"/>
      <w:spacing w:line="360" w:lineRule="auto"/>
      <w:ind w:firstLineChars="200" w:firstLine="420"/>
    </w:pPr>
    <w:rPr>
      <w:color w:val="000000"/>
      <w:szCs w:val="21"/>
    </w:rPr>
  </w:style>
  <w:style w:type="paragraph" w:customStyle="1" w:styleId="Default">
    <w:name w:val="Default"/>
    <w:qFormat/>
    <w:rsid w:val="000941D7"/>
    <w:pPr>
      <w:widowControl w:val="0"/>
      <w:autoSpaceDE w:val="0"/>
      <w:autoSpaceDN w:val="0"/>
      <w:adjustRightInd w:val="0"/>
    </w:pPr>
    <w:rPr>
      <w:rFonts w:ascii="宋体" w:cs="宋体"/>
      <w:color w:val="000000"/>
      <w:sz w:val="24"/>
      <w:szCs w:val="24"/>
    </w:rPr>
  </w:style>
  <w:style w:type="paragraph" w:customStyle="1" w:styleId="Style6">
    <w:name w:val="_Style 6"/>
    <w:basedOn w:val="1"/>
    <w:next w:val="a"/>
    <w:qFormat/>
    <w:rsid w:val="000941D7"/>
    <w:pPr>
      <w:spacing w:line="576" w:lineRule="auto"/>
      <w:outlineLvl w:val="9"/>
    </w:pPr>
    <w:rPr>
      <w:rFonts w:ascii="Calibri" w:hAnsi="Calibri"/>
    </w:rPr>
  </w:style>
  <w:style w:type="paragraph" w:customStyle="1" w:styleId="2TimesNewRoman5020">
    <w:name w:val="样式 标题 2 + Times New Roman 四号 非加粗 段前: 5 磅 段后: 0 磅 行距: 固定值 20..."/>
    <w:basedOn w:val="2"/>
    <w:qFormat/>
    <w:rsid w:val="000941D7"/>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rsid w:val="000941D7"/>
    <w:pPr>
      <w:spacing w:before="120" w:after="120" w:line="400" w:lineRule="exact"/>
      <w:jc w:val="center"/>
    </w:pPr>
    <w:rPr>
      <w:rFonts w:ascii="黑体" w:eastAsia="黑体" w:hAnsi="黑体" w:cs="宋体"/>
      <w:b w:val="0"/>
      <w:bCs w:val="0"/>
      <w:sz w:val="32"/>
      <w:szCs w:val="20"/>
    </w:rPr>
  </w:style>
  <w:style w:type="paragraph" w:customStyle="1" w:styleId="13">
    <w:name w:val="1"/>
    <w:basedOn w:val="a"/>
    <w:next w:val="a"/>
    <w:qFormat/>
    <w:rsid w:val="000941D7"/>
  </w:style>
  <w:style w:type="paragraph" w:customStyle="1" w:styleId="afa">
    <w:name w:val="表格"/>
    <w:basedOn w:val="a"/>
    <w:qFormat/>
    <w:rsid w:val="000941D7"/>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rsid w:val="000941D7"/>
    <w:pPr>
      <w:snapToGrid w:val="0"/>
      <w:spacing w:line="360" w:lineRule="auto"/>
      <w:ind w:firstLineChars="200" w:firstLine="200"/>
    </w:pPr>
    <w:rPr>
      <w:rFonts w:ascii="Times New Roman"/>
      <w:kern w:val="2"/>
      <w:sz w:val="21"/>
      <w:szCs w:val="24"/>
    </w:rPr>
  </w:style>
  <w:style w:type="character" w:customStyle="1" w:styleId="Char11">
    <w:name w:val="正文文本 Char1"/>
    <w:rsid w:val="000941D7"/>
    <w:rPr>
      <w:kern w:val="2"/>
      <w:sz w:val="21"/>
      <w:szCs w:val="22"/>
    </w:rPr>
  </w:style>
  <w:style w:type="character" w:customStyle="1" w:styleId="7Char">
    <w:name w:val="标题 7 Char"/>
    <w:link w:val="7"/>
    <w:rsid w:val="000941D7"/>
    <w:rPr>
      <w:rFonts w:ascii="宋体"/>
      <w:b/>
      <w:bCs/>
      <w:sz w:val="24"/>
    </w:rPr>
  </w:style>
  <w:style w:type="character" w:customStyle="1" w:styleId="Charb">
    <w:name w:val="明显引用 Char"/>
    <w:link w:val="14"/>
    <w:rsid w:val="000941D7"/>
    <w:rPr>
      <w:b/>
      <w:bCs/>
      <w:i/>
      <w:iCs/>
      <w:color w:val="4F81BD"/>
      <w:kern w:val="2"/>
      <w:sz w:val="21"/>
      <w:szCs w:val="22"/>
    </w:rPr>
  </w:style>
  <w:style w:type="paragraph" w:customStyle="1" w:styleId="14">
    <w:name w:val="明显引用1"/>
    <w:basedOn w:val="a"/>
    <w:next w:val="a"/>
    <w:link w:val="Charb"/>
    <w:qFormat/>
    <w:rsid w:val="000941D7"/>
    <w:pPr>
      <w:pBdr>
        <w:bottom w:val="single" w:sz="4" w:space="4" w:color="4F81BD"/>
      </w:pBdr>
      <w:spacing w:before="200" w:after="280"/>
      <w:ind w:left="936" w:right="936"/>
    </w:pPr>
    <w:rPr>
      <w:rFonts w:ascii="Times New Roman"/>
      <w:b/>
      <w:bCs/>
      <w:i/>
      <w:iCs/>
      <w:color w:val="4F81BD"/>
      <w:kern w:val="2"/>
      <w:sz w:val="21"/>
      <w:szCs w:val="22"/>
    </w:rPr>
  </w:style>
  <w:style w:type="character" w:customStyle="1" w:styleId="15">
    <w:name w:val="不明显强调1"/>
    <w:qFormat/>
    <w:rsid w:val="000941D7"/>
    <w:rPr>
      <w:i/>
      <w:iCs/>
      <w:color w:val="808080"/>
    </w:rPr>
  </w:style>
  <w:style w:type="character" w:customStyle="1" w:styleId="4CharChar">
    <w:name w:val="标题4 Char Char"/>
    <w:link w:val="42"/>
    <w:rsid w:val="000941D7"/>
    <w:rPr>
      <w:rFonts w:ascii="Arial" w:hAnsi="Arial"/>
      <w:b/>
      <w:bCs/>
      <w:sz w:val="24"/>
      <w:szCs w:val="32"/>
    </w:rPr>
  </w:style>
  <w:style w:type="paragraph" w:customStyle="1" w:styleId="42">
    <w:name w:val="标题4"/>
    <w:basedOn w:val="2"/>
    <w:next w:val="40"/>
    <w:link w:val="4CharChar"/>
    <w:rsid w:val="000941D7"/>
    <w:pPr>
      <w:spacing w:line="413" w:lineRule="auto"/>
    </w:pPr>
    <w:rPr>
      <w:rFonts w:eastAsia="宋体"/>
      <w:kern w:val="0"/>
      <w:sz w:val="24"/>
    </w:rPr>
  </w:style>
  <w:style w:type="character" w:customStyle="1" w:styleId="1Char">
    <w:name w:val="标题 1 Char"/>
    <w:link w:val="1"/>
    <w:rsid w:val="000941D7"/>
    <w:rPr>
      <w:rFonts w:ascii="宋体"/>
      <w:b/>
      <w:bCs/>
      <w:kern w:val="44"/>
      <w:sz w:val="44"/>
      <w:szCs w:val="44"/>
    </w:rPr>
  </w:style>
  <w:style w:type="character" w:customStyle="1" w:styleId="5CharChar">
    <w:name w:val="标题5 Char Char"/>
    <w:link w:val="51"/>
    <w:rsid w:val="000941D7"/>
    <w:rPr>
      <w:rFonts w:ascii="Arial" w:hAnsi="Arial"/>
      <w:b/>
      <w:bCs/>
      <w:sz w:val="24"/>
      <w:szCs w:val="32"/>
    </w:rPr>
  </w:style>
  <w:style w:type="paragraph" w:customStyle="1" w:styleId="51">
    <w:name w:val="标题5"/>
    <w:basedOn w:val="3"/>
    <w:link w:val="5CharChar"/>
    <w:rsid w:val="000941D7"/>
    <w:pPr>
      <w:spacing w:line="413" w:lineRule="auto"/>
    </w:pPr>
    <w:rPr>
      <w:rFonts w:ascii="Arial" w:hAnsi="Arial"/>
      <w:sz w:val="24"/>
    </w:rPr>
  </w:style>
  <w:style w:type="character" w:customStyle="1" w:styleId="Char4">
    <w:name w:val="日期 Char"/>
    <w:link w:val="ab"/>
    <w:rsid w:val="000941D7"/>
    <w:rPr>
      <w:rFonts w:ascii="宋体"/>
      <w:sz w:val="34"/>
    </w:rPr>
  </w:style>
  <w:style w:type="character" w:customStyle="1" w:styleId="16">
    <w:name w:val="明显参考1"/>
    <w:qFormat/>
    <w:rsid w:val="000941D7"/>
    <w:rPr>
      <w:b/>
      <w:bCs/>
      <w:smallCaps/>
      <w:color w:val="C0504D"/>
      <w:spacing w:val="5"/>
      <w:u w:val="single"/>
    </w:rPr>
  </w:style>
  <w:style w:type="character" w:customStyle="1" w:styleId="17">
    <w:name w:val="书籍标题1"/>
    <w:qFormat/>
    <w:rsid w:val="000941D7"/>
    <w:rPr>
      <w:b/>
      <w:bCs/>
      <w:smallCaps/>
      <w:spacing w:val="5"/>
    </w:rPr>
  </w:style>
  <w:style w:type="character" w:customStyle="1" w:styleId="Char7">
    <w:name w:val="页眉 Char"/>
    <w:link w:val="ae"/>
    <w:uiPriority w:val="99"/>
    <w:rsid w:val="000941D7"/>
    <w:rPr>
      <w:rFonts w:ascii="宋体"/>
      <w:sz w:val="18"/>
      <w:szCs w:val="18"/>
    </w:rPr>
  </w:style>
  <w:style w:type="character" w:customStyle="1" w:styleId="Char12">
    <w:name w:val="批注框文本 Char1"/>
    <w:rsid w:val="000941D7"/>
    <w:rPr>
      <w:kern w:val="2"/>
      <w:sz w:val="18"/>
      <w:szCs w:val="18"/>
    </w:rPr>
  </w:style>
  <w:style w:type="character" w:customStyle="1" w:styleId="Char0">
    <w:name w:val="文档结构图 Char"/>
    <w:link w:val="a7"/>
    <w:rsid w:val="000941D7"/>
    <w:rPr>
      <w:rFonts w:ascii="宋体"/>
      <w:sz w:val="34"/>
      <w:shd w:val="clear" w:color="auto" w:fill="000080"/>
    </w:rPr>
  </w:style>
  <w:style w:type="character" w:customStyle="1" w:styleId="Charc">
    <w:name w:val="引用 Char"/>
    <w:link w:val="18"/>
    <w:rsid w:val="000941D7"/>
    <w:rPr>
      <w:i/>
      <w:iCs/>
      <w:color w:val="000000"/>
      <w:kern w:val="2"/>
      <w:sz w:val="21"/>
      <w:szCs w:val="22"/>
    </w:rPr>
  </w:style>
  <w:style w:type="paragraph" w:customStyle="1" w:styleId="18">
    <w:name w:val="引用1"/>
    <w:basedOn w:val="a"/>
    <w:next w:val="a"/>
    <w:link w:val="Charc"/>
    <w:qFormat/>
    <w:rsid w:val="000941D7"/>
    <w:rPr>
      <w:rFonts w:ascii="Times New Roman"/>
      <w:i/>
      <w:iCs/>
      <w:color w:val="000000"/>
      <w:kern w:val="2"/>
      <w:sz w:val="21"/>
      <w:szCs w:val="22"/>
    </w:rPr>
  </w:style>
  <w:style w:type="character" w:customStyle="1" w:styleId="5Char">
    <w:name w:val="标题 5 Char"/>
    <w:link w:val="5"/>
    <w:rsid w:val="000941D7"/>
    <w:rPr>
      <w:rFonts w:ascii="宋体"/>
      <w:b/>
      <w:bCs/>
      <w:sz w:val="28"/>
      <w:szCs w:val="28"/>
    </w:rPr>
  </w:style>
  <w:style w:type="character" w:customStyle="1" w:styleId="Char13">
    <w:name w:val="批注主题 Char1"/>
    <w:rsid w:val="000941D7"/>
    <w:rPr>
      <w:b/>
      <w:bCs/>
      <w:kern w:val="2"/>
      <w:sz w:val="21"/>
      <w:szCs w:val="22"/>
    </w:rPr>
  </w:style>
  <w:style w:type="character" w:customStyle="1" w:styleId="Char2">
    <w:name w:val="正文文本 Char"/>
    <w:link w:val="a8"/>
    <w:rsid w:val="000941D7"/>
    <w:rPr>
      <w:rFonts w:ascii="宋体"/>
      <w:sz w:val="34"/>
    </w:rPr>
  </w:style>
  <w:style w:type="character" w:customStyle="1" w:styleId="Char5">
    <w:name w:val="批注框文本 Char"/>
    <w:link w:val="ac"/>
    <w:rsid w:val="000941D7"/>
    <w:rPr>
      <w:rFonts w:ascii="宋体"/>
      <w:sz w:val="18"/>
      <w:szCs w:val="18"/>
    </w:rPr>
  </w:style>
  <w:style w:type="character" w:customStyle="1" w:styleId="8Char">
    <w:name w:val="标题 8 Char"/>
    <w:link w:val="8"/>
    <w:rsid w:val="000941D7"/>
    <w:rPr>
      <w:rFonts w:ascii="Arial" w:eastAsia="黑体" w:hAnsi="Arial"/>
      <w:sz w:val="24"/>
    </w:rPr>
  </w:style>
  <w:style w:type="character" w:customStyle="1" w:styleId="Char">
    <w:name w:val="批注主题 Char"/>
    <w:link w:val="a3"/>
    <w:rsid w:val="000941D7"/>
    <w:rPr>
      <w:rFonts w:ascii="宋体"/>
      <w:b/>
      <w:bCs/>
      <w:sz w:val="28"/>
    </w:rPr>
  </w:style>
  <w:style w:type="character" w:customStyle="1" w:styleId="4Char">
    <w:name w:val="标题 4 Char"/>
    <w:link w:val="4"/>
    <w:rsid w:val="000941D7"/>
    <w:rPr>
      <w:rFonts w:ascii="Arial" w:hAnsi="Arial"/>
      <w:b/>
      <w:bCs/>
      <w:sz w:val="34"/>
      <w:szCs w:val="28"/>
    </w:rPr>
  </w:style>
  <w:style w:type="character" w:customStyle="1" w:styleId="Char14">
    <w:name w:val="日期 Char1"/>
    <w:rsid w:val="000941D7"/>
    <w:rPr>
      <w:kern w:val="2"/>
      <w:sz w:val="21"/>
      <w:szCs w:val="22"/>
    </w:rPr>
  </w:style>
  <w:style w:type="character" w:customStyle="1" w:styleId="19">
    <w:name w:val="明显强调1"/>
    <w:qFormat/>
    <w:rsid w:val="000941D7"/>
    <w:rPr>
      <w:b/>
      <w:bCs/>
      <w:i/>
      <w:iCs/>
      <w:color w:val="4F81BD"/>
    </w:rPr>
  </w:style>
  <w:style w:type="character" w:customStyle="1" w:styleId="1a">
    <w:name w:val="不明显参考1"/>
    <w:qFormat/>
    <w:rsid w:val="000941D7"/>
    <w:rPr>
      <w:smallCaps/>
      <w:color w:val="C0504D"/>
      <w:u w:val="single"/>
    </w:rPr>
  </w:style>
  <w:style w:type="character" w:customStyle="1" w:styleId="CharChar">
    <w:name w:val="批注文字 Char Char"/>
    <w:rsid w:val="000941D7"/>
    <w:rPr>
      <w:rFonts w:ascii="宋体" w:eastAsia="宋体" w:hAnsi="Times New Roman" w:cs="Times New Roman"/>
      <w:sz w:val="28"/>
      <w:szCs w:val="20"/>
    </w:rPr>
  </w:style>
  <w:style w:type="character" w:customStyle="1" w:styleId="9Char">
    <w:name w:val="标题 9 Char"/>
    <w:link w:val="9"/>
    <w:rsid w:val="000941D7"/>
    <w:rPr>
      <w:rFonts w:ascii="Arial" w:eastAsia="黑体" w:hAnsi="Arial"/>
      <w:sz w:val="34"/>
      <w:szCs w:val="21"/>
    </w:rPr>
  </w:style>
  <w:style w:type="character" w:customStyle="1" w:styleId="3Char">
    <w:name w:val="标题 3 Char"/>
    <w:link w:val="3"/>
    <w:rsid w:val="000941D7"/>
    <w:rPr>
      <w:rFonts w:ascii="宋体"/>
      <w:b/>
      <w:bCs/>
      <w:sz w:val="32"/>
      <w:szCs w:val="32"/>
    </w:rPr>
  </w:style>
  <w:style w:type="character" w:customStyle="1" w:styleId="Char9">
    <w:name w:val="标题 Char"/>
    <w:link w:val="af1"/>
    <w:rsid w:val="000941D7"/>
    <w:rPr>
      <w:rFonts w:ascii="Arial" w:hAnsi="Arial"/>
      <w:b/>
      <w:sz w:val="32"/>
    </w:rPr>
  </w:style>
  <w:style w:type="character" w:customStyle="1" w:styleId="Chard">
    <w:name w:val="批注文字 Char"/>
    <w:rsid w:val="000941D7"/>
    <w:rPr>
      <w:kern w:val="2"/>
      <w:sz w:val="21"/>
      <w:szCs w:val="22"/>
    </w:rPr>
  </w:style>
  <w:style w:type="character" w:customStyle="1" w:styleId="6Char">
    <w:name w:val="标题 6 Char"/>
    <w:link w:val="6"/>
    <w:rsid w:val="000941D7"/>
    <w:rPr>
      <w:rFonts w:ascii="Arial" w:eastAsia="黑体" w:hAnsi="Arial"/>
      <w:b/>
      <w:bCs/>
      <w:sz w:val="24"/>
    </w:rPr>
  </w:style>
  <w:style w:type="character" w:customStyle="1" w:styleId="Char8">
    <w:name w:val="副标题 Char"/>
    <w:link w:val="af"/>
    <w:rsid w:val="000941D7"/>
    <w:rPr>
      <w:rFonts w:ascii="Cambria" w:hAnsi="Cambria"/>
      <w:b/>
      <w:bCs/>
      <w:kern w:val="28"/>
      <w:sz w:val="32"/>
      <w:szCs w:val="32"/>
    </w:rPr>
  </w:style>
  <w:style w:type="character" w:customStyle="1" w:styleId="Char15">
    <w:name w:val="文档结构图 Char1"/>
    <w:rsid w:val="000941D7"/>
    <w:rPr>
      <w:rFonts w:ascii="宋体"/>
      <w:kern w:val="2"/>
      <w:sz w:val="18"/>
      <w:szCs w:val="18"/>
    </w:rPr>
  </w:style>
  <w:style w:type="paragraph" w:customStyle="1" w:styleId="1b">
    <w:name w:val="修订1"/>
    <w:rsid w:val="000941D7"/>
    <w:rPr>
      <w:kern w:val="2"/>
      <w:sz w:val="21"/>
      <w:szCs w:val="24"/>
    </w:rPr>
  </w:style>
  <w:style w:type="character" w:customStyle="1" w:styleId="Char1">
    <w:name w:val="批注文字 Char1"/>
    <w:basedOn w:val="a0"/>
    <w:link w:val="a4"/>
    <w:rsid w:val="000941D7"/>
    <w:rPr>
      <w:rFonts w:ascii="宋体"/>
      <w:sz w:val="34"/>
    </w:rPr>
  </w:style>
  <w:style w:type="character" w:customStyle="1" w:styleId="Char20">
    <w:name w:val="批注主题 Char2"/>
    <w:basedOn w:val="Char1"/>
    <w:rsid w:val="000941D7"/>
    <w:rPr>
      <w:rFonts w:ascii="宋体"/>
      <w:b/>
      <w:bCs/>
      <w:sz w:val="34"/>
    </w:rPr>
  </w:style>
  <w:style w:type="character" w:customStyle="1" w:styleId="Char16">
    <w:name w:val="副标题 Char1"/>
    <w:basedOn w:val="a0"/>
    <w:rsid w:val="000941D7"/>
    <w:rPr>
      <w:rFonts w:asciiTheme="majorHAnsi" w:hAnsiTheme="majorHAnsi" w:cstheme="majorBidi"/>
      <w:b/>
      <w:bCs/>
      <w:kern w:val="28"/>
      <w:sz w:val="32"/>
      <w:szCs w:val="32"/>
    </w:rPr>
  </w:style>
  <w:style w:type="character" w:customStyle="1" w:styleId="Char17">
    <w:name w:val="明显引用 Char1"/>
    <w:basedOn w:val="a0"/>
    <w:uiPriority w:val="99"/>
    <w:rsid w:val="000941D7"/>
    <w:rPr>
      <w:rFonts w:ascii="宋体"/>
      <w:b/>
      <w:bCs/>
      <w:i/>
      <w:iCs/>
      <w:color w:val="4F81BD" w:themeColor="accent1"/>
      <w:sz w:val="34"/>
    </w:rPr>
  </w:style>
  <w:style w:type="paragraph" w:customStyle="1" w:styleId="afb">
    <w:name w:val="空半行"/>
    <w:basedOn w:val="a"/>
    <w:rsid w:val="000941D7"/>
    <w:pPr>
      <w:adjustRightInd w:val="0"/>
      <w:spacing w:line="120" w:lineRule="exact"/>
      <w:textAlignment w:val="baseline"/>
    </w:pPr>
    <w:rPr>
      <w:rFonts w:ascii="Times New Roman" w:eastAsia="仿宋_GB2312"/>
      <w:color w:val="FFFFFF"/>
      <w:sz w:val="30"/>
    </w:rPr>
  </w:style>
  <w:style w:type="paragraph" w:customStyle="1" w:styleId="1c">
    <w:name w:val="无间隔1"/>
    <w:qFormat/>
    <w:rsid w:val="000941D7"/>
    <w:pPr>
      <w:widowControl w:val="0"/>
      <w:jc w:val="both"/>
    </w:pPr>
    <w:rPr>
      <w:rFonts w:ascii="Calibri" w:hAnsi="Calibri"/>
      <w:kern w:val="2"/>
      <w:sz w:val="21"/>
      <w:szCs w:val="22"/>
    </w:rPr>
  </w:style>
  <w:style w:type="character" w:customStyle="1" w:styleId="Char18">
    <w:name w:val="引用 Char1"/>
    <w:basedOn w:val="a0"/>
    <w:uiPriority w:val="99"/>
    <w:rsid w:val="000941D7"/>
    <w:rPr>
      <w:rFonts w:ascii="宋体"/>
      <w:i/>
      <w:iCs/>
      <w:color w:val="000000" w:themeColor="text1"/>
      <w:sz w:val="34"/>
    </w:rPr>
  </w:style>
  <w:style w:type="paragraph" w:customStyle="1" w:styleId="flNote">
    <w:name w:val="flNote"/>
    <w:basedOn w:val="a"/>
    <w:rsid w:val="000941D7"/>
    <w:pPr>
      <w:adjustRightInd w:val="0"/>
      <w:spacing w:before="320" w:after="160" w:line="360" w:lineRule="atLeast"/>
      <w:jc w:val="center"/>
      <w:textAlignment w:val="baseline"/>
    </w:pPr>
    <w:rPr>
      <w:rFonts w:ascii="Arial" w:eastAsia="黑体"/>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oleObject" Target="embeddings/oleObject6.bin"/><Relationship Id="rId3" Type="http://schemas.openxmlformats.org/officeDocument/2006/relationships/numbering" Target="numbering.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wmf"/><Relationship Id="rId32" Type="http://schemas.openxmlformats.org/officeDocument/2006/relationships/image" Target="NUL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oleObject" Target="embeddings/oleObject4.bin"/><Relationship Id="rId28" Type="http://schemas.openxmlformats.org/officeDocument/2006/relationships/oleObject" Target="embeddings/oleObject8.bin"/><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52B3A-EE85-4C7E-ADF7-E1515B8B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156</Pages>
  <Words>15753</Words>
  <Characters>89793</Characters>
  <Application>Microsoft Office Word</Application>
  <DocSecurity>0</DocSecurity>
  <Lines>748</Lines>
  <Paragraphs>210</Paragraphs>
  <ScaleCrop>false</ScaleCrop>
  <Company>微软中国</Company>
  <LinksUpToDate>false</LinksUpToDate>
  <CharactersWithSpaces>105336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许昌市公共资源交易中心:孟莉</cp:lastModifiedBy>
  <cp:revision>1</cp:revision>
  <cp:lastPrinted>2017-12-25T07:22:00Z</cp:lastPrinted>
  <dcterms:created xsi:type="dcterms:W3CDTF">2017-12-27T04:13:00Z</dcterms:created>
  <dcterms:modified xsi:type="dcterms:W3CDTF">2017-12-28T01:39:00Z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