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1" w:rsidRPr="00F70BD3" w:rsidRDefault="00B92BD1" w:rsidP="00B92BD1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F70BD3">
        <w:rPr>
          <w:rFonts w:hint="eastAsia"/>
        </w:rPr>
        <w:t>开标一览表</w:t>
      </w:r>
    </w:p>
    <w:p w:rsidR="00B92BD1" w:rsidRDefault="00B92BD1" w:rsidP="00B92BD1"/>
    <w:p w:rsidR="00B92BD1" w:rsidRDefault="00B92BD1" w:rsidP="00B92BD1">
      <w:pPr>
        <w:rPr>
          <w:rFonts w:asciiTheme="minorEastAsia" w:hAnsiTheme="minorEastAsia"/>
          <w:szCs w:val="21"/>
          <w:lang w:val="zh-CN"/>
        </w:rPr>
      </w:pPr>
      <w:r w:rsidRPr="000848BD">
        <w:rPr>
          <w:rFonts w:asciiTheme="minorEastAsia" w:hAnsiTheme="minorEastAsia" w:hint="eastAsia"/>
          <w:szCs w:val="21"/>
          <w:lang w:val="zh-CN"/>
        </w:rPr>
        <w:t>项目名称：教育信息化</w:t>
      </w:r>
    </w:p>
    <w:p w:rsidR="00B92BD1" w:rsidRPr="000848BD" w:rsidRDefault="00B92BD1" w:rsidP="00B92BD1">
      <w:pPr>
        <w:rPr>
          <w:rFonts w:asciiTheme="minorEastAsia" w:hAnsiTheme="minorEastAsia"/>
          <w:szCs w:val="21"/>
          <w:lang w:val="zh-CN"/>
        </w:rPr>
      </w:pPr>
      <w:r w:rsidRPr="000848BD">
        <w:rPr>
          <w:rFonts w:asciiTheme="minorEastAsia" w:hAnsiTheme="minorEastAsia" w:hint="eastAsia"/>
          <w:szCs w:val="21"/>
          <w:lang w:val="zh-CN"/>
        </w:rPr>
        <w:t>项目编号：ZF</w:t>
      </w:r>
      <w:r w:rsidRPr="000848BD">
        <w:rPr>
          <w:rFonts w:asciiTheme="minorEastAsia" w:hAnsiTheme="minorEastAsia"/>
          <w:szCs w:val="21"/>
          <w:lang w:val="zh-CN"/>
        </w:rPr>
        <w:t>CG</w:t>
      </w:r>
      <w:r w:rsidRPr="000848BD">
        <w:rPr>
          <w:rFonts w:asciiTheme="minorEastAsia" w:hAnsiTheme="minorEastAsia" w:hint="eastAsia"/>
          <w:szCs w:val="21"/>
          <w:lang w:val="zh-CN"/>
        </w:rPr>
        <w:t>－</w:t>
      </w:r>
      <w:r w:rsidRPr="000848BD">
        <w:rPr>
          <w:rFonts w:asciiTheme="minorEastAsia" w:hAnsiTheme="minorEastAsia"/>
          <w:szCs w:val="21"/>
          <w:lang w:val="zh-CN"/>
        </w:rPr>
        <w:t>G20</w:t>
      </w:r>
      <w:r w:rsidRPr="000848BD">
        <w:rPr>
          <w:rFonts w:asciiTheme="minorEastAsia" w:hAnsiTheme="minorEastAsia" w:hint="eastAsia"/>
          <w:szCs w:val="21"/>
          <w:lang w:val="zh-CN"/>
        </w:rPr>
        <w:t>17174号</w:t>
      </w:r>
      <w:r>
        <w:rPr>
          <w:rFonts w:asciiTheme="minorEastAsia" w:hAnsiTheme="minorEastAsia" w:hint="eastAsia"/>
          <w:szCs w:val="21"/>
          <w:lang w:val="zh-CN"/>
        </w:rPr>
        <w:t xml:space="preserve">                                                                              单位：人民币（元）</w:t>
      </w:r>
    </w:p>
    <w:tbl>
      <w:tblPr>
        <w:tblW w:w="5000" w:type="pct"/>
        <w:jc w:val="center"/>
        <w:tblLook w:val="0000"/>
      </w:tblPr>
      <w:tblGrid>
        <w:gridCol w:w="1951"/>
        <w:gridCol w:w="1987"/>
        <w:gridCol w:w="3257"/>
        <w:gridCol w:w="3118"/>
        <w:gridCol w:w="3861"/>
      </w:tblGrid>
      <w:tr w:rsidR="00B92BD1" w:rsidRPr="00FB20A4" w:rsidTr="00D64509">
        <w:trPr>
          <w:trHeight w:val="486"/>
          <w:jc w:val="center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标段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投标报价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工期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备注</w:t>
            </w:r>
          </w:p>
        </w:tc>
      </w:tr>
      <w:tr w:rsidR="00B92BD1" w:rsidRPr="00FB20A4" w:rsidTr="00D64509">
        <w:trPr>
          <w:trHeight w:val="758"/>
          <w:jc w:val="center"/>
        </w:trPr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B20A4">
              <w:rPr>
                <w:rFonts w:ascii="Times New Roman" w:eastAsia="宋体" w:hAnsi="Times New Roman" w:cs="Times New Roman"/>
                <w:sz w:val="28"/>
                <w:szCs w:val="28"/>
              </w:rPr>
              <w:t>第一标段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B20A4">
              <w:rPr>
                <w:rFonts w:ascii="Times New Roman" w:eastAsia="宋体" w:hAnsi="Times New Roman" w:cs="Times New Roman"/>
                <w:sz w:val="28"/>
                <w:szCs w:val="28"/>
              </w:rPr>
              <w:t>教育信息化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大写：陆拾叁万柒仟元整</w:t>
            </w:r>
          </w:p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小写：637000元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整</w:t>
            </w:r>
          </w:p>
        </w:tc>
        <w:tc>
          <w:tcPr>
            <w:tcW w:w="11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合同签订后25</w:t>
            </w:r>
            <w:proofErr w:type="gramStart"/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日历天</w:t>
            </w:r>
            <w:proofErr w:type="gramEnd"/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内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完成</w:t>
            </w:r>
            <w:r w:rsidRPr="00FB20A4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所有设备调试完成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付款方式：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经验收合格</w:t>
            </w:r>
            <w:proofErr w:type="gramStart"/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付合同</w:t>
            </w:r>
            <w:proofErr w:type="gramEnd"/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总价款的90%，剩余10%满一年无质量问题一次付清。</w:t>
            </w:r>
          </w:p>
        </w:tc>
      </w:tr>
      <w:tr w:rsidR="00B92BD1" w:rsidRPr="00FB20A4" w:rsidTr="00D64509">
        <w:trPr>
          <w:trHeight w:val="463"/>
          <w:jc w:val="center"/>
        </w:trPr>
        <w:tc>
          <w:tcPr>
            <w:tcW w:w="6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</w:p>
        </w:tc>
        <w:tc>
          <w:tcPr>
            <w:tcW w:w="11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BD1" w:rsidRPr="00FB20A4" w:rsidRDefault="00B92BD1" w:rsidP="00D645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Times New Roman" w:cs="宋体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交货地点：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许昌高中</w:t>
            </w:r>
            <w:bookmarkStart w:id="0" w:name="_GoBack"/>
            <w:bookmarkEnd w:id="0"/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、许昌实验小学指定地点</w:t>
            </w:r>
          </w:p>
        </w:tc>
      </w:tr>
    </w:tbl>
    <w:p w:rsidR="00B92BD1" w:rsidRDefault="00B92BD1" w:rsidP="00B92BD1"/>
    <w:p w:rsidR="00B92BD1" w:rsidRPr="00FB20A4" w:rsidRDefault="00B92BD1" w:rsidP="00B92BD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sz w:val="28"/>
          <w:szCs w:val="28"/>
          <w:lang w:val="zh-CN"/>
        </w:rPr>
      </w:pPr>
      <w:r w:rsidRPr="00FB20A4">
        <w:rPr>
          <w:rFonts w:ascii="宋体" w:eastAsia="宋体" w:hAnsi="Times New Roman" w:cs="宋体" w:hint="eastAsia"/>
          <w:sz w:val="28"/>
          <w:szCs w:val="28"/>
          <w:lang w:val="zh-CN"/>
        </w:rPr>
        <w:t>投标人（公章）：河南</w:t>
      </w:r>
      <w:proofErr w:type="gramStart"/>
      <w:r w:rsidRPr="00FB20A4">
        <w:rPr>
          <w:rFonts w:ascii="宋体" w:eastAsia="宋体" w:hAnsi="Times New Roman" w:cs="宋体" w:hint="eastAsia"/>
          <w:sz w:val="28"/>
          <w:szCs w:val="28"/>
          <w:lang w:val="zh-CN"/>
        </w:rPr>
        <w:t>豫教云网络</w:t>
      </w:r>
      <w:proofErr w:type="gramEnd"/>
      <w:r w:rsidRPr="00FB20A4">
        <w:rPr>
          <w:rFonts w:ascii="宋体" w:eastAsia="宋体" w:hAnsi="Times New Roman" w:cs="宋体" w:hint="eastAsia"/>
          <w:sz w:val="28"/>
          <w:szCs w:val="28"/>
          <w:lang w:val="zh-CN"/>
        </w:rPr>
        <w:t>科技有限公司</w:t>
      </w:r>
    </w:p>
    <w:p w:rsidR="00B92BD1" w:rsidRPr="00FB20A4" w:rsidRDefault="00B92BD1" w:rsidP="00B92BD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sz w:val="28"/>
          <w:szCs w:val="28"/>
          <w:lang w:val="zh-CN"/>
        </w:rPr>
      </w:pPr>
      <w:r w:rsidRPr="00FB20A4">
        <w:rPr>
          <w:rFonts w:ascii="宋体" w:eastAsia="宋体" w:hAnsi="Times New Roman" w:cs="宋体" w:hint="eastAsia"/>
          <w:sz w:val="28"/>
          <w:szCs w:val="28"/>
          <w:lang w:val="zh-CN"/>
        </w:rPr>
        <w:t>投标人法定代表人（或代理人）签字：</w:t>
      </w:r>
    </w:p>
    <w:p w:rsidR="00B92BD1" w:rsidRPr="00FB20A4" w:rsidRDefault="00B92BD1" w:rsidP="00B92BD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sz w:val="28"/>
          <w:szCs w:val="28"/>
          <w:lang w:val="zh-CN"/>
        </w:rPr>
      </w:pPr>
      <w:r w:rsidRPr="00FB20A4">
        <w:rPr>
          <w:rFonts w:ascii="宋体" w:eastAsia="宋体" w:hAnsi="Times New Roman" w:cs="宋体" w:hint="eastAsia"/>
          <w:sz w:val="28"/>
          <w:szCs w:val="28"/>
          <w:lang w:val="zh-CN"/>
        </w:rPr>
        <w:t>日期：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2017年12月18日</w:t>
      </w:r>
    </w:p>
    <w:p w:rsidR="00B92BD1" w:rsidRPr="00FB20A4" w:rsidRDefault="00B92BD1" w:rsidP="00B92BD1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sz w:val="28"/>
          <w:szCs w:val="28"/>
          <w:lang w:val="zh-CN"/>
        </w:rPr>
      </w:pPr>
    </w:p>
    <w:p w:rsidR="00B92BD1" w:rsidRDefault="00B92BD1" w:rsidP="00B92BD1"/>
    <w:p w:rsidR="00B92BD1" w:rsidRDefault="00B92BD1" w:rsidP="00B92BD1"/>
    <w:p w:rsidR="00B92BD1" w:rsidRDefault="00B92BD1" w:rsidP="00B92BD1"/>
    <w:p w:rsidR="00B92BD1" w:rsidRDefault="00B92BD1" w:rsidP="00B92BD1"/>
    <w:p w:rsidR="00B92BD1" w:rsidRDefault="00B92BD1" w:rsidP="00B92BD1">
      <w:pPr>
        <w:pStyle w:val="2"/>
      </w:pPr>
      <w:bookmarkStart w:id="1" w:name="_Toc501275343"/>
      <w:bookmarkStart w:id="2" w:name="_Toc501294366"/>
      <w:r w:rsidRPr="00FB20A4">
        <w:rPr>
          <w:rFonts w:hint="eastAsia"/>
        </w:rPr>
        <w:t>2</w:t>
      </w:r>
      <w:r>
        <w:rPr>
          <w:rFonts w:hint="eastAsia"/>
        </w:rPr>
        <w:t>、</w:t>
      </w:r>
      <w:r w:rsidRPr="00FB20A4">
        <w:rPr>
          <w:rFonts w:hint="eastAsia"/>
        </w:rPr>
        <w:t>投标分项报价一览表</w:t>
      </w:r>
      <w:bookmarkEnd w:id="1"/>
      <w:bookmarkEnd w:id="2"/>
    </w:p>
    <w:p w:rsidR="00B92BD1" w:rsidRDefault="00B92BD1" w:rsidP="00B92BD1">
      <w:pPr>
        <w:ind w:firstLineChars="50" w:firstLine="105"/>
        <w:rPr>
          <w:rFonts w:asciiTheme="minorEastAsia" w:hAnsiTheme="minorEastAsia"/>
          <w:szCs w:val="21"/>
          <w:lang w:val="zh-CN"/>
        </w:rPr>
      </w:pPr>
      <w:r w:rsidRPr="000848BD">
        <w:rPr>
          <w:rFonts w:asciiTheme="minorEastAsia" w:hAnsiTheme="minorEastAsia" w:hint="eastAsia"/>
          <w:szCs w:val="21"/>
          <w:lang w:val="zh-CN"/>
        </w:rPr>
        <w:t>项目名称：教育信息化</w:t>
      </w:r>
    </w:p>
    <w:p w:rsidR="00B92BD1" w:rsidRPr="0096448B" w:rsidRDefault="00B92BD1" w:rsidP="00B92BD1">
      <w:pPr>
        <w:ind w:firstLineChars="50" w:firstLine="105"/>
      </w:pPr>
      <w:r w:rsidRPr="000848BD">
        <w:rPr>
          <w:rFonts w:asciiTheme="minorEastAsia" w:hAnsiTheme="minorEastAsia" w:hint="eastAsia"/>
          <w:szCs w:val="21"/>
          <w:lang w:val="zh-CN"/>
        </w:rPr>
        <w:t>项目编号：ZF</w:t>
      </w:r>
      <w:r w:rsidRPr="000848BD">
        <w:rPr>
          <w:rFonts w:asciiTheme="minorEastAsia" w:hAnsiTheme="minorEastAsia"/>
          <w:szCs w:val="21"/>
          <w:lang w:val="zh-CN"/>
        </w:rPr>
        <w:t>CG</w:t>
      </w:r>
      <w:r w:rsidRPr="000848BD">
        <w:rPr>
          <w:rFonts w:asciiTheme="minorEastAsia" w:hAnsiTheme="minorEastAsia" w:hint="eastAsia"/>
          <w:szCs w:val="21"/>
          <w:lang w:val="zh-CN"/>
        </w:rPr>
        <w:t>－</w:t>
      </w:r>
      <w:r w:rsidRPr="000848BD">
        <w:rPr>
          <w:rFonts w:asciiTheme="minorEastAsia" w:hAnsiTheme="minorEastAsia"/>
          <w:szCs w:val="21"/>
          <w:lang w:val="zh-CN"/>
        </w:rPr>
        <w:t>G20</w:t>
      </w:r>
      <w:r w:rsidRPr="000848BD">
        <w:rPr>
          <w:rFonts w:asciiTheme="minorEastAsia" w:hAnsiTheme="minorEastAsia" w:hint="eastAsia"/>
          <w:szCs w:val="21"/>
          <w:lang w:val="zh-CN"/>
        </w:rPr>
        <w:t>17174号</w:t>
      </w:r>
      <w:r>
        <w:rPr>
          <w:rFonts w:asciiTheme="minorEastAsia" w:hAnsiTheme="minorEastAsia" w:hint="eastAsia"/>
          <w:szCs w:val="21"/>
          <w:lang w:val="zh-CN"/>
        </w:rPr>
        <w:t xml:space="preserve">                                                                                       单位：人民币（元）</w:t>
      </w:r>
    </w:p>
    <w:tbl>
      <w:tblPr>
        <w:tblW w:w="513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023"/>
        <w:gridCol w:w="1559"/>
        <w:gridCol w:w="6923"/>
        <w:gridCol w:w="568"/>
        <w:gridCol w:w="574"/>
        <w:gridCol w:w="848"/>
        <w:gridCol w:w="1125"/>
        <w:gridCol w:w="1413"/>
      </w:tblGrid>
      <w:tr w:rsidR="00B92BD1" w:rsidRPr="0065693A" w:rsidTr="00D64509">
        <w:trPr>
          <w:trHeight w:val="270"/>
        </w:trPr>
        <w:tc>
          <w:tcPr>
            <w:tcW w:w="1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b/>
                <w:sz w:val="24"/>
                <w:szCs w:val="24"/>
              </w:rPr>
              <w:t>规格及型号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价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产地及厂家</w:t>
            </w:r>
          </w:p>
        </w:tc>
      </w:tr>
      <w:tr w:rsidR="00B92BD1" w:rsidRPr="0065693A" w:rsidTr="00D64509">
        <w:trPr>
          <w:trHeight w:val="415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3D系统虚拟系统及主机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65586C">
              <w:rPr>
                <w:rFonts w:ascii="宋体" w:eastAsia="宋体" w:hAnsi="宋体" w:hint="eastAsia"/>
                <w:sz w:val="24"/>
                <w:szCs w:val="24"/>
              </w:rPr>
              <w:t>datavideo</w:t>
            </w:r>
            <w:proofErr w:type="spellEnd"/>
            <w:r w:rsidRPr="0065586C">
              <w:rPr>
                <w:rFonts w:ascii="宋体" w:eastAsia="宋体" w:hAnsi="宋体" w:hint="eastAsia"/>
                <w:sz w:val="24"/>
                <w:szCs w:val="24"/>
              </w:rPr>
              <w:t>（含虚拟课堂制作系统v2.0)TVS-1000A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我公司提供的设备参数：1、同时具有虚拟抠像、信号切换、字幕编辑、视频录制、支持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rtmp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协议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编码推流等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功能；2、摄像机虚拟机位4个；3、支持Mini phone jack音频输入、音频与PGM视频加嵌HDMI输出；4、具备两组DSK，支持抠像（ 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Chroma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key/Luminance key）向导功能；5、视频输入接口HDMI x 1，摄像机输入接口HDMI x 1,视频输出接口HDMI x 3，支持视频格式:1080 30P/29.97P/25P，1080 60i/59.94i/50i，720 50P/59.94P。音频输入接口 Mini Phone Jack x 1；6、视频播放2路 (DDR)，内置虚拟场景库100套；静态照片2路，静态字幕2路；7、视频格式支持 H.264并且码流大小可设置，可进行流媒体发布（ Adobe Flash media/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Ustream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 Live Stream）；8、提供免费虚拟场景网站下载，虚拟场景数量 120套，并持续更新；9、系统硬盘1TB；外接抽插式移动硬盘500G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85450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170900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中国，上海洋铭数码科技有限公司</w:t>
            </w:r>
          </w:p>
        </w:tc>
      </w:tr>
      <w:tr w:rsidR="00B92BD1" w:rsidRPr="0065693A" w:rsidTr="00D64509">
        <w:trPr>
          <w:trHeight w:val="1036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虚拟场景编辑系统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5586C">
              <w:rPr>
                <w:rFonts w:ascii="宋体" w:eastAsia="宋体" w:hAnsi="宋体" w:hint="eastAsia"/>
                <w:sz w:val="24"/>
                <w:szCs w:val="24"/>
              </w:rPr>
              <w:t>豫教云</w:t>
            </w:r>
            <w:proofErr w:type="gramEnd"/>
            <w:r w:rsidRPr="0065586C">
              <w:rPr>
                <w:rFonts w:ascii="宋体" w:eastAsia="宋体" w:hAnsi="宋体" w:hint="eastAsia"/>
                <w:sz w:val="24"/>
                <w:szCs w:val="24"/>
              </w:rPr>
              <w:t>3D资源制作软件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V</w:t>
            </w:r>
            <w:r w:rsidRPr="0065586C">
              <w:rPr>
                <w:rFonts w:ascii="宋体" w:eastAsia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我公司提供的设备参数：1、提供虚拟场景编辑软件，制作3D虚拟场景；2、可编辑制作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微课配套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使用的虚拟场景；3、可以实现视频、PPT等文件作为虚拟场景的全屏背景；4、编辑场景过程中可实时添加场景、人物、物件、屏幕图层，并可对人物、物件、屏幕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图层实现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三维自由旋转调整和四点自由调整；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豫教云网络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B92BD1" w:rsidRPr="0065693A" w:rsidTr="00D64509">
        <w:trPr>
          <w:trHeight w:val="138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虚拟场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景切换台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datavideoRM</w:t>
            </w:r>
            <w:r w:rsidRPr="0065586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C-220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我公司提供的设备参数：1、支持设置快捷键；2、支持软硬切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黑场功能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；3、支持录制启动停止，场景切换、推拉，台标、和字幕的进出功能；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中国，上海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洋铭数码科技有限公司</w:t>
            </w:r>
          </w:p>
        </w:tc>
      </w:tr>
      <w:tr w:rsidR="00B92BD1" w:rsidRPr="0065693A" w:rsidTr="00D64509">
        <w:trPr>
          <w:trHeight w:val="1621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清专业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级摄像机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JVCGY-HM606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</w:t>
            </w:r>
            <w:r w:rsidRPr="006569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像素250万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，传感器尺寸1/3英寸，光学变焦倍数23X，滤镜直径72mm；2、视频接口支持HDMI和SDI输出，音频输入支持XLR输入接口，支持耳机音频输出；3、录制格式：支持MOV视频格式； 4、具有取景器，支持自动/手动对焦。 5、支持内存卡存储  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96448B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448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中国，</w:t>
            </w:r>
            <w:proofErr w:type="gramStart"/>
            <w:r w:rsidRPr="0096448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优源科技</w:t>
            </w:r>
            <w:proofErr w:type="gramEnd"/>
            <w:r w:rsidRPr="0096448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（深圳）有限公司</w:t>
            </w:r>
          </w:p>
        </w:tc>
      </w:tr>
      <w:tr w:rsidR="00B92BD1" w:rsidRPr="0065693A" w:rsidTr="00D64509">
        <w:trPr>
          <w:trHeight w:val="3118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单反相机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佳能EOS 5D MARK II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我公司提供的设备参数：1、有效像素2000万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2、传感器：类型：CMOS，传感器尺寸：全画幅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3、光学变焦：4倍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5、最高分辨率可调大中小：大2100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万像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素（5616×3744）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中1110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万像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素（4080×2720）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小520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万像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素（2784×1856）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6、等效35mm焦距：24-105mm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7、实际焦距：24-105mm，对焦范围：450mm-无穷远，近拍距离：450mm-无穷远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8、最大光圈：F4.0-F22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9、变焦类型：变焦环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10、存储卡类型：I或II型CF卡，UDMA兼容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11、文件格式：JPEG，RAW，可以同时记录：RAW+JPEG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12、视频接口音频/视频输出端子：3.5毫米直径立体声微型插孔；外接麦克风输入端子：3.5毫米直径立体声微型插孔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中国，佳能（中国）有限公司</w:t>
            </w:r>
          </w:p>
        </w:tc>
      </w:tr>
      <w:tr w:rsidR="00B92BD1" w:rsidRPr="0065693A" w:rsidTr="00D64509">
        <w:trPr>
          <w:trHeight w:val="1084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人物LED面光灯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南冠CN-600SA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我公司提供的设备参数：1、LED 灯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珠数量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600颗， 灯珠寿命5万小时；2、优质ABS塑料，背面独立凹槽设计；4、色温：标准5600K，显色指数Ra：95，功率：36W，亮度：3668LM，显色指数：RA:95 ；5、亮度支持无级调光 ；6、电源类型：14.8V DC100-240V AC 或 V型卡口电池。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中国，广东南光影视器材有限公司</w:t>
            </w:r>
          </w:p>
        </w:tc>
      </w:tr>
      <w:tr w:rsidR="00B92BD1" w:rsidRPr="0065693A" w:rsidTr="00D64509">
        <w:trPr>
          <w:trHeight w:val="81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三脚架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5586C">
              <w:rPr>
                <w:rFonts w:ascii="宋体" w:eastAsia="宋体" w:hAnsi="宋体" w:hint="eastAsia"/>
                <w:sz w:val="24"/>
                <w:szCs w:val="24"/>
              </w:rPr>
              <w:t>意美捷</w:t>
            </w:r>
            <w:proofErr w:type="gramEnd"/>
            <w:r w:rsidRPr="0065586C">
              <w:rPr>
                <w:rFonts w:ascii="宋体" w:eastAsia="宋体" w:hAnsi="宋体" w:hint="eastAsia"/>
                <w:sz w:val="24"/>
                <w:szCs w:val="24"/>
              </w:rPr>
              <w:t>G50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我公司提供的设备参数：1、液压三脚架，承重5KG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2、阻尼：1-4，动态平衡：1-8。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中国，宁波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意美捷影像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设备有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限公司</w:t>
            </w:r>
          </w:p>
        </w:tc>
      </w:tr>
      <w:tr w:rsidR="00B92BD1" w:rsidRPr="0065693A" w:rsidTr="00D64509">
        <w:trPr>
          <w:trHeight w:val="526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多画面监看显示器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/>
                <w:sz w:val="24"/>
                <w:szCs w:val="24"/>
              </w:rPr>
              <w:t>AOC</w:t>
            </w:r>
            <w:r w:rsidRPr="00141DB2">
              <w:rPr>
                <w:rFonts w:ascii="宋体" w:eastAsia="宋体" w:hAnsi="宋体"/>
                <w:sz w:val="24"/>
                <w:szCs w:val="24"/>
              </w:rPr>
              <w:t>315LM00016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我公司提供的设备参数：1、屏幕尺寸3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英寸，分辨率2560x1440，屏幕比例：16：9（宽屏），高清标准：2K，动态对比度：5000万：1，亮度250cd/m²，可视角度176°；               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2、具有VGA，DVI-D，HDMI视频接口。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90724E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2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中国，武汉艾德蒙科技股份有限公司</w:t>
            </w:r>
          </w:p>
        </w:tc>
      </w:tr>
      <w:tr w:rsidR="00B92BD1" w:rsidRPr="0065693A" w:rsidTr="00D64509">
        <w:trPr>
          <w:trHeight w:val="81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音频调音台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湖山MX802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我公司提供的设备参数：1、输入4个通道，输入立体声通道2个，输出2个通道；2、支持48V幻象电源供电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</w:t>
            </w:r>
            <w:r w:rsidRPr="006558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四川湖山电器有限责任公司</w:t>
            </w:r>
          </w:p>
        </w:tc>
      </w:tr>
      <w:tr w:rsidR="00B92BD1" w:rsidRPr="0065693A" w:rsidTr="00D64509">
        <w:trPr>
          <w:trHeight w:val="537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返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送信号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监视器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飞利浦55PUF6092/T3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我公司提供：1、显示尺寸55英寸；2、显示分辨率1920*1080。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飞升（上海）电子科技有限公司</w:t>
            </w:r>
          </w:p>
        </w:tc>
      </w:tr>
      <w:tr w:rsidR="00B92BD1" w:rsidRPr="0065693A" w:rsidTr="00D64509">
        <w:trPr>
          <w:trHeight w:val="296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无线领夹麦克风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湖山DS-U6C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我公司提供的设备参数：1、天线程式采用1/4波长天线；2、接收距离20米。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中国，四川湖山电器有限责任公司</w:t>
            </w:r>
          </w:p>
        </w:tc>
      </w:tr>
      <w:tr w:rsidR="00B92BD1" w:rsidRPr="0065693A" w:rsidTr="00D64509">
        <w:trPr>
          <w:trHeight w:val="1414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提词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datavideoTP-300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我公司提供的设备参数：1、兼容Apple 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AD与Android 2 .x以上平板计算机，字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稿内容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容易作业与操作。2、 专用60 /40玻璃，字体反射清晰容易读取。3、 机体可直接安装于手持式摄像机镜头前，提供字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稿显示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及摄影双功能。4、 无线方式控制字幕，提供演出人员自行控制字稿内容、播放速度及字体调整。5、 拆卸简单轻松，不需要任何工具即可安装即拆卸。6、D v p r o m p t e r 提詞器免费软件， A p 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l e 的A p 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Store即可以下载。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中国，上海洋铭数码科技有限公司</w:t>
            </w:r>
          </w:p>
        </w:tc>
      </w:tr>
      <w:tr w:rsidR="00B92BD1" w:rsidRPr="0065693A" w:rsidTr="00D64509">
        <w:trPr>
          <w:trHeight w:val="705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中兴</w:t>
            </w:r>
            <w:r w:rsidRPr="000E4AAA">
              <w:rPr>
                <w:rFonts w:ascii="宋体" w:eastAsia="宋体" w:hAnsi="宋体" w:hint="eastAsia"/>
                <w:sz w:val="24"/>
                <w:szCs w:val="24"/>
              </w:rPr>
              <w:t>5250-28TS-L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我公司提供的设备参数：1、产品类型：千兆以太网交换机；2、应用层级：二层；3、背板带宽：256Gbps；4、包转发率：42Mpps；5、端口结构：非模块化；6、端口描述：24个10/100/1000Base-T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中国，中兴通讯股份有限公司</w:t>
            </w:r>
          </w:p>
        </w:tc>
      </w:tr>
      <w:tr w:rsidR="00B92BD1" w:rsidRPr="0065693A" w:rsidTr="00D64509">
        <w:trPr>
          <w:trHeight w:val="168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流媒体平台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4AAA">
              <w:rPr>
                <w:rFonts w:ascii="宋体" w:eastAsia="宋体" w:hAnsi="宋体" w:hint="eastAsia"/>
                <w:sz w:val="24"/>
                <w:szCs w:val="24"/>
              </w:rPr>
              <w:t>ZGYZGYMS基础版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我公司提供的设备参数：设备配置：单颗Intel Xeon E5-2630 CPU，内存8G，硬盘2*2TB；1、支持视频直播和点播；2、支持</w:t>
            </w:r>
            <w:proofErr w:type="spellStart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rtmp</w:t>
            </w:r>
            <w:proofErr w:type="spellEnd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协议，H.264视频流输入；3、支持一路</w:t>
            </w:r>
            <w:proofErr w:type="spellStart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rtmp</w:t>
            </w:r>
            <w:proofErr w:type="spellEnd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\</w:t>
            </w:r>
            <w:proofErr w:type="spellStart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hls</w:t>
            </w:r>
            <w:proofErr w:type="spellEnd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视频直播；支持电脑和手机端访问；4、支持MP4格式文件在线点播,支持ftp协议上传；5、支持500人同时在线访问；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中国，河南中</w:t>
            </w:r>
            <w:proofErr w:type="gramStart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广云软件</w:t>
            </w:r>
            <w:proofErr w:type="gramEnd"/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B92BD1" w:rsidRPr="0065693A" w:rsidTr="00D64509">
        <w:trPr>
          <w:trHeight w:val="705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编系统</w:t>
            </w:r>
            <w:proofErr w:type="gramEnd"/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惠普电脑（含EDIUS操作软件）480G4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我公司提供的设备参数:硬件配置：1、CPU：i7-7700，主频3 GHz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2、内存：8G DDR4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3、显卡：独立显卡，显存3G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4、硬盘：1TB HDD+128G SSD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5、内置正版Windows系统软件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软件：1、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正版非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2、支持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Blackmagic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Design的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Deck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oftHyphen/>
              <w:t>Link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4K Extreme，Ultra Studio 4K，AJA KONA 3G (仅预览)非编硬件，支持使用Grass Valley HQX编码的EDL 或 AAF 导入/导出，与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DaVinci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Resolve 11交换时间线校色流程支持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Blackmagic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Design, 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Matrox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和 AJA的第三方板卡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3、混编多种分辨率素材-从24*24到4K*2K，在同一时间线实时转换不同</w:t>
            </w: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帧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4、支持文件格式-SONY XAVCAM (Intra/ Long GOP)/XAVC S, Panasonic AVC-Ultra/AVC-Intra 4K 422及Canon XF-AVC(仅输入)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5、源码编辑视频格式，包括: SONY XDCAM, Panasonic P2, Ikegami GF, RED, Canon XF 和 EOS 电影格式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6、可做到3层实时编辑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7、可达16机位的多机位编辑能力，并可实时进行视频输出，增强的MPEG和264/AVC编解码能力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中国，中国惠普有限公司</w:t>
            </w:r>
          </w:p>
        </w:tc>
      </w:tr>
      <w:tr w:rsidR="00B92BD1" w:rsidRPr="0065693A" w:rsidTr="00D64509">
        <w:trPr>
          <w:trHeight w:val="422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录制监听耳机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AKGK272HD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我公司提供的设备参数：1、 </w:t>
            </w:r>
            <w:proofErr w:type="spell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HiFi</w:t>
            </w:r>
            <w:proofErr w:type="spell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耳机频响范围：16-28000Hz 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2、产品阻抗：55欧姆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3、灵敏度：91dB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4、额定功率：200mW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5、耳机插头：3.5mm插头(直型，镀金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F57456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中国，爱科技（AKG）奥地利</w:t>
            </w:r>
            <w:r w:rsidRPr="00F574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</w:t>
            </w:r>
            <w:r w:rsidRPr="00F574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司</w:t>
            </w:r>
          </w:p>
        </w:tc>
      </w:tr>
      <w:tr w:rsidR="00B92BD1" w:rsidRPr="0065693A" w:rsidTr="00D64509">
        <w:trPr>
          <w:trHeight w:val="81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灯光行架</w:t>
            </w:r>
            <w:proofErr w:type="gramEnd"/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我公司提供的设备参数：铝合金定制（移动伸缩）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3F5873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中国，河南</w:t>
            </w:r>
            <w:proofErr w:type="gramStart"/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豫教云网络</w:t>
            </w:r>
            <w:proofErr w:type="gramEnd"/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</w:tr>
      <w:tr w:rsidR="00B92BD1" w:rsidRPr="0065693A" w:rsidTr="00D64509">
        <w:trPr>
          <w:trHeight w:val="135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4AAA">
              <w:rPr>
                <w:rFonts w:ascii="宋体" w:eastAsia="宋体" w:hAnsi="宋体" w:hint="eastAsia"/>
                <w:sz w:val="24"/>
                <w:szCs w:val="24"/>
              </w:rPr>
              <w:t>中兴</w:t>
            </w:r>
            <w:r w:rsidRPr="000E4AAA">
              <w:rPr>
                <w:rFonts w:ascii="宋体" w:eastAsia="宋体" w:hAnsi="宋体"/>
                <w:sz w:val="24"/>
                <w:szCs w:val="24"/>
              </w:rPr>
              <w:t>E8810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我公司提供的设备参数：1、支持移动设备设置 Wi-Fi，同步双频 802.11n，支持 WLAN 的设备连接到，4GHz 和5GHz 频段的无线网络；2、兼容 802.11.a、802.11b、802.11g 和 802.11n 规范的设备。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3F5873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5873">
              <w:rPr>
                <w:rFonts w:ascii="宋体" w:eastAsia="宋体" w:hAnsi="宋体" w:cs="宋体" w:hint="eastAsia"/>
                <w:kern w:val="0"/>
                <w:szCs w:val="21"/>
              </w:rPr>
              <w:t>中国，中兴通讯股份有限公司</w:t>
            </w:r>
          </w:p>
        </w:tc>
      </w:tr>
      <w:tr w:rsidR="00B92BD1" w:rsidRPr="0065693A" w:rsidTr="00D64509">
        <w:trPr>
          <w:trHeight w:val="81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平板电脑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4AAA">
              <w:rPr>
                <w:rFonts w:ascii="宋体" w:eastAsia="宋体" w:hAnsi="宋体" w:hint="eastAsia"/>
                <w:sz w:val="24"/>
                <w:szCs w:val="24"/>
              </w:rPr>
              <w:t>三星SM-P583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我公司提供的设备参数：1、尺寸9英寸，储存32G，处理器主频1.8GHz；2、触摸屏，屏幕分辨率1920*1080。3、续航时间9小时4、机身材质：铝镁合金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3F5873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5873">
              <w:rPr>
                <w:rFonts w:ascii="宋体" w:eastAsia="宋体" w:hAnsi="宋体" w:cs="宋体" w:hint="eastAsia"/>
                <w:kern w:val="0"/>
                <w:szCs w:val="21"/>
              </w:rPr>
              <w:t>中国，三星（中国）投资有限公司</w:t>
            </w:r>
          </w:p>
        </w:tc>
      </w:tr>
      <w:tr w:rsidR="00B92BD1" w:rsidRPr="0065693A" w:rsidTr="00D64509">
        <w:trPr>
          <w:trHeight w:val="81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网络接收盒子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4AAA">
              <w:rPr>
                <w:rFonts w:ascii="宋体" w:eastAsia="宋体" w:hAnsi="宋体" w:hint="eastAsia"/>
                <w:sz w:val="24"/>
                <w:szCs w:val="24"/>
              </w:rPr>
              <w:t>苹果MGY52CV/A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我公司提供的设备参数：1、视频接口HDMI1个；2、内存8G。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0E4AAA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3F5873" w:rsidRDefault="00B92BD1" w:rsidP="00D645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5873">
              <w:rPr>
                <w:rFonts w:ascii="宋体" w:eastAsia="宋体" w:hAnsi="宋体" w:cs="宋体" w:hint="eastAsia"/>
                <w:kern w:val="0"/>
                <w:szCs w:val="21"/>
              </w:rPr>
              <w:t>中国，苹果公司</w:t>
            </w:r>
          </w:p>
        </w:tc>
      </w:tr>
      <w:tr w:rsidR="00B92BD1" w:rsidRPr="0065693A" w:rsidTr="00D64509">
        <w:trPr>
          <w:trHeight w:val="54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操作台及机柜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国标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</w:t>
            </w:r>
          </w:p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定制，长度3米，含椅子2把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3F5873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，河南中孚家具制造有限公司</w:t>
            </w:r>
          </w:p>
        </w:tc>
      </w:tr>
      <w:tr w:rsidR="00B92BD1" w:rsidRPr="0065693A" w:rsidTr="00D64509">
        <w:trPr>
          <w:trHeight w:val="563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视音频线材及附件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5586C">
              <w:rPr>
                <w:rFonts w:ascii="宋体" w:eastAsia="宋体" w:hAnsi="宋体" w:hint="eastAsia"/>
                <w:sz w:val="24"/>
                <w:szCs w:val="24"/>
              </w:rPr>
              <w:t>绿联</w:t>
            </w:r>
            <w:proofErr w:type="gramEnd"/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</w:t>
            </w:r>
          </w:p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有线键鼠套装</w:t>
            </w:r>
            <w:proofErr w:type="gramEnd"/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、HDMI、 转接线、音频线为国标线材。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3F5873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中国，深圳市</w:t>
            </w:r>
            <w:proofErr w:type="gramStart"/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绿联科技</w:t>
            </w:r>
            <w:proofErr w:type="gramEnd"/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</w:tr>
      <w:tr w:rsidR="00B92BD1" w:rsidRPr="0065693A" w:rsidTr="00D64509">
        <w:trPr>
          <w:trHeight w:val="434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装修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B92BD1" w:rsidRPr="0065586C" w:rsidRDefault="00B92BD1" w:rsidP="00D645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586C">
              <w:rPr>
                <w:rFonts w:ascii="宋体" w:eastAsia="宋体" w:hAnsi="宋体" w:hint="eastAsia"/>
                <w:sz w:val="24"/>
                <w:szCs w:val="24"/>
              </w:rPr>
              <w:t>国标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我公司提供的设备参数：1、专业抠像箱体制作，制作面积约54㎡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2、墙面吸音处理，面积约60㎡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3、监视操作间隔断处理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4、吊顶面积约40㎡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5、顶灯、应急灯安装，保证正常照明使用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6、电路改造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92BD1" w:rsidRPr="0065693A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92BD1" w:rsidRPr="003F5873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中国，河南</w:t>
            </w:r>
            <w:proofErr w:type="gramStart"/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豫教云网络</w:t>
            </w:r>
            <w:proofErr w:type="gramEnd"/>
            <w:r w:rsidRPr="003F58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</w:tr>
      <w:tr w:rsidR="00B92BD1" w:rsidRPr="0065693A" w:rsidTr="00D64509">
        <w:trPr>
          <w:trHeight w:val="81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92BD1" w:rsidRPr="0065586C" w:rsidRDefault="00B92BD1" w:rsidP="00D64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8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合计： 大写：陆拾叁万柒仟元整              小写：637000元整</w:t>
            </w:r>
          </w:p>
        </w:tc>
      </w:tr>
    </w:tbl>
    <w:p w:rsidR="00B92BD1" w:rsidRPr="000E4AAA" w:rsidRDefault="00B92BD1" w:rsidP="00B92BD1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4AA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投标人（公章）：河南</w:t>
      </w:r>
      <w:proofErr w:type="gramStart"/>
      <w:r w:rsidRPr="000E4AA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豫教云网络</w:t>
      </w:r>
      <w:proofErr w:type="gramEnd"/>
      <w:r w:rsidRPr="000E4AA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科技有限公司投标人法定代表人（或代理人）签字：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日期：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2017年12月18日</w:t>
      </w:r>
    </w:p>
    <w:p w:rsidR="00A53570" w:rsidRPr="00B92BD1" w:rsidRDefault="00A53570"/>
    <w:sectPr w:rsidR="00A53570" w:rsidRPr="00B92BD1" w:rsidSect="00B92BD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BD1"/>
    <w:rsid w:val="00A53570"/>
    <w:rsid w:val="00B9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92BD1"/>
    <w:pPr>
      <w:keepNext/>
      <w:keepLines/>
      <w:spacing w:line="360" w:lineRule="auto"/>
      <w:jc w:val="center"/>
      <w:outlineLvl w:val="1"/>
    </w:pPr>
    <w:rPr>
      <w:rFonts w:asciiTheme="majorHAnsi" w:eastAsia="宋体" w:hAnsiTheme="majorHAnsi" w:cstheme="majorBidi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92BD1"/>
    <w:rPr>
      <w:rFonts w:asciiTheme="majorHAnsi" w:eastAsia="宋体" w:hAnsiTheme="majorHAnsi" w:cstheme="majorBidi"/>
      <w:b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2017-12-22T06:12:00Z</dcterms:created>
  <dcterms:modified xsi:type="dcterms:W3CDTF">2017-12-22T06:14:00Z</dcterms:modified>
</cp:coreProperties>
</file>