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2D" w:rsidRDefault="007A022D" w:rsidP="007A022D">
      <w:pPr>
        <w:pStyle w:val="1"/>
        <w:jc w:val="center"/>
      </w:pPr>
      <w:bookmarkStart w:id="0" w:name="_Toc500967003"/>
      <w:r>
        <w:rPr>
          <w:rFonts w:hint="eastAsia"/>
        </w:rPr>
        <w:t>投标文件</w:t>
      </w:r>
      <w:r>
        <w:t>（</w:t>
      </w:r>
      <w:r>
        <w:rPr>
          <w:rFonts w:hint="eastAsia"/>
        </w:rPr>
        <w:t>二</w:t>
      </w:r>
      <w:r>
        <w:t>）</w:t>
      </w:r>
      <w:bookmarkEnd w:id="0"/>
    </w:p>
    <w:p w:rsidR="007A022D" w:rsidRDefault="007A022D" w:rsidP="007A022D">
      <w:pPr>
        <w:pStyle w:val="2"/>
      </w:pPr>
      <w:bookmarkStart w:id="1" w:name="_Toc500967004"/>
      <w:r w:rsidRPr="004A1DDB">
        <w:rPr>
          <w:rFonts w:hint="eastAsia"/>
          <w:b w:val="0"/>
          <w:bCs w:val="0"/>
        </w:rPr>
        <w:t>一</w:t>
      </w:r>
      <w:r w:rsidRPr="004A1DDB">
        <w:rPr>
          <w:b w:val="0"/>
          <w:bCs w:val="0"/>
        </w:rPr>
        <w:t>、</w:t>
      </w:r>
      <w:r>
        <w:t>开标一览表</w:t>
      </w:r>
      <w:bookmarkEnd w:id="1"/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843"/>
        <w:gridCol w:w="2190"/>
        <w:gridCol w:w="3780"/>
        <w:gridCol w:w="1749"/>
        <w:gridCol w:w="903"/>
      </w:tblGrid>
      <w:tr w:rsidR="007A022D" w:rsidRPr="00434826" w:rsidTr="00DF5394">
        <w:trPr>
          <w:trHeight w:val="48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7A022D" w:rsidRPr="00434826" w:rsidTr="00DF5394">
        <w:trPr>
          <w:trHeight w:val="234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 w:rsidRPr="004A1DDB">
              <w:rPr>
                <w:rFonts w:ascii="宋体" w:cs="宋体" w:hint="eastAsia"/>
                <w:sz w:val="24"/>
                <w:lang w:val="zh-CN"/>
              </w:rPr>
              <w:t>国民体质监测成人检测仪器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贰拾陆万玖仟元整</w:t>
            </w:r>
            <w:r>
              <w:rPr>
                <w:rFonts w:ascii="宋体" w:cs="宋体"/>
                <w:sz w:val="24"/>
                <w:lang w:val="zh-CN"/>
              </w:rPr>
              <w:br/>
            </w:r>
            <w:r w:rsidRPr="00434826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269000元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签订合同</w:t>
            </w:r>
            <w:r>
              <w:rPr>
                <w:rFonts w:ascii="宋体" w:cs="宋体"/>
                <w:sz w:val="24"/>
                <w:lang w:val="zh-CN"/>
              </w:rPr>
              <w:t>后</w:t>
            </w:r>
            <w:r>
              <w:rPr>
                <w:rFonts w:ascii="宋体" w:cs="宋体" w:hint="eastAsia"/>
                <w:sz w:val="24"/>
                <w:lang w:val="zh-CN"/>
              </w:rPr>
              <w:t>10日内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无</w:t>
            </w:r>
          </w:p>
        </w:tc>
      </w:tr>
    </w:tbl>
    <w:p w:rsidR="007A022D" w:rsidRPr="00434826" w:rsidRDefault="007A022D" w:rsidP="007A022D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投标人（公章）：</w:t>
      </w:r>
      <w:r w:rsidRPr="004A1DDB">
        <w:rPr>
          <w:rFonts w:ascii="宋体" w:cs="宋体" w:hint="eastAsia"/>
          <w:sz w:val="24"/>
          <w:u w:val="single"/>
          <w:lang w:val="zh-CN"/>
        </w:rPr>
        <w:t xml:space="preserve"> 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奥美之路</w:t>
      </w:r>
      <w:r w:rsidRPr="004A1DDB">
        <w:rPr>
          <w:rFonts w:ascii="宋体" w:cs="宋体"/>
          <w:b/>
          <w:sz w:val="24"/>
          <w:u w:val="single"/>
          <w:lang w:val="zh-CN"/>
        </w:rPr>
        <w:t>（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北京</w:t>
      </w:r>
      <w:r w:rsidRPr="004A1DDB">
        <w:rPr>
          <w:rFonts w:ascii="宋体" w:cs="宋体"/>
          <w:b/>
          <w:sz w:val="24"/>
          <w:u w:val="single"/>
          <w:lang w:val="zh-CN"/>
        </w:rPr>
        <w:t>）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健康</w:t>
      </w:r>
      <w:r w:rsidRPr="004A1DDB">
        <w:rPr>
          <w:rFonts w:ascii="宋体" w:cs="宋体"/>
          <w:b/>
          <w:sz w:val="24"/>
          <w:u w:val="single"/>
          <w:lang w:val="zh-CN"/>
        </w:rPr>
        <w:t>科技股份有限公司</w:t>
      </w:r>
      <w:r>
        <w:rPr>
          <w:rFonts w:ascii="宋体" w:cs="宋体" w:hint="eastAsia"/>
          <w:b/>
          <w:sz w:val="24"/>
          <w:u w:val="single"/>
          <w:lang w:val="zh-CN"/>
        </w:rPr>
        <w:t xml:space="preserve"> </w:t>
      </w:r>
    </w:p>
    <w:p w:rsidR="007A022D" w:rsidRPr="00434826" w:rsidRDefault="007A022D" w:rsidP="007A022D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投标人法定代表人（或代理人）签字：</w:t>
      </w:r>
      <w:r w:rsidRPr="004A1DDB">
        <w:rPr>
          <w:rFonts w:ascii="宋体" w:cs="宋体" w:hint="eastAsia"/>
          <w:sz w:val="24"/>
          <w:u w:val="single"/>
          <w:lang w:val="zh-CN"/>
        </w:rPr>
        <w:t xml:space="preserve">                 </w:t>
      </w:r>
    </w:p>
    <w:p w:rsidR="007A022D" w:rsidRPr="00434826" w:rsidRDefault="007A022D" w:rsidP="007A022D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/>
          <w:sz w:val="24"/>
          <w:lang w:val="zh-CN"/>
        </w:rPr>
        <w:t>2017</w:t>
      </w:r>
      <w:r w:rsidRPr="00434826">
        <w:rPr>
          <w:rFonts w:ascii="宋体" w:cs="宋体" w:hint="eastAsia"/>
          <w:sz w:val="24"/>
          <w:lang w:val="zh-CN"/>
        </w:rPr>
        <w:t>年</w:t>
      </w:r>
      <w:r w:rsidRPr="00434826"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/>
          <w:sz w:val="24"/>
          <w:lang w:val="zh-CN"/>
        </w:rPr>
        <w:t xml:space="preserve">12 </w:t>
      </w:r>
      <w:r w:rsidRPr="00434826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 xml:space="preserve"> </w:t>
      </w:r>
      <w:r>
        <w:rPr>
          <w:rFonts w:ascii="宋体" w:cs="宋体"/>
          <w:sz w:val="24"/>
          <w:lang w:val="zh-CN"/>
        </w:rPr>
        <w:t xml:space="preserve">18 </w:t>
      </w:r>
      <w:r w:rsidRPr="00434826">
        <w:rPr>
          <w:rFonts w:ascii="宋体" w:cs="宋体" w:hint="eastAsia"/>
          <w:sz w:val="24"/>
          <w:lang w:val="zh-CN"/>
        </w:rPr>
        <w:t>日</w:t>
      </w:r>
    </w:p>
    <w:p w:rsidR="007A022D" w:rsidRPr="00434826" w:rsidRDefault="007A022D" w:rsidP="007A022D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注：</w:t>
      </w:r>
      <w:r w:rsidRPr="00E522AC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E522AC">
        <w:rPr>
          <w:rFonts w:ascii="宋体" w:cs="宋体" w:hint="eastAsia"/>
          <w:sz w:val="24"/>
          <w:lang w:val="zh-CN"/>
        </w:rPr>
        <w:t>。</w:t>
      </w:r>
    </w:p>
    <w:p w:rsidR="007A022D" w:rsidRDefault="007A022D">
      <w:pPr>
        <w:sectPr w:rsidR="007A02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2C9F" w:rsidRPr="007A022D" w:rsidRDefault="007A022D" w:rsidP="007A022D">
      <w:pPr>
        <w:pStyle w:val="2"/>
        <w:rPr>
          <w:rFonts w:hint="eastAsia"/>
        </w:rPr>
      </w:pPr>
      <w:bookmarkStart w:id="2" w:name="_Toc500967005"/>
      <w:r>
        <w:rPr>
          <w:rFonts w:hint="eastAsia"/>
        </w:rPr>
        <w:lastRenderedPageBreak/>
        <w:t>二</w:t>
      </w:r>
      <w:r>
        <w:t>、</w:t>
      </w:r>
      <w:r>
        <w:rPr>
          <w:rFonts w:hint="eastAsia"/>
        </w:rPr>
        <w:t>投标</w:t>
      </w:r>
      <w:r>
        <w:t>分项报价一览表</w:t>
      </w:r>
      <w:bookmarkEnd w:id="2"/>
    </w:p>
    <w:p w:rsidR="007A022D" w:rsidRDefault="007A022D">
      <w:pPr>
        <w:rPr>
          <w:rFonts w:hint="eastAsia"/>
        </w:rPr>
      </w:pPr>
    </w:p>
    <w:tbl>
      <w:tblPr>
        <w:tblW w:w="14026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418"/>
        <w:gridCol w:w="1559"/>
        <w:gridCol w:w="3827"/>
        <w:gridCol w:w="709"/>
        <w:gridCol w:w="709"/>
        <w:gridCol w:w="1417"/>
        <w:gridCol w:w="1559"/>
        <w:gridCol w:w="2127"/>
      </w:tblGrid>
      <w:tr w:rsidR="007A022D" w:rsidRPr="00434826" w:rsidTr="00DF539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名称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ind w:firstLine="120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单</w:t>
            </w:r>
            <w:r w:rsidRPr="00434826">
              <w:rPr>
                <w:rFonts w:ascii="宋体" w:cs="宋体"/>
                <w:sz w:val="24"/>
                <w:lang w:val="zh-CN"/>
              </w:rPr>
              <w:t xml:space="preserve"> </w:t>
            </w:r>
            <w:r w:rsidRPr="00434826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ind w:firstLine="120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7A022D" w:rsidRPr="00434826" w:rsidRDefault="007A022D" w:rsidP="00DF539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7A022D" w:rsidRPr="004A1DDB" w:rsidTr="00DF5394">
        <w:trPr>
          <w:trHeight w:val="108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7D3A06">
              <w:rPr>
                <w:rFonts w:ascii="宋体" w:hint="eastAsia"/>
                <w:sz w:val="24"/>
              </w:rPr>
              <w:t>身高体重测试仪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恒康HK6800-ST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测量范围：身高90～215cm 体重0～200kg 分度值：身高0.1cm 体重0.1kg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精度：身高±0.2% 体重±0.3%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1)体重平台为平面设计，并配有水平仪，可调校体重称水平；保证任意一点都可测出受试者的体重，并所得数值一样；水平压板自动升降控制操作。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2)自动测试身高与体重，同时显示身高、体重、BMI值等数据；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3)外设内置高容量可充电锂电池，无需外接电源，可连续工作10小时以上；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15500元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31000元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3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int="eastAsia"/>
                <w:sz w:val="24"/>
              </w:rPr>
              <w:t>肺活量测试仪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恒康HK6800-FH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测量范围：0～9999mL 分度值：1mL 精度：±1%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1)外设具备OLED显示屏，与主机同</w:t>
            </w:r>
            <w:r w:rsidRPr="004A1DDB">
              <w:rPr>
                <w:rFonts w:ascii="宋体" w:hint="eastAsia"/>
                <w:sz w:val="24"/>
              </w:rPr>
              <w:lastRenderedPageBreak/>
              <w:t>步显示，也可脱离主机单独使用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2)自动测试人体呼吸的最大通气能力；准确性好，可防积水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3)配备1个外设，可根据要求扩充至4个外设同时测试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4)外设内置高容量可充电锂电池，可连续工作10小时以上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10700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21400元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</w:t>
            </w:r>
            <w:r w:rsidRPr="004A1DDB">
              <w:rPr>
                <w:rFonts w:ascii="宋体" w:hint="eastAsia"/>
                <w:b/>
                <w:sz w:val="24"/>
              </w:rPr>
              <w:lastRenderedPageBreak/>
              <w:t>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int="eastAsia"/>
                <w:sz w:val="24"/>
              </w:rPr>
              <w:t>台阶试验测试仪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恒康HK6800-TJ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脉搏：测量范围：0～900次 分度值：1次  精度：</w:t>
            </w:r>
            <w:r w:rsidRPr="001E206E">
              <w:rPr>
                <w:rFonts w:ascii="宋体" w:hint="eastAsia"/>
                <w:color w:val="FF0000"/>
                <w:sz w:val="24"/>
              </w:rPr>
              <w:t>±1次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节拍器：测量范围：120次/分 分度值：1次 精度：±1次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1)使用红外血氧传感器通过手指测量脉搏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2)配备6人同时测试，可扩展至12-24人同时测试，同时测量；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3)对无法完成3分钟踏台动作的人可中途停止踏台动作，继续测试心率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17500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35000元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Ansi="Arial" w:cs="Arial" w:hint="eastAsia"/>
                <w:kern w:val="0"/>
                <w:sz w:val="24"/>
              </w:rPr>
              <w:t>握力测试</w:t>
            </w:r>
            <w:r w:rsidRPr="007D3A06">
              <w:rPr>
                <w:rFonts w:ascii="宋体" w:hAnsi="Arial" w:cs="Arial"/>
                <w:kern w:val="0"/>
                <w:sz w:val="24"/>
              </w:rPr>
              <w:t>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恒康HK6800-WL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测量范围：0～100kgf 分度值：0.1kgf 误差：精度：±0.2 kgf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1)手柄可根据手的大小进行调整，耐久性好；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lastRenderedPageBreak/>
              <w:t>2)外设具备OLED显示屏，与主机数据同步显示，外设可脱离主机单独使用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/>
                <w:sz w:val="24"/>
              </w:rPr>
              <w:t>3</w:t>
            </w:r>
            <w:r w:rsidRPr="004A1DDB">
              <w:rPr>
                <w:rFonts w:ascii="宋体" w:hint="eastAsia"/>
                <w:sz w:val="24"/>
              </w:rPr>
              <w:t>)标配1人测，可根据要求扩充至4个外设同时测试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/>
                <w:sz w:val="24"/>
              </w:rPr>
              <w:t>4</w:t>
            </w:r>
            <w:r w:rsidRPr="004A1DDB">
              <w:rPr>
                <w:rFonts w:ascii="宋体" w:hint="eastAsia"/>
                <w:sz w:val="24"/>
              </w:rPr>
              <w:t>)外设内置高容量可充电锂电池，可连续工作10小时以上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9500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19000元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int="eastAsia"/>
                <w:sz w:val="24"/>
              </w:rPr>
              <w:t>坐位体前屈测试仪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恒康HK6800-TQ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测量范围：-20～40cm 分度值：0.1cm 精度：±0.1cm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1)外设具备OLED显示屏，与主机同步显示，也可脱离主机单独使用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2)手推板可自动复位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3)外设内置高容量可充电锂电池，可连续工作10小时以上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14500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29000元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Ansi="Arial" w:cs="Arial" w:hint="eastAsia"/>
                <w:kern w:val="0"/>
                <w:sz w:val="24"/>
              </w:rPr>
              <w:t>一分钟</w:t>
            </w:r>
            <w:r w:rsidRPr="007D3A06">
              <w:rPr>
                <w:rFonts w:ascii="宋体" w:hAnsi="Arial" w:cs="Arial"/>
                <w:kern w:val="0"/>
                <w:sz w:val="24"/>
              </w:rPr>
              <w:t>仰卧起坐测试仪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恒康HK6800-YW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测量范围：0～9999 次 分度值：1次 精度：±1次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1)自动测试一分钟内完成仰卧起坐的次数，外设运用人体工程学，采用背带式设计，无需使用肩部传感器协助测试，适用各种身材测试者；外设采用多轴传感器技术，自动感应判断人体运动姿势与位置，准确</w:t>
            </w:r>
            <w:r w:rsidRPr="004A1DDB">
              <w:rPr>
                <w:rFonts w:ascii="宋体" w:hint="eastAsia"/>
                <w:sz w:val="24"/>
              </w:rPr>
              <w:lastRenderedPageBreak/>
              <w:t>性好，有效解决作弊及动作不规范的计数准确性；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2)外设内置高容量可充电锂电池，无外接电源可连续工作10小时以上。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15500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31000元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int="eastAsia"/>
                <w:sz w:val="24"/>
              </w:rPr>
              <w:t>反应时测试仪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恒康HK6800-FY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测量范围：0～60000ms 分度值：1ms 精度：±0.1%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1)自动测试出选择反应时成绩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2)外设内置高容量可充电电池，可连续工作10小时以上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14800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29600元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Ansi="Arial" w:cs="Arial" w:hint="eastAsia"/>
                <w:kern w:val="0"/>
                <w:sz w:val="24"/>
              </w:rPr>
              <w:t>闭眼单脚站立测试仪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恒康HK6800-ZL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测量范围：0～9999s； 分度值：0.1s ；精度：±0.1s。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1)自动测试出闭眼单脚站立时间，为了保障测试者的安全，外设采用红外对射技术，测试区域不能小于一米，红外对射杆之间不能有连接线，防止测试者绊倒受伤。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2)外设由高容量可充电锂电池供电，连续工作10小时以上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13500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27000元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int="eastAsia"/>
                <w:sz w:val="24"/>
              </w:rPr>
              <w:t>俯卧撑测试仪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恒康HK6800-FW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测量范围：0～9999次 分度值：1次 精度：±1次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1）自动测试俯卧撑次数</w:t>
            </w:r>
          </w:p>
          <w:p w:rsidR="007A022D" w:rsidRPr="004A1DDB" w:rsidRDefault="007A022D" w:rsidP="00DF5394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lastRenderedPageBreak/>
              <w:t>2)标配2人测试，可同时2人进行测试，也可根据要求扩充至4人同时测试；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3)外设内置高容量可充电电池，可连续工作10小时以上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9800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19600元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</w:t>
            </w:r>
            <w:r w:rsidRPr="004A1DDB">
              <w:rPr>
                <w:rFonts w:ascii="宋体" w:hint="eastAsia"/>
                <w:b/>
                <w:sz w:val="24"/>
              </w:rPr>
              <w:lastRenderedPageBreak/>
              <w:t>公司</w:t>
            </w:r>
          </w:p>
        </w:tc>
      </w:tr>
      <w:tr w:rsidR="007A022D" w:rsidRPr="004A1DDB" w:rsidTr="00DF5394">
        <w:trPr>
          <w:trHeight w:val="40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Default="007A022D" w:rsidP="00DF539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7D3A06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7D3A06">
              <w:rPr>
                <w:rFonts w:ascii="宋体" w:hAnsi="Arial" w:cs="Arial" w:hint="eastAsia"/>
                <w:kern w:val="0"/>
                <w:sz w:val="24"/>
              </w:rPr>
              <w:t>纵跳测试仪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恒康HK6800-ZT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测量范围：0～200cm 分度值：0.1cm 精度：±1%</w:t>
            </w:r>
          </w:p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自动测量人体滞空时间计算纵跳高度，人性化设计；为了保障测试者的安全，外设采用红外对射技术，测试区域不能小于一米，红外对射杆之间不能有连接线，防止测试者绊倒受伤；外设由高容量可充电锂电池供电，连续工作10小时以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4A1DDB"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 w:rsidRPr="00F17489">
              <w:rPr>
                <w:rFonts w:ascii="宋体"/>
                <w:sz w:val="24"/>
              </w:rPr>
              <w:t>13200</w:t>
            </w:r>
            <w:r>
              <w:rPr>
                <w:rFonts w:ascii="宋体" w:hint="eastAsia"/>
                <w:sz w:val="24"/>
              </w:rPr>
              <w:t>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26400元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A1DDB" w:rsidRDefault="007A022D" w:rsidP="00DF539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产地</w:t>
            </w:r>
            <w:r>
              <w:rPr>
                <w:rFonts w:ascii="宋体"/>
                <w:sz w:val="24"/>
              </w:rPr>
              <w:t>：深圳</w:t>
            </w:r>
            <w:r>
              <w:rPr>
                <w:rFonts w:ascii="宋体"/>
                <w:sz w:val="24"/>
              </w:rPr>
              <w:br/>
            </w:r>
            <w:r>
              <w:rPr>
                <w:rFonts w:ascii="宋体" w:hint="eastAsia"/>
                <w:sz w:val="24"/>
              </w:rPr>
              <w:t>厂家</w:t>
            </w:r>
            <w:r>
              <w:rPr>
                <w:rFonts w:ascii="宋体"/>
                <w:sz w:val="24"/>
              </w:rPr>
              <w:t>：</w:t>
            </w:r>
            <w:r w:rsidRPr="004A1DDB">
              <w:rPr>
                <w:rFonts w:ascii="宋体" w:hint="eastAsia"/>
                <w:b/>
                <w:sz w:val="24"/>
              </w:rPr>
              <w:t>深圳市恒康佳业科技有限公司</w:t>
            </w:r>
          </w:p>
        </w:tc>
      </w:tr>
      <w:tr w:rsidR="007A022D" w:rsidRPr="00434826" w:rsidTr="00DF5394">
        <w:trPr>
          <w:trHeight w:val="743"/>
          <w:jc w:val="center"/>
        </w:trPr>
        <w:tc>
          <w:tcPr>
            <w:tcW w:w="2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合</w:t>
            </w:r>
            <w:r w:rsidRPr="00434826">
              <w:rPr>
                <w:sz w:val="24"/>
              </w:rPr>
              <w:t xml:space="preserve">  </w:t>
            </w:r>
            <w:r w:rsidRPr="00434826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19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022D" w:rsidRPr="00434826" w:rsidRDefault="007A022D" w:rsidP="00DF5394"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 w:rsidRPr="00434826">
              <w:rPr>
                <w:rFonts w:ascii="宋体" w:cs="宋体" w:hint="eastAsia"/>
                <w:sz w:val="24"/>
                <w:lang w:val="zh-CN"/>
              </w:rPr>
              <w:t>大写：</w:t>
            </w:r>
            <w:r>
              <w:rPr>
                <w:rFonts w:ascii="宋体" w:cs="宋体" w:hint="eastAsia"/>
                <w:sz w:val="24"/>
                <w:lang w:val="zh-CN"/>
              </w:rPr>
              <w:t>贰拾陆万玖仟元整</w:t>
            </w:r>
            <w:r w:rsidRPr="00434826">
              <w:rPr>
                <w:sz w:val="24"/>
              </w:rPr>
              <w:t xml:space="preserve">   </w:t>
            </w:r>
            <w:r w:rsidRPr="00434826">
              <w:rPr>
                <w:rFonts w:ascii="宋体" w:cs="宋体" w:hint="eastAsia"/>
                <w:sz w:val="24"/>
                <w:lang w:val="zh-CN"/>
              </w:rPr>
              <w:t>小写：</w:t>
            </w:r>
            <w:r>
              <w:rPr>
                <w:rFonts w:ascii="宋体" w:cs="宋体" w:hint="eastAsia"/>
                <w:sz w:val="24"/>
                <w:lang w:val="zh-CN"/>
              </w:rPr>
              <w:t>269000元</w:t>
            </w:r>
          </w:p>
        </w:tc>
      </w:tr>
    </w:tbl>
    <w:p w:rsidR="007A022D" w:rsidRDefault="007A022D"/>
    <w:p w:rsidR="007A022D" w:rsidRPr="00434826" w:rsidRDefault="007A022D" w:rsidP="007A022D">
      <w:pPr>
        <w:autoSpaceDE w:val="0"/>
        <w:autoSpaceDN w:val="0"/>
        <w:adjustRightInd w:val="0"/>
        <w:spacing w:line="480" w:lineRule="auto"/>
        <w:rPr>
          <w:rFonts w:ascii="宋体" w:cs="宋体"/>
          <w:sz w:val="24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投标人（公章）：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奥美之路</w:t>
      </w:r>
      <w:r w:rsidRPr="004A1DDB">
        <w:rPr>
          <w:rFonts w:ascii="宋体" w:cs="宋体"/>
          <w:b/>
          <w:sz w:val="24"/>
          <w:u w:val="single"/>
          <w:lang w:val="zh-CN"/>
        </w:rPr>
        <w:t>（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北京</w:t>
      </w:r>
      <w:r w:rsidRPr="004A1DDB">
        <w:rPr>
          <w:rFonts w:ascii="宋体" w:cs="宋体"/>
          <w:b/>
          <w:sz w:val="24"/>
          <w:u w:val="single"/>
          <w:lang w:val="zh-CN"/>
        </w:rPr>
        <w:t>）</w:t>
      </w:r>
      <w:r w:rsidRPr="004A1DDB">
        <w:rPr>
          <w:rFonts w:ascii="宋体" w:cs="宋体" w:hint="eastAsia"/>
          <w:b/>
          <w:sz w:val="24"/>
          <w:u w:val="single"/>
          <w:lang w:val="zh-CN"/>
        </w:rPr>
        <w:t>健康</w:t>
      </w:r>
      <w:r w:rsidRPr="004A1DDB">
        <w:rPr>
          <w:rFonts w:ascii="宋体" w:cs="宋体"/>
          <w:b/>
          <w:sz w:val="24"/>
          <w:u w:val="single"/>
          <w:lang w:val="zh-CN"/>
        </w:rPr>
        <w:t>科技股份有限公司</w:t>
      </w:r>
    </w:p>
    <w:p w:rsidR="007A022D" w:rsidRDefault="007A022D" w:rsidP="007A022D">
      <w:pPr>
        <w:rPr>
          <w:rFonts w:ascii="宋体" w:cs="宋体"/>
          <w:sz w:val="24"/>
          <w:u w:val="single"/>
          <w:lang w:val="zh-CN"/>
        </w:rPr>
      </w:pPr>
      <w:r w:rsidRPr="00434826">
        <w:rPr>
          <w:rFonts w:ascii="宋体" w:cs="宋体" w:hint="eastAsia"/>
          <w:sz w:val="24"/>
          <w:lang w:val="zh-CN"/>
        </w:rPr>
        <w:t>投标人法定代表人</w:t>
      </w:r>
      <w:r w:rsidRPr="00434826">
        <w:rPr>
          <w:rFonts w:ascii="宋体" w:cs="宋体"/>
          <w:sz w:val="24"/>
          <w:lang w:val="zh-CN"/>
        </w:rPr>
        <w:t xml:space="preserve"> </w:t>
      </w:r>
      <w:r w:rsidRPr="00434826">
        <w:rPr>
          <w:rFonts w:ascii="宋体" w:cs="宋体" w:hint="eastAsia"/>
          <w:sz w:val="24"/>
          <w:lang w:val="zh-CN"/>
        </w:rPr>
        <w:t>（或代理人）签字：</w:t>
      </w:r>
      <w:r w:rsidRPr="004A1DDB">
        <w:rPr>
          <w:rFonts w:ascii="宋体" w:cs="宋体"/>
          <w:sz w:val="24"/>
          <w:u w:val="single"/>
          <w:lang w:val="zh-CN"/>
        </w:rPr>
        <w:t xml:space="preserve">                    </w:t>
      </w:r>
    </w:p>
    <w:p w:rsidR="007A022D" w:rsidRPr="007A022D" w:rsidRDefault="007A022D">
      <w:pPr>
        <w:rPr>
          <w:rFonts w:hint="eastAsia"/>
        </w:rPr>
      </w:pPr>
      <w:bookmarkStart w:id="3" w:name="_GoBack"/>
      <w:bookmarkEnd w:id="3"/>
    </w:p>
    <w:sectPr w:rsidR="007A022D" w:rsidRPr="007A022D" w:rsidSect="007A02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B3" w:rsidRDefault="00506BB3" w:rsidP="007A022D">
      <w:r>
        <w:separator/>
      </w:r>
    </w:p>
  </w:endnote>
  <w:endnote w:type="continuationSeparator" w:id="0">
    <w:p w:rsidR="00506BB3" w:rsidRDefault="00506BB3" w:rsidP="007A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B3" w:rsidRDefault="00506BB3" w:rsidP="007A022D">
      <w:r>
        <w:separator/>
      </w:r>
    </w:p>
  </w:footnote>
  <w:footnote w:type="continuationSeparator" w:id="0">
    <w:p w:rsidR="00506BB3" w:rsidRDefault="00506BB3" w:rsidP="007A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9D"/>
    <w:rsid w:val="00384D5C"/>
    <w:rsid w:val="00506BB3"/>
    <w:rsid w:val="007A022D"/>
    <w:rsid w:val="0081779D"/>
    <w:rsid w:val="008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35D0A-DA0D-4B3B-B490-1BD0E897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A02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A02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2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A022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A02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奥美之路（北京）健康科技股份有限公司</dc:creator>
  <cp:keywords/>
  <dc:description/>
  <cp:lastModifiedBy>奥美之路（北京）健康科技股份有限公司</cp:lastModifiedBy>
  <cp:revision>2</cp:revision>
  <dcterms:created xsi:type="dcterms:W3CDTF">2017-12-21T08:28:00Z</dcterms:created>
  <dcterms:modified xsi:type="dcterms:W3CDTF">2017-12-21T08:29:00Z</dcterms:modified>
</cp:coreProperties>
</file>