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hAnsi="宋体"/>
          <w:b/>
          <w:spacing w:val="20"/>
          <w:sz w:val="28"/>
          <w:szCs w:val="28"/>
        </w:rPr>
      </w:pPr>
      <w:r>
        <w:rPr>
          <w:rFonts w:hint="eastAsia" w:hAnsi="宋体"/>
          <w:b/>
          <w:spacing w:val="20"/>
          <w:sz w:val="28"/>
          <w:szCs w:val="28"/>
          <w:lang w:val="en-US" w:eastAsia="zh-CN"/>
        </w:rPr>
        <w:t xml:space="preserve">                                                                    </w:t>
      </w:r>
      <w:r>
        <w:rPr>
          <w:rFonts w:hint="eastAsia" w:hAnsi="宋体"/>
          <w:b/>
          <w:spacing w:val="20"/>
          <w:sz w:val="28"/>
          <w:szCs w:val="28"/>
        </w:rPr>
        <w:t xml:space="preserve"> </w:t>
      </w:r>
    </w:p>
    <w:p>
      <w:pPr>
        <w:autoSpaceDE w:val="0"/>
        <w:autoSpaceDN w:val="0"/>
        <w:adjustRightInd w:val="0"/>
        <w:jc w:val="center"/>
        <w:rPr>
          <w:rFonts w:hint="eastAsia"/>
          <w:b/>
          <w:sz w:val="22"/>
          <w:szCs w:val="22"/>
          <w:lang w:val="en-US" w:eastAsia="zh-CN"/>
        </w:rPr>
      </w:pPr>
    </w:p>
    <w:p>
      <w:pPr>
        <w:autoSpaceDE w:val="0"/>
        <w:autoSpaceDN w:val="0"/>
        <w:adjustRightInd w:val="0"/>
        <w:jc w:val="center"/>
        <w:rPr>
          <w:rFonts w:hint="eastAsia"/>
          <w:b/>
          <w:sz w:val="56"/>
          <w:szCs w:val="56"/>
          <w:lang w:val="en-US" w:eastAsia="zh-CN"/>
        </w:rPr>
      </w:pPr>
      <w:r>
        <w:rPr>
          <w:rFonts w:hint="eastAsia"/>
          <w:b/>
          <w:sz w:val="72"/>
          <w:szCs w:val="72"/>
          <w:lang w:val="en-US" w:eastAsia="zh-CN"/>
        </w:rPr>
        <w:t xml:space="preserve"> </w:t>
      </w:r>
      <w:r>
        <w:rPr>
          <w:rFonts w:hint="eastAsia"/>
          <w:b/>
          <w:sz w:val="56"/>
          <w:szCs w:val="56"/>
          <w:lang w:val="en-US" w:eastAsia="zh-CN"/>
        </w:rPr>
        <w:t>许昌市防汛抗旱指挥中心附楼空调机房配套水电工程</w:t>
      </w:r>
    </w:p>
    <w:p>
      <w:pPr>
        <w:autoSpaceDE w:val="0"/>
        <w:autoSpaceDN w:val="0"/>
        <w:adjustRightInd w:val="0"/>
        <w:jc w:val="center"/>
        <w:rPr>
          <w:rFonts w:hint="eastAsia"/>
          <w:b/>
          <w:sz w:val="56"/>
          <w:szCs w:val="56"/>
          <w:lang w:val="en-US" w:eastAsia="zh-CN"/>
        </w:rPr>
      </w:pPr>
    </w:p>
    <w:p>
      <w:pPr>
        <w:autoSpaceDE w:val="0"/>
        <w:autoSpaceDN w:val="0"/>
        <w:adjustRightInd w:val="0"/>
        <w:jc w:val="center"/>
        <w:rPr>
          <w:rFonts w:hint="eastAsia"/>
          <w:b/>
          <w:sz w:val="72"/>
          <w:szCs w:val="72"/>
        </w:rPr>
      </w:pPr>
      <w:r>
        <w:rPr>
          <w:rFonts w:hint="eastAsia"/>
          <w:b/>
          <w:sz w:val="72"/>
          <w:szCs w:val="72"/>
        </w:rPr>
        <w:t>发 包 文 件</w:t>
      </w:r>
    </w:p>
    <w:p>
      <w:pPr>
        <w:autoSpaceDE w:val="0"/>
        <w:autoSpaceDN w:val="0"/>
        <w:adjustRightInd w:val="0"/>
        <w:jc w:val="center"/>
        <w:rPr>
          <w:rFonts w:hint="eastAsia"/>
          <w:b/>
          <w:sz w:val="52"/>
          <w:szCs w:val="52"/>
        </w:rPr>
      </w:pPr>
    </w:p>
    <w:p>
      <w:pPr>
        <w:autoSpaceDE w:val="0"/>
        <w:autoSpaceDN w:val="0"/>
        <w:adjustRightInd w:val="0"/>
        <w:jc w:val="both"/>
        <w:rPr>
          <w:rFonts w:hint="eastAsia" w:hAnsi="宋体"/>
          <w:b/>
          <w:color w:val="auto"/>
          <w:sz w:val="32"/>
          <w:szCs w:val="32"/>
          <w:lang w:val="en-US"/>
        </w:rPr>
      </w:pPr>
      <w:r>
        <w:rPr>
          <w:rFonts w:hint="eastAsia" w:hAnsi="宋体"/>
          <w:b/>
          <w:color w:val="000000"/>
          <w:sz w:val="32"/>
          <w:szCs w:val="32"/>
          <w:lang w:val="en-US" w:eastAsia="zh-CN"/>
        </w:rPr>
        <w:t xml:space="preserve">                  </w:t>
      </w:r>
      <w:r>
        <w:rPr>
          <w:rFonts w:hint="eastAsia" w:hAnsi="宋体"/>
          <w:b/>
          <w:color w:val="000000"/>
          <w:sz w:val="32"/>
          <w:szCs w:val="32"/>
        </w:rPr>
        <w:t>项目编号：</w:t>
      </w:r>
      <w:r>
        <w:rPr>
          <w:rFonts w:hint="eastAsia" w:hAnsi="宋体"/>
          <w:b/>
          <w:color w:val="auto"/>
          <w:sz w:val="32"/>
          <w:szCs w:val="32"/>
        </w:rPr>
        <w:t>XCGC-X201</w:t>
      </w:r>
      <w:r>
        <w:rPr>
          <w:rFonts w:hint="eastAsia" w:hAnsi="宋体"/>
          <w:b/>
          <w:color w:val="auto"/>
          <w:sz w:val="32"/>
          <w:szCs w:val="32"/>
          <w:lang w:val="en-US" w:eastAsia="zh-CN"/>
        </w:rPr>
        <w:t>7090</w:t>
      </w: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eastAsia="宋体" w:cs="黑体"/>
          <w:color w:val="000000"/>
          <w:sz w:val="44"/>
          <w:szCs w:val="44"/>
          <w:lang w:eastAsia="zh-CN"/>
        </w:rPr>
      </w:pPr>
    </w:p>
    <w:p>
      <w:pPr>
        <w:autoSpaceDE w:val="0"/>
        <w:autoSpaceDN w:val="0"/>
        <w:adjustRightInd w:val="0"/>
        <w:jc w:val="center"/>
        <w:rPr>
          <w:rFonts w:hint="eastAsia" w:hAnsi="宋体" w:eastAsia="宋体" w:cs="黑体"/>
          <w:color w:val="000000"/>
          <w:sz w:val="44"/>
          <w:szCs w:val="44"/>
          <w:lang w:eastAsia="zh-CN"/>
        </w:rPr>
      </w:pPr>
      <w:r>
        <w:rPr>
          <w:rFonts w:ascii="宋体" w:hAnsi="宋体"/>
          <w:b/>
          <w:sz w:val="52"/>
          <w:szCs w:val="52"/>
        </w:rPr>
        <w:drawing>
          <wp:inline distT="0" distB="0" distL="0" distR="0">
            <wp:extent cx="1586230" cy="1158875"/>
            <wp:effectExtent l="0" t="0" r="13970" b="3175"/>
            <wp:docPr id="9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
                    <pic:cNvPicPr>
                      <a:picLocks noChangeAspect="1" noChangeArrowheads="1"/>
                    </pic:cNvPicPr>
                  </pic:nvPicPr>
                  <pic:blipFill>
                    <a:blip r:embed="rId8" cstate="print"/>
                    <a:srcRect/>
                    <a:stretch>
                      <a:fillRect/>
                    </a:stretch>
                  </pic:blipFill>
                  <pic:spPr>
                    <a:xfrm>
                      <a:off x="0" y="0"/>
                      <a:ext cx="1586230" cy="1158875"/>
                    </a:xfrm>
                    <a:prstGeom prst="rect">
                      <a:avLst/>
                    </a:prstGeom>
                    <a:noFill/>
                    <a:ln w="9525">
                      <a:noFill/>
                      <a:miter lim="800000"/>
                      <a:headEnd/>
                      <a:tailEnd/>
                    </a:ln>
                  </pic:spPr>
                </pic:pic>
              </a:graphicData>
            </a:graphic>
          </wp:inline>
        </w:drawing>
      </w:r>
    </w:p>
    <w:p>
      <w:pPr>
        <w:autoSpaceDE w:val="0"/>
        <w:autoSpaceDN w:val="0"/>
        <w:adjustRightInd w:val="0"/>
        <w:jc w:val="both"/>
        <w:rPr>
          <w:rFonts w:hint="eastAsia" w:hAnsi="宋体" w:cs="黑体"/>
          <w:color w:val="000000"/>
          <w:sz w:val="44"/>
          <w:szCs w:val="44"/>
        </w:rPr>
      </w:pPr>
    </w:p>
    <w:p>
      <w:pPr>
        <w:pStyle w:val="14"/>
        <w:tabs>
          <w:tab w:val="left" w:pos="1980"/>
        </w:tabs>
        <w:ind w:firstLine="1383" w:firstLineChars="494"/>
        <w:rPr>
          <w:rFonts w:hint="eastAsia" w:hAnsi="宋体" w:cs="黑体"/>
          <w:b/>
          <w:color w:val="auto"/>
          <w:sz w:val="32"/>
          <w:szCs w:val="32"/>
          <w:lang w:val="en-US" w:eastAsia="zh-CN"/>
        </w:rPr>
      </w:pPr>
      <w:r>
        <w:rPr>
          <w:rFonts w:hint="eastAsia" w:cs="Times New Roman"/>
          <w:sz w:val="28"/>
          <w:szCs w:val="28"/>
          <w:lang w:val="en-US" w:eastAsia="zh-CN" w:bidi="ar-SA"/>
        </w:rPr>
        <w:t xml:space="preserve">  </w:t>
      </w:r>
      <w:r>
        <w:rPr>
          <w:rFonts w:hint="eastAsia" w:hAnsi="宋体" w:cs="黑体"/>
          <w:b/>
          <w:color w:val="auto"/>
          <w:sz w:val="32"/>
          <w:szCs w:val="32"/>
          <w:lang w:eastAsia="zh-CN"/>
        </w:rPr>
        <w:t>发</w:t>
      </w:r>
      <w:r>
        <w:rPr>
          <w:rFonts w:hint="eastAsia" w:hAnsi="宋体" w:cs="黑体"/>
          <w:b/>
          <w:color w:val="auto"/>
          <w:sz w:val="32"/>
          <w:szCs w:val="32"/>
          <w:lang w:val="en-US" w:eastAsia="zh-CN"/>
        </w:rPr>
        <w:t xml:space="preserve"> </w:t>
      </w:r>
      <w:r>
        <w:rPr>
          <w:rFonts w:hint="eastAsia" w:hAnsi="宋体" w:cs="黑体"/>
          <w:b/>
          <w:color w:val="auto"/>
          <w:sz w:val="32"/>
          <w:szCs w:val="32"/>
          <w:lang w:eastAsia="zh-CN"/>
        </w:rPr>
        <w:t>包 人：</w:t>
      </w:r>
      <w:r>
        <w:rPr>
          <w:rFonts w:hint="eastAsia" w:hAnsi="宋体" w:cs="黑体"/>
          <w:b/>
          <w:color w:val="auto"/>
          <w:sz w:val="32"/>
          <w:szCs w:val="32"/>
          <w:lang w:val="en-US" w:eastAsia="zh-CN"/>
        </w:rPr>
        <w:t>许昌市水务局</w:t>
      </w:r>
    </w:p>
    <w:p>
      <w:pPr>
        <w:pStyle w:val="14"/>
        <w:tabs>
          <w:tab w:val="left" w:pos="1980"/>
        </w:tabs>
        <w:ind w:firstLine="1580" w:firstLineChars="494"/>
        <w:rPr>
          <w:rFonts w:hint="eastAsia" w:hAnsi="宋体" w:cs="黑体"/>
          <w:b/>
          <w:color w:val="auto"/>
          <w:sz w:val="32"/>
          <w:szCs w:val="32"/>
          <w:lang w:val="en-US" w:eastAsia="zh-CN"/>
        </w:rPr>
      </w:pPr>
    </w:p>
    <w:p>
      <w:pPr>
        <w:pStyle w:val="14"/>
        <w:tabs>
          <w:tab w:val="left" w:pos="1980"/>
        </w:tabs>
        <w:ind w:firstLine="1580" w:firstLineChars="494"/>
        <w:rPr>
          <w:rFonts w:hint="eastAsia" w:hAnsi="宋体" w:cs="黑体"/>
          <w:b/>
          <w:color w:val="auto"/>
          <w:sz w:val="32"/>
          <w:szCs w:val="32"/>
          <w:lang w:val="en-US" w:eastAsia="zh-CN"/>
        </w:rPr>
      </w:pPr>
      <w:r>
        <w:rPr>
          <w:rFonts w:hint="eastAsia" w:hAnsi="宋体" w:cs="黑体"/>
          <w:b/>
          <w:color w:val="auto"/>
          <w:sz w:val="32"/>
          <w:szCs w:val="32"/>
          <w:lang w:val="en-US" w:eastAsia="zh-CN"/>
        </w:rPr>
        <w:t>代理机构：永明项目管理有限公司</w:t>
      </w:r>
    </w:p>
    <w:p>
      <w:pPr>
        <w:pStyle w:val="14"/>
        <w:tabs>
          <w:tab w:val="left" w:pos="1980"/>
        </w:tabs>
        <w:ind w:firstLine="2544" w:firstLineChars="795"/>
        <w:rPr>
          <w:rFonts w:hint="eastAsia" w:hAnsi="宋体" w:cs="黑体"/>
          <w:b/>
          <w:color w:val="auto"/>
          <w:sz w:val="32"/>
          <w:szCs w:val="32"/>
        </w:rPr>
      </w:pPr>
    </w:p>
    <w:p>
      <w:pPr>
        <w:ind w:firstLine="156" w:firstLineChars="49"/>
        <w:jc w:val="both"/>
        <w:rPr>
          <w:rFonts w:hint="eastAsia" w:ascii="黑体" w:hAnsi="宋体" w:eastAsia="黑体"/>
          <w:b/>
          <w:sz w:val="44"/>
        </w:rPr>
      </w:pPr>
      <w:r>
        <w:rPr>
          <w:rFonts w:hint="eastAsia" w:hAnsi="宋体" w:cs="黑体"/>
          <w:b/>
          <w:sz w:val="32"/>
          <w:szCs w:val="32"/>
          <w:lang w:val="en-US" w:eastAsia="zh-CN"/>
        </w:rPr>
        <w:t xml:space="preserve">                     </w:t>
      </w:r>
      <w:r>
        <w:rPr>
          <w:rFonts w:hint="eastAsia" w:hAnsi="宋体" w:cs="黑体"/>
          <w:b/>
          <w:sz w:val="32"/>
          <w:szCs w:val="32"/>
        </w:rPr>
        <w:t>二〇一七年</w:t>
      </w:r>
      <w:r>
        <w:rPr>
          <w:rFonts w:hint="eastAsia" w:hAnsi="宋体" w:cs="黑体"/>
          <w:b/>
          <w:sz w:val="32"/>
          <w:szCs w:val="32"/>
          <w:lang w:eastAsia="zh-CN"/>
        </w:rPr>
        <w:t>十二</w:t>
      </w:r>
      <w:r>
        <w:rPr>
          <w:rFonts w:hint="eastAsia" w:hAnsi="宋体" w:cs="黑体"/>
          <w:b/>
          <w:sz w:val="32"/>
          <w:szCs w:val="32"/>
        </w:rPr>
        <w:t>月</w:t>
      </w:r>
    </w:p>
    <w:p>
      <w:pPr>
        <w:rPr>
          <w:rFonts w:hint="eastAsia" w:ascii="黑体" w:hAnsi="宋体" w:eastAsia="黑体"/>
          <w:b/>
          <w:sz w:val="44"/>
        </w:rPr>
      </w:pPr>
      <w:r>
        <w:rPr>
          <w:rFonts w:hint="eastAsia" w:hAnsi="宋体" w:cs="黑体"/>
          <w:b/>
          <w:color w:val="000000"/>
          <w:sz w:val="32"/>
          <w:szCs w:val="32"/>
        </w:rPr>
        <w:br w:type="page"/>
      </w:r>
    </w:p>
    <w:p>
      <w:pPr>
        <w:jc w:val="center"/>
        <w:rPr>
          <w:rFonts w:hint="eastAsia" w:ascii="黑体" w:hAnsi="宋体" w:eastAsia="黑体"/>
          <w:b/>
          <w:sz w:val="44"/>
        </w:rPr>
      </w:pPr>
      <w:r>
        <w:rPr>
          <w:rFonts w:hint="eastAsia" w:ascii="黑体" w:hAnsi="宋体" w:eastAsia="黑体"/>
          <w:b/>
          <w:sz w:val="44"/>
        </w:rPr>
        <w:t>目  录</w:t>
      </w:r>
    </w:p>
    <w:p>
      <w:pPr>
        <w:jc w:val="center"/>
        <w:rPr>
          <w:rFonts w:hint="eastAsia" w:hAnsi="宋体"/>
          <w:b/>
          <w:color w:val="000000"/>
          <w:sz w:val="32"/>
        </w:rPr>
      </w:pPr>
    </w:p>
    <w:p>
      <w:pPr>
        <w:tabs>
          <w:tab w:val="left" w:leader="hyphen" w:pos="7919"/>
        </w:tabs>
        <w:snapToGrid w:val="0"/>
        <w:spacing w:line="480" w:lineRule="auto"/>
        <w:ind w:firstLine="645"/>
        <w:rPr>
          <w:rFonts w:hint="eastAsia" w:ascii="黑体" w:hAnsi="宋体" w:eastAsia="黑体"/>
          <w:b/>
          <w:color w:val="000000"/>
          <w:sz w:val="28"/>
        </w:rPr>
      </w:pPr>
      <w:r>
        <w:rPr>
          <w:rFonts w:hint="eastAsia" w:ascii="黑体" w:hAnsi="宋体" w:eastAsia="黑体"/>
          <w:b/>
          <w:color w:val="000000"/>
          <w:sz w:val="28"/>
          <w:szCs w:val="28"/>
        </w:rPr>
        <w:t>第一章  发包公告</w:t>
      </w:r>
      <w:r>
        <w:rPr>
          <w:rFonts w:ascii="黑体" w:hAnsi="宋体" w:eastAsia="黑体"/>
          <w:b/>
          <w:color w:val="000000"/>
          <w:sz w:val="28"/>
        </w:rPr>
        <w:tab/>
      </w:r>
      <w:r>
        <w:rPr>
          <w:rFonts w:hint="eastAsia" w:ascii="黑体" w:hAnsi="宋体" w:eastAsia="黑体"/>
          <w:b/>
          <w:color w:val="000000"/>
          <w:sz w:val="28"/>
        </w:rPr>
        <w:tab/>
      </w:r>
    </w:p>
    <w:p>
      <w:pPr>
        <w:tabs>
          <w:tab w:val="left" w:leader="hyphen" w:pos="7919"/>
        </w:tabs>
        <w:snapToGrid w:val="0"/>
        <w:spacing w:line="480" w:lineRule="auto"/>
        <w:ind w:firstLine="645"/>
        <w:rPr>
          <w:rFonts w:ascii="黑体" w:hAnsi="宋体" w:eastAsia="黑体"/>
          <w:b/>
          <w:color w:val="000000"/>
          <w:sz w:val="28"/>
        </w:rPr>
      </w:pPr>
      <w:r>
        <w:rPr>
          <w:rFonts w:hint="eastAsia" w:ascii="黑体" w:hAnsi="宋体" w:eastAsia="黑体"/>
          <w:b/>
          <w:color w:val="000000"/>
          <w:sz w:val="28"/>
        </w:rPr>
        <w:t>第二章  承包人须知表</w:t>
      </w:r>
      <w:r>
        <w:rPr>
          <w:rFonts w:hint="eastAsia" w:ascii="黑体" w:hAnsi="宋体" w:eastAsia="黑体"/>
          <w:b/>
          <w:color w:val="000000"/>
          <w:sz w:val="28"/>
          <w:lang w:val="en-US" w:eastAsia="zh-CN"/>
        </w:rPr>
        <w:t xml:space="preserve"> </w:t>
      </w:r>
      <w:r>
        <w:rPr>
          <w:rFonts w:ascii="黑体" w:hAnsi="宋体" w:eastAsia="黑体"/>
          <w:b/>
          <w:color w:val="000000"/>
          <w:sz w:val="28"/>
        </w:rPr>
        <w:tab/>
      </w:r>
    </w:p>
    <w:p>
      <w:pPr>
        <w:tabs>
          <w:tab w:val="left" w:leader="hyphen" w:pos="7919"/>
        </w:tabs>
        <w:snapToGrid w:val="0"/>
        <w:spacing w:line="480" w:lineRule="auto"/>
        <w:ind w:firstLine="645"/>
        <w:rPr>
          <w:rFonts w:hint="eastAsia" w:ascii="黑体" w:hAnsi="宋体" w:eastAsia="黑体"/>
          <w:b/>
          <w:color w:val="000000"/>
          <w:sz w:val="28"/>
        </w:rPr>
      </w:pPr>
      <w:r>
        <w:rPr>
          <w:rFonts w:hint="eastAsia" w:ascii="黑体" w:hAnsi="宋体" w:eastAsia="黑体"/>
          <w:b/>
          <w:color w:val="000000"/>
          <w:sz w:val="28"/>
        </w:rPr>
        <w:t>第三章  评审办法</w:t>
      </w:r>
      <w:r>
        <w:rPr>
          <w:rFonts w:ascii="黑体" w:hAnsi="宋体" w:eastAsia="黑体"/>
          <w:b/>
          <w:color w:val="000000"/>
          <w:sz w:val="28"/>
        </w:rPr>
        <w:tab/>
      </w:r>
    </w:p>
    <w:p>
      <w:pPr>
        <w:tabs>
          <w:tab w:val="left" w:leader="hyphen" w:pos="7919"/>
        </w:tabs>
        <w:snapToGrid w:val="0"/>
        <w:spacing w:line="480" w:lineRule="auto"/>
        <w:ind w:firstLine="645"/>
        <w:rPr>
          <w:rFonts w:hint="eastAsia" w:ascii="黑体" w:hAnsi="宋体" w:eastAsia="黑体"/>
          <w:b/>
          <w:color w:val="000000"/>
          <w:sz w:val="28"/>
        </w:rPr>
      </w:pPr>
      <w:r>
        <w:rPr>
          <w:rFonts w:hint="eastAsia" w:ascii="黑体" w:hAnsi="宋体" w:eastAsia="黑体"/>
          <w:b/>
          <w:color w:val="000000"/>
          <w:sz w:val="28"/>
        </w:rPr>
        <w:t>第四章  承包文件格式</w:t>
      </w:r>
      <w:r>
        <w:rPr>
          <w:rFonts w:ascii="黑体" w:hAnsi="宋体" w:eastAsia="黑体"/>
          <w:b/>
          <w:color w:val="000000"/>
          <w:sz w:val="28"/>
        </w:rPr>
        <w:tab/>
      </w:r>
    </w:p>
    <w:p>
      <w:pPr>
        <w:autoSpaceDE w:val="0"/>
        <w:autoSpaceDN w:val="0"/>
        <w:adjustRightInd w:val="0"/>
        <w:spacing w:line="360" w:lineRule="auto"/>
        <w:jc w:val="center"/>
        <w:rPr>
          <w:rFonts w:hint="eastAsia" w:hAnsi="宋体" w:cs="黑体"/>
          <w:b/>
          <w:sz w:val="36"/>
          <w:szCs w:val="36"/>
        </w:rPr>
      </w:pPr>
      <w:bookmarkStart w:id="0" w:name="_Toc215282124"/>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autoSpaceDE w:val="0"/>
        <w:autoSpaceDN w:val="0"/>
        <w:adjustRightInd w:val="0"/>
        <w:spacing w:line="360" w:lineRule="auto"/>
        <w:jc w:val="center"/>
        <w:rPr>
          <w:rFonts w:hint="eastAsia" w:hAnsi="宋体" w:cs="黑体"/>
          <w:b/>
          <w:sz w:val="36"/>
          <w:szCs w:val="36"/>
        </w:rPr>
      </w:pPr>
    </w:p>
    <w:p>
      <w:pPr>
        <w:snapToGrid w:val="0"/>
        <w:spacing w:before="156" w:beforeLines="50"/>
        <w:rPr>
          <w:rFonts w:hint="eastAsia" w:hAnsi="宋体" w:cs="黑体"/>
          <w:b/>
          <w:color w:val="FF0000"/>
          <w:sz w:val="36"/>
          <w:szCs w:val="36"/>
        </w:rPr>
      </w:pPr>
    </w:p>
    <w:p>
      <w:pPr>
        <w:snapToGrid w:val="0"/>
        <w:spacing w:before="156" w:beforeLines="50"/>
        <w:rPr>
          <w:rFonts w:hint="eastAsia" w:hAnsi="宋体" w:cs="黑体"/>
          <w:b/>
          <w:sz w:val="36"/>
          <w:szCs w:val="36"/>
        </w:rPr>
      </w:pPr>
    </w:p>
    <w:p>
      <w:pPr>
        <w:keepNext w:val="0"/>
        <w:keepLines w:val="0"/>
        <w:pageBreakBefore w:val="0"/>
        <w:numPr>
          <w:ilvl w:val="0"/>
          <w:numId w:val="0"/>
        </w:numPr>
        <w:kinsoku/>
        <w:overflowPunct/>
        <w:topLinePunct w:val="0"/>
        <w:autoSpaceDE/>
        <w:autoSpaceDN/>
        <w:bidi w:val="0"/>
        <w:adjustRightInd/>
        <w:snapToGrid w:val="0"/>
        <w:spacing w:before="156" w:beforeLines="50" w:line="360" w:lineRule="exact"/>
        <w:ind w:left="0" w:leftChars="0"/>
        <w:jc w:val="center"/>
        <w:textAlignment w:val="auto"/>
        <w:outlineLvl w:val="9"/>
        <w:rPr>
          <w:rFonts w:hAnsi="宋体" w:cs="黑体"/>
          <w:b/>
          <w:sz w:val="36"/>
          <w:szCs w:val="36"/>
        </w:rPr>
      </w:pPr>
      <w:r>
        <w:rPr>
          <w:rFonts w:hAnsi="宋体" w:cs="黑体"/>
          <w:b/>
          <w:sz w:val="36"/>
          <w:szCs w:val="36"/>
        </w:rPr>
        <w:br w:type="page"/>
      </w:r>
    </w:p>
    <w:p>
      <w:pPr>
        <w:keepNext w:val="0"/>
        <w:keepLines w:val="0"/>
        <w:pageBreakBefore w:val="0"/>
        <w:numPr>
          <w:ilvl w:val="0"/>
          <w:numId w:val="0"/>
        </w:numPr>
        <w:kinsoku/>
        <w:overflowPunct/>
        <w:topLinePunct w:val="0"/>
        <w:autoSpaceDE/>
        <w:autoSpaceDN/>
        <w:bidi w:val="0"/>
        <w:adjustRightInd/>
        <w:snapToGrid w:val="0"/>
        <w:spacing w:before="156" w:beforeLines="50" w:line="360" w:lineRule="exact"/>
        <w:ind w:left="0" w:leftChars="0"/>
        <w:jc w:val="center"/>
        <w:textAlignment w:val="auto"/>
        <w:outlineLvl w:val="9"/>
        <w:rPr>
          <w:rFonts w:hAnsi="宋体" w:cs="黑体"/>
          <w:b/>
          <w:sz w:val="36"/>
          <w:szCs w:val="36"/>
        </w:rPr>
      </w:pPr>
    </w:p>
    <w:p>
      <w:pPr>
        <w:keepNext w:val="0"/>
        <w:keepLines w:val="0"/>
        <w:pageBreakBefore w:val="0"/>
        <w:numPr>
          <w:ilvl w:val="0"/>
          <w:numId w:val="0"/>
        </w:numPr>
        <w:kinsoku/>
        <w:overflowPunct/>
        <w:topLinePunct w:val="0"/>
        <w:autoSpaceDE/>
        <w:autoSpaceDN/>
        <w:bidi w:val="0"/>
        <w:adjustRightInd/>
        <w:snapToGrid w:val="0"/>
        <w:spacing w:before="156" w:beforeLines="50" w:line="360" w:lineRule="exact"/>
        <w:ind w:left="0" w:leftChars="0"/>
        <w:jc w:val="center"/>
        <w:textAlignment w:val="auto"/>
        <w:outlineLvl w:val="9"/>
        <w:rPr>
          <w:rFonts w:hint="eastAsia" w:hAnsi="宋体" w:cs="黑体"/>
          <w:b/>
          <w:w w:val="90"/>
          <w:sz w:val="36"/>
          <w:szCs w:val="36"/>
          <w:lang w:val="en-US" w:eastAsia="zh-CN"/>
        </w:rPr>
      </w:pPr>
      <w:r>
        <w:rPr>
          <w:rFonts w:hint="eastAsia" w:hAnsi="宋体" w:cs="黑体"/>
          <w:b/>
          <w:sz w:val="36"/>
          <w:szCs w:val="36"/>
        </w:rPr>
        <w:t xml:space="preserve"> </w:t>
      </w:r>
      <w:r>
        <w:rPr>
          <w:rFonts w:hint="eastAsia" w:hAnsi="宋体" w:cs="黑体"/>
          <w:b/>
          <w:w w:val="90"/>
          <w:sz w:val="36"/>
          <w:szCs w:val="36"/>
          <w:lang w:val="en-US" w:eastAsia="zh-CN"/>
        </w:rPr>
        <w:t>XCGC-X2017090许昌市防汛抗旱指挥中心附楼空调机房配套水电工程发包公告</w:t>
      </w:r>
    </w:p>
    <w:p>
      <w:pPr>
        <w:keepNext w:val="0"/>
        <w:keepLines w:val="0"/>
        <w:pageBreakBefore w:val="0"/>
        <w:numPr>
          <w:ilvl w:val="0"/>
          <w:numId w:val="0"/>
        </w:numPr>
        <w:kinsoku/>
        <w:overflowPunct/>
        <w:topLinePunct w:val="0"/>
        <w:autoSpaceDE/>
        <w:autoSpaceDN/>
        <w:bidi w:val="0"/>
        <w:adjustRightInd/>
        <w:snapToGrid w:val="0"/>
        <w:spacing w:before="156" w:beforeLines="50" w:line="360" w:lineRule="exact"/>
        <w:ind w:left="0" w:leftChars="0"/>
        <w:jc w:val="center"/>
        <w:textAlignment w:val="auto"/>
        <w:outlineLvl w:val="9"/>
        <w:rPr>
          <w:rFonts w:hint="eastAsia" w:hAnsi="宋体" w:cs="黑体"/>
          <w:b/>
          <w:w w:val="90"/>
          <w:sz w:val="36"/>
          <w:szCs w:val="36"/>
          <w:lang w:val="en-US" w:eastAsia="zh-CN"/>
        </w:rPr>
      </w:pP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8"/>
          <w:szCs w:val="28"/>
          <w:lang w:val="en-US" w:eastAsia="zh-CN"/>
        </w:rPr>
        <w:t xml:space="preserve">  </w:t>
      </w:r>
      <w:r>
        <w:rPr>
          <w:rFonts w:hint="eastAsia" w:hAnsi="宋体" w:cs="宋体"/>
          <w:sz w:val="24"/>
          <w:szCs w:val="24"/>
          <w:lang w:val="en-US" w:eastAsia="zh-CN"/>
        </w:rPr>
        <w:t xml:space="preserve"> 许昌市防汛抗旱指挥中心附楼空调机房配套水电工程，已由相关部门批准建设，发包人为许昌市水务局。建设资金为财政资金，出资比例为100%。项目已具备发包条件，现对该项目进行发包。</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一、基本情况</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（1）项目编号：XCGC-X2017090 </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（2）建设地点：许昌市防汛抗旱指挥中心(魏武路与八一路交叉口)   </w:t>
      </w:r>
    </w:p>
    <w:p>
      <w:pPr>
        <w:keepNext w:val="0"/>
        <w:keepLines w:val="0"/>
        <w:pageBreakBefore w:val="0"/>
        <w:kinsoku/>
        <w:overflowPunct/>
        <w:topLinePunct w:val="0"/>
        <w:autoSpaceDE/>
        <w:autoSpaceDN/>
        <w:bidi w:val="0"/>
        <w:adjustRightInd/>
        <w:snapToGrid w:val="0"/>
        <w:spacing w:line="400" w:lineRule="exact"/>
        <w:ind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（3）建设规模：室外水源井内管道至雨水井井口、附楼机房水箱给水系统（水箱未施工）、附楼空调机房配套室外电缆、附楼机房内电辅加热系统施工、风机及配电安装。</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（4）发包范围：本项目发包文件、施工图纸、预算书、答疑纪要（如有）范围内的所有内容。</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（5）计划工期：50日历天</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（6）发包控制价：508197元。</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（7）包段划分：本次发包共划分为一个包段。</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二、承包人资格要求</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color w:val="auto"/>
          <w:sz w:val="24"/>
          <w:szCs w:val="24"/>
          <w:lang w:val="en-US" w:eastAsia="zh-CN"/>
        </w:rPr>
      </w:pPr>
      <w:r>
        <w:rPr>
          <w:rFonts w:hint="eastAsia" w:hAnsi="宋体" w:cs="宋体"/>
          <w:sz w:val="24"/>
          <w:szCs w:val="24"/>
          <w:lang w:val="en-US" w:eastAsia="zh-CN"/>
        </w:rPr>
        <w:t xml:space="preserve">   </w:t>
      </w:r>
      <w:r>
        <w:rPr>
          <w:rFonts w:hint="eastAsia" w:hAnsi="宋体" w:cs="宋体"/>
          <w:color w:val="auto"/>
          <w:sz w:val="24"/>
          <w:szCs w:val="24"/>
          <w:lang w:val="en-US" w:eastAsia="zh-CN"/>
        </w:rPr>
        <w:t>（1）</w:t>
      </w:r>
      <w:r>
        <w:rPr>
          <w:rFonts w:hint="eastAsia" w:hAnsi="宋体"/>
          <w:color w:val="auto"/>
          <w:sz w:val="24"/>
        </w:rPr>
        <w:t>投标人须具有独立法人资格，</w:t>
      </w:r>
      <w:r>
        <w:rPr>
          <w:rFonts w:hint="eastAsia" w:hAnsi="宋体"/>
          <w:color w:val="auto"/>
          <w:sz w:val="24"/>
          <w:szCs w:val="24"/>
        </w:rPr>
        <w:t>须具备建设行政主管部门颁发的建筑工程施工总承包三级及以上资质</w:t>
      </w:r>
      <w:r>
        <w:rPr>
          <w:rFonts w:hint="eastAsia" w:hAnsi="宋体"/>
          <w:color w:val="auto"/>
          <w:sz w:val="24"/>
        </w:rPr>
        <w:t>；具有安全生产许可证，并在人员、设备、资金等方面具有相应的施工能力。</w:t>
      </w:r>
      <w:r>
        <w:rPr>
          <w:rFonts w:hint="eastAsia" w:hAnsi="宋体" w:cs="宋体"/>
          <w:color w:val="auto"/>
          <w:sz w:val="24"/>
          <w:szCs w:val="24"/>
          <w:lang w:val="en-US" w:eastAsia="zh-CN"/>
        </w:rPr>
        <w:t xml:space="preserve">      </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240" w:firstLineChars="100"/>
        <w:textAlignment w:val="auto"/>
        <w:outlineLvl w:val="9"/>
        <w:rPr>
          <w:rFonts w:hint="eastAsia" w:hAnsi="宋体" w:cs="宋体"/>
          <w:color w:val="auto"/>
          <w:sz w:val="24"/>
          <w:szCs w:val="24"/>
          <w:lang w:val="en-US" w:eastAsia="zh-CN"/>
        </w:rPr>
      </w:pPr>
      <w:r>
        <w:rPr>
          <w:rFonts w:hint="eastAsia" w:hAnsi="宋体" w:cs="宋体"/>
          <w:color w:val="auto"/>
          <w:sz w:val="24"/>
          <w:szCs w:val="24"/>
          <w:lang w:val="en-US" w:eastAsia="zh-CN"/>
        </w:rPr>
        <w:t>（2)</w:t>
      </w:r>
      <w:r>
        <w:rPr>
          <w:rFonts w:hint="eastAsia" w:hAnsi="宋体"/>
          <w:color w:val="auto"/>
          <w:sz w:val="24"/>
        </w:rPr>
        <w:t>拟派项目经理须具备建筑工程专业二级及以上注册建造师证（含临时）注册建造师执业资格证和项目经理安全生产考核合格证，且未承担其他在施建设工程的项目经理</w:t>
      </w:r>
      <w:r>
        <w:rPr>
          <w:rFonts w:hint="eastAsia" w:hAnsi="宋体"/>
          <w:color w:val="auto"/>
          <w:sz w:val="24"/>
          <w:lang w:eastAsia="zh-CN"/>
        </w:rPr>
        <w:t>。</w:t>
      </w:r>
      <w:r>
        <w:rPr>
          <w:rFonts w:hint="eastAsia" w:hAnsi="宋体" w:cs="宋体"/>
          <w:color w:val="auto"/>
          <w:sz w:val="24"/>
          <w:szCs w:val="24"/>
          <w:lang w:val="en-US" w:eastAsia="zh-CN"/>
        </w:rPr>
        <w:t xml:space="preserve">  </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color w:val="auto"/>
          <w:sz w:val="24"/>
          <w:szCs w:val="24"/>
          <w:lang w:val="en-US" w:eastAsia="zh-CN"/>
        </w:rPr>
      </w:pPr>
      <w:r>
        <w:rPr>
          <w:rFonts w:hint="eastAsia" w:hAnsi="宋体" w:cs="宋体"/>
          <w:color w:val="auto"/>
          <w:sz w:val="24"/>
          <w:szCs w:val="24"/>
          <w:lang w:val="en-US" w:eastAsia="zh-CN"/>
        </w:rPr>
        <w:t xml:space="preserve">   （3）本次发包不接受联合体承包。</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（4）本次发包实行资格后审。</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三、网上下载发包文件</w:t>
      </w:r>
    </w:p>
    <w:p>
      <w:pPr>
        <w:pStyle w:val="8"/>
        <w:keepNext w:val="0"/>
        <w:keepLines w:val="0"/>
        <w:pageBreakBefore w:val="0"/>
        <w:kinsoku/>
        <w:wordWrap w:val="0"/>
        <w:overflowPunct/>
        <w:topLinePunct w:val="0"/>
        <w:autoSpaceDE/>
        <w:autoSpaceDN/>
        <w:bidi w:val="0"/>
        <w:adjustRightInd/>
        <w:spacing w:before="0" w:beforeAutospacing="0" w:after="0" w:afterAutospacing="0" w:line="400" w:lineRule="exact"/>
        <w:ind w:left="0" w:leftChars="0" w:firstLine="480" w:firstLineChars="200"/>
        <w:textAlignment w:val="auto"/>
        <w:outlineLvl w:val="9"/>
        <w:rPr>
          <w:rFonts w:hint="eastAsia" w:cs="Times New Roman"/>
          <w:szCs w:val="24"/>
        </w:rPr>
      </w:pPr>
      <w:r>
        <w:rPr>
          <w:rFonts w:hint="eastAsia" w:cs="Times New Roman"/>
          <w:szCs w:val="24"/>
        </w:rPr>
        <w:t>（一）持CA数字认证证书，登录【全国公共资源交易平台（河南省·许昌市）】“系统用户注册”入口（http://221.14.6.70:8088/ggzy/eps/public/RegistAllJcxx.html）进行免费注册登记（详见“常见问题解答-诚信库网上注册相关资料下载”）；</w:t>
      </w:r>
    </w:p>
    <w:p>
      <w:pPr>
        <w:pStyle w:val="8"/>
        <w:keepNext w:val="0"/>
        <w:keepLines w:val="0"/>
        <w:pageBreakBefore w:val="0"/>
        <w:kinsoku/>
        <w:overflowPunct/>
        <w:topLinePunct w:val="0"/>
        <w:autoSpaceDE/>
        <w:autoSpaceDN/>
        <w:bidi w:val="0"/>
        <w:adjustRightInd/>
        <w:spacing w:before="0" w:beforeAutospacing="0" w:after="0" w:afterAutospacing="0" w:line="400" w:lineRule="exact"/>
        <w:ind w:firstLine="480" w:firstLineChars="200"/>
        <w:textAlignment w:val="auto"/>
        <w:outlineLvl w:val="9"/>
        <w:rPr>
          <w:rFonts w:hint="eastAsia" w:hAnsi="宋体" w:cs="宋体"/>
          <w:sz w:val="24"/>
          <w:szCs w:val="24"/>
          <w:lang w:val="en-US" w:eastAsia="zh-CN"/>
        </w:rPr>
      </w:pPr>
      <w:r>
        <w:rPr>
          <w:rFonts w:hint="eastAsia" w:cs="Times New Roman"/>
          <w:szCs w:val="24"/>
        </w:rPr>
        <w:t>（二）在投标截止时间前登录【全国公共资源交易平台（河南省·许昌市）】“投标人/供应商登录”入口（http://221.14.6.70:8088/ggzy/）自行下载</w:t>
      </w:r>
      <w:r>
        <w:rPr>
          <w:rFonts w:hint="eastAsia" w:cs="Times New Roman"/>
          <w:szCs w:val="24"/>
          <w:lang w:eastAsia="zh-CN"/>
        </w:rPr>
        <w:t>发包</w:t>
      </w:r>
      <w:r>
        <w:rPr>
          <w:rFonts w:hint="eastAsia" w:cs="Times New Roman"/>
          <w:szCs w:val="24"/>
        </w:rPr>
        <w:t>文件（详见“常见问题解答-交易系统操作手册”）。</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四、发包文件的获取</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（1）发包</w:t>
      </w:r>
      <w:r>
        <w:rPr>
          <w:rFonts w:hint="eastAsia" w:hAnsi="宋体"/>
          <w:sz w:val="24"/>
          <w:szCs w:val="24"/>
        </w:rPr>
        <w:t>文件和工程量清单的获取：投标人于投标文件递交截止时间前均可登录【全国公共资源交易平台(河南省▪许昌市)】（</w:t>
      </w:r>
      <w:r>
        <w:rPr>
          <w:rFonts w:hint="eastAsia" w:hAnsi="宋体"/>
          <w:sz w:val="24"/>
          <w:szCs w:val="24"/>
        </w:rPr>
        <w:fldChar w:fldCharType="begin"/>
      </w:r>
      <w:r>
        <w:rPr>
          <w:rFonts w:hint="eastAsia" w:hAnsi="宋体"/>
          <w:sz w:val="24"/>
          <w:szCs w:val="24"/>
        </w:rPr>
        <w:instrText xml:space="preserve"> HYPERLINK "http://www.xczbtb.com/" </w:instrText>
      </w:r>
      <w:r>
        <w:rPr>
          <w:rFonts w:hint="eastAsia" w:hAnsi="宋体"/>
          <w:sz w:val="24"/>
          <w:szCs w:val="24"/>
        </w:rPr>
        <w:fldChar w:fldCharType="separate"/>
      </w:r>
      <w:r>
        <w:rPr>
          <w:rFonts w:hint="eastAsia" w:hAnsi="宋体"/>
          <w:sz w:val="24"/>
          <w:szCs w:val="24"/>
        </w:rPr>
        <w:t>http://www.xczbtb.com/</w:t>
      </w:r>
      <w:r>
        <w:rPr>
          <w:rFonts w:hint="eastAsia" w:hAnsi="宋体"/>
          <w:sz w:val="24"/>
          <w:szCs w:val="24"/>
        </w:rPr>
        <w:fldChar w:fldCharType="end"/>
      </w:r>
      <w:r>
        <w:rPr>
          <w:rFonts w:hint="eastAsia" w:hAnsi="宋体"/>
          <w:sz w:val="24"/>
          <w:szCs w:val="24"/>
        </w:rPr>
        <w:t>），通过“投标人/供应商登录” 入口自行下载。</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（2）发包文件每套售价300元，于递交承包文件时缴纳给代理机构，售后不退。</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五、承包文件的递交及发包时间</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（1）承包文件递交及发包时间为2017年12月20日13时30分。</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（2）发包地点：许昌市公共资源交易中心（许昌市龙兴路与竹林路交汇处公共资源大厦三楼）开标一室。</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（3）逾期送达的或者未送达指定地点的承包文件，发包人不予受理。</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（4）未通过【全国公共资源交易平台（河南省·许昌市）】下载发包文件的承包人，其承包文件不予受理。</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六、发布公告的媒介</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本公告同时在《中国采购与招标网》、《河南招标采购综合网》和《全国公共资源交易平台（河南省·许昌市）》上发布。</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b/>
          <w:bCs/>
          <w:sz w:val="24"/>
          <w:szCs w:val="24"/>
          <w:lang w:val="en-US" w:eastAsia="zh-CN"/>
        </w:rPr>
      </w:pPr>
      <w:r>
        <w:rPr>
          <w:rFonts w:hint="eastAsia" w:hAnsi="宋体" w:cs="宋体"/>
          <w:b/>
          <w:bCs/>
          <w:sz w:val="24"/>
          <w:szCs w:val="24"/>
          <w:lang w:val="en-US" w:eastAsia="zh-CN"/>
        </w:rPr>
        <w:t>七、联系方式</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发 包 人：许昌市水务局    </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textAlignment w:val="auto"/>
        <w:outlineLvl w:val="9"/>
        <w:rPr>
          <w:rFonts w:hint="eastAsia" w:hAnsi="宋体" w:cs="宋体"/>
          <w:sz w:val="24"/>
          <w:szCs w:val="24"/>
          <w:lang w:val="en-US" w:eastAsia="zh-CN"/>
        </w:rPr>
      </w:pPr>
      <w:r>
        <w:rPr>
          <w:rFonts w:hint="eastAsia" w:hAnsi="宋体" w:cs="宋体"/>
          <w:sz w:val="24"/>
          <w:szCs w:val="24"/>
          <w:lang w:val="en-US" w:eastAsia="zh-CN"/>
        </w:rPr>
        <w:t>地    址：许昌市防汛抗旱指挥中心(魏武路与八一路交叉口)</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联 系 人：杨先生</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联系电话：13900897061</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代理机构：永明项目管理有限公司</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地址：许昌天宝盛世花园</w:t>
      </w:r>
    </w:p>
    <w:p>
      <w:pPr>
        <w:keepNext w:val="0"/>
        <w:keepLines w:val="0"/>
        <w:pageBreakBefore w:val="0"/>
        <w:kinsoku/>
        <w:overflowPunct/>
        <w:topLinePunct w:val="0"/>
        <w:autoSpaceDE/>
        <w:autoSpaceDN/>
        <w:bidi w:val="0"/>
        <w:adjustRightInd/>
        <w:snapToGrid w:val="0"/>
        <w:spacing w:line="400" w:lineRule="exact"/>
        <w:ind w:left="0" w:leftChars="0" w:right="-170" w:rightChars="-50" w:firstLine="480" w:firstLineChars="200"/>
        <w:textAlignment w:val="auto"/>
        <w:outlineLvl w:val="9"/>
        <w:rPr>
          <w:rFonts w:hint="eastAsia" w:hAnsi="宋体" w:cs="宋体"/>
          <w:sz w:val="24"/>
          <w:szCs w:val="24"/>
          <w:lang w:val="en-US" w:eastAsia="zh-CN"/>
        </w:rPr>
      </w:pPr>
      <w:r>
        <w:rPr>
          <w:rFonts w:hint="eastAsia" w:hAnsi="宋体" w:cs="宋体"/>
          <w:sz w:val="24"/>
          <w:szCs w:val="24"/>
          <w:lang w:val="en-US" w:eastAsia="zh-CN"/>
        </w:rPr>
        <w:t>联 系 人：徐女士</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    联系电话：15188349504</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p>
    <w:p>
      <w:pPr>
        <w:keepNext w:val="0"/>
        <w:keepLines w:val="0"/>
        <w:pageBreakBefore w:val="0"/>
        <w:kinsoku/>
        <w:overflowPunct/>
        <w:topLinePunct w:val="0"/>
        <w:autoSpaceDE/>
        <w:autoSpaceDN/>
        <w:bidi w:val="0"/>
        <w:adjustRightInd/>
        <w:spacing w:line="400" w:lineRule="exact"/>
        <w:ind w:left="0" w:leftChars="0"/>
        <w:jc w:val="right"/>
        <w:textAlignment w:val="auto"/>
        <w:outlineLvl w:val="9"/>
        <w:rPr>
          <w:rFonts w:hint="eastAsia" w:hAnsi="宋体" w:cs="宋体"/>
          <w:sz w:val="24"/>
          <w:szCs w:val="24"/>
          <w:lang w:val="en-US" w:eastAsia="zh-CN"/>
        </w:rPr>
      </w:pPr>
      <w:r>
        <w:rPr>
          <w:rFonts w:hint="eastAsia" w:hAnsi="宋体" w:cs="宋体"/>
          <w:sz w:val="24"/>
          <w:szCs w:val="24"/>
          <w:lang w:val="en-US" w:eastAsia="zh-CN"/>
        </w:rPr>
        <w:t>许昌市水务局</w:t>
      </w:r>
    </w:p>
    <w:p>
      <w:pPr>
        <w:pStyle w:val="2"/>
        <w:jc w:val="right"/>
        <w:rPr>
          <w:rFonts w:hint="default"/>
          <w:lang w:val="en-US"/>
        </w:rPr>
      </w:pPr>
      <w:r>
        <w:rPr>
          <w:rFonts w:hint="eastAsia" w:hAnsi="宋体" w:cs="宋体"/>
          <w:sz w:val="24"/>
          <w:szCs w:val="24"/>
          <w:lang w:val="en-US" w:eastAsia="zh-CN"/>
        </w:rPr>
        <w:t>2017年12月11日</w:t>
      </w:r>
    </w:p>
    <w:p>
      <w:pPr>
        <w:keepNext w:val="0"/>
        <w:keepLines w:val="0"/>
        <w:pageBreakBefore w:val="0"/>
        <w:kinsoku/>
        <w:overflowPunct/>
        <w:topLinePunct w:val="0"/>
        <w:autoSpaceDE/>
        <w:autoSpaceDN/>
        <w:bidi w:val="0"/>
        <w:adjustRightInd/>
        <w:snapToGrid w:val="0"/>
        <w:spacing w:line="400" w:lineRule="exact"/>
        <w:ind w:left="0" w:leftChars="0" w:right="-170" w:rightChars="-50"/>
        <w:jc w:val="both"/>
        <w:textAlignment w:val="auto"/>
        <w:outlineLvl w:val="9"/>
        <w:rPr>
          <w:rFonts w:hint="eastAsia" w:hAnsi="宋体" w:cs="黑体"/>
          <w:b/>
          <w:sz w:val="36"/>
          <w:szCs w:val="36"/>
        </w:rPr>
      </w:pPr>
      <w:r>
        <w:rPr>
          <w:rFonts w:hAnsi="宋体" w:cs="黑体"/>
          <w:b/>
          <w:sz w:val="36"/>
          <w:szCs w:val="36"/>
        </w:rPr>
        <w:br w:type="page"/>
      </w:r>
      <w:r>
        <w:rPr>
          <w:rFonts w:hint="eastAsia" w:hAnsi="宋体" w:cs="黑体"/>
          <w:b/>
          <w:sz w:val="36"/>
          <w:szCs w:val="36"/>
          <w:lang w:val="en-US" w:eastAsia="zh-CN"/>
        </w:rPr>
        <w:t xml:space="preserve">              </w:t>
      </w:r>
      <w:r>
        <w:rPr>
          <w:rFonts w:hint="eastAsia" w:hAnsi="宋体" w:cs="黑体"/>
          <w:b/>
          <w:sz w:val="36"/>
          <w:szCs w:val="36"/>
        </w:rPr>
        <w:t xml:space="preserve">第二章  </w:t>
      </w:r>
      <w:bookmarkEnd w:id="0"/>
      <w:r>
        <w:rPr>
          <w:rFonts w:hint="eastAsia" w:hAnsi="宋体" w:cs="黑体"/>
          <w:b/>
          <w:sz w:val="36"/>
          <w:szCs w:val="36"/>
        </w:rPr>
        <w:t>承包人须知表</w:t>
      </w:r>
    </w:p>
    <w:p>
      <w:pPr>
        <w:keepNext w:val="0"/>
        <w:keepLines w:val="0"/>
        <w:pageBreakBefore w:val="0"/>
        <w:kinsoku/>
        <w:overflowPunct/>
        <w:topLinePunct w:val="0"/>
        <w:autoSpaceDE/>
        <w:autoSpaceDN/>
        <w:bidi w:val="0"/>
        <w:adjustRightInd/>
        <w:snapToGrid w:val="0"/>
        <w:spacing w:line="400" w:lineRule="exact"/>
        <w:ind w:left="0" w:leftChars="0" w:right="-170" w:rightChars="-50"/>
        <w:jc w:val="both"/>
        <w:textAlignment w:val="auto"/>
        <w:outlineLvl w:val="9"/>
        <w:rPr>
          <w:rFonts w:hint="eastAsia" w:hAnsi="宋体" w:cs="黑体"/>
          <w:b/>
          <w:sz w:val="36"/>
          <w:szCs w:val="36"/>
        </w:rPr>
      </w:pPr>
    </w:p>
    <w:tbl>
      <w:tblPr>
        <w:tblStyle w:val="13"/>
        <w:tblW w:w="9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106"/>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42" w:type="dxa"/>
            <w:vAlign w:val="center"/>
          </w:tcPr>
          <w:p>
            <w:pPr>
              <w:autoSpaceDE w:val="0"/>
              <w:autoSpaceDN w:val="0"/>
              <w:adjustRightInd w:val="0"/>
              <w:spacing w:line="420" w:lineRule="exact"/>
              <w:jc w:val="center"/>
              <w:rPr>
                <w:rFonts w:hint="eastAsia" w:hAnsi="宋体" w:cs="黑体"/>
                <w:b/>
                <w:sz w:val="24"/>
                <w:szCs w:val="24"/>
              </w:rPr>
            </w:pPr>
            <w:r>
              <w:rPr>
                <w:rFonts w:hint="eastAsia" w:hAnsi="宋体" w:eastAsia="宋体" w:cs="仿宋_GB2312"/>
                <w:b/>
                <w:sz w:val="24"/>
                <w:szCs w:val="24"/>
              </w:rPr>
              <w:t>序</w:t>
            </w:r>
            <w:r>
              <w:rPr>
                <w:rFonts w:hint="eastAsia" w:hAnsi="宋体" w:cs="仿宋_GB2312"/>
                <w:b/>
                <w:sz w:val="24"/>
                <w:szCs w:val="24"/>
              </w:rPr>
              <w:t>号</w:t>
            </w:r>
          </w:p>
        </w:tc>
        <w:tc>
          <w:tcPr>
            <w:tcW w:w="2106" w:type="dxa"/>
            <w:vAlign w:val="center"/>
          </w:tcPr>
          <w:p>
            <w:pPr>
              <w:autoSpaceDE w:val="0"/>
              <w:autoSpaceDN w:val="0"/>
              <w:adjustRightInd w:val="0"/>
              <w:spacing w:line="420" w:lineRule="exact"/>
              <w:jc w:val="center"/>
              <w:rPr>
                <w:rFonts w:hint="eastAsia" w:hAnsi="宋体" w:cs="黑体"/>
                <w:b/>
                <w:sz w:val="24"/>
                <w:szCs w:val="24"/>
              </w:rPr>
            </w:pPr>
            <w:r>
              <w:rPr>
                <w:rFonts w:hint="eastAsia" w:hAnsi="宋体" w:cs="仿宋_GB2312"/>
                <w:b/>
                <w:sz w:val="24"/>
                <w:szCs w:val="24"/>
              </w:rPr>
              <w:t>名</w:t>
            </w:r>
            <w:r>
              <w:rPr>
                <w:rFonts w:hAnsi="宋体" w:cs="仿宋_GB2312"/>
                <w:b/>
                <w:sz w:val="24"/>
                <w:szCs w:val="24"/>
              </w:rPr>
              <w:t xml:space="preserve"> </w:t>
            </w:r>
            <w:r>
              <w:rPr>
                <w:rFonts w:hint="eastAsia" w:hAnsi="宋体" w:cs="仿宋_GB2312"/>
                <w:b/>
                <w:sz w:val="24"/>
                <w:szCs w:val="24"/>
              </w:rPr>
              <w:t>称</w:t>
            </w:r>
          </w:p>
        </w:tc>
        <w:tc>
          <w:tcPr>
            <w:tcW w:w="6926" w:type="dxa"/>
            <w:vAlign w:val="center"/>
          </w:tcPr>
          <w:p>
            <w:pPr>
              <w:autoSpaceDE w:val="0"/>
              <w:autoSpaceDN w:val="0"/>
              <w:adjustRightInd w:val="0"/>
              <w:spacing w:line="420" w:lineRule="exact"/>
              <w:jc w:val="center"/>
              <w:rPr>
                <w:rFonts w:hint="eastAsia" w:hAnsi="宋体" w:cs="黑体"/>
                <w:b/>
                <w:sz w:val="24"/>
                <w:szCs w:val="24"/>
              </w:rPr>
            </w:pPr>
            <w:r>
              <w:rPr>
                <w:rFonts w:hint="eastAsia" w:hAnsi="宋体" w:cs="仿宋_GB2312"/>
                <w:b/>
                <w:sz w:val="24"/>
                <w:szCs w:val="24"/>
              </w:rPr>
              <w:t>内</w:t>
            </w:r>
            <w:r>
              <w:rPr>
                <w:rFonts w:hAnsi="宋体" w:cs="仿宋_GB2312"/>
                <w:b/>
                <w:sz w:val="24"/>
                <w:szCs w:val="24"/>
              </w:rPr>
              <w:t xml:space="preserve"> </w:t>
            </w:r>
            <w:r>
              <w:rPr>
                <w:rFonts w:hint="eastAsia" w:hAnsi="宋体" w:cs="仿宋_GB2312"/>
                <w:b/>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42" w:type="dxa"/>
            <w:vAlign w:val="center"/>
          </w:tcPr>
          <w:p>
            <w:pPr>
              <w:autoSpaceDE w:val="0"/>
              <w:autoSpaceDN w:val="0"/>
              <w:adjustRightInd w:val="0"/>
              <w:jc w:val="center"/>
              <w:rPr>
                <w:rFonts w:hint="eastAsia" w:hAnsi="宋体" w:eastAsia="宋体" w:cs="黑体"/>
                <w:sz w:val="24"/>
              </w:rPr>
            </w:pPr>
            <w:r>
              <w:rPr>
                <w:rFonts w:hint="eastAsia" w:hAnsi="宋体" w:eastAsia="宋体" w:cs="TimesNewRomanPSMT"/>
                <w:sz w:val="24"/>
              </w:rPr>
              <w:t>1</w:t>
            </w:r>
          </w:p>
        </w:tc>
        <w:tc>
          <w:tcPr>
            <w:tcW w:w="2106" w:type="dxa"/>
            <w:vAlign w:val="center"/>
          </w:tcPr>
          <w:p>
            <w:pPr>
              <w:autoSpaceDE w:val="0"/>
              <w:autoSpaceDN w:val="0"/>
              <w:adjustRightInd w:val="0"/>
              <w:jc w:val="center"/>
              <w:rPr>
                <w:rFonts w:hint="eastAsia" w:hAnsi="宋体" w:cs="仿宋_GB2312"/>
                <w:sz w:val="24"/>
                <w:szCs w:val="24"/>
                <w:lang w:val="en-US" w:eastAsia="zh-CN"/>
              </w:rPr>
            </w:pPr>
            <w:r>
              <w:rPr>
                <w:rFonts w:hint="eastAsia" w:hAnsi="宋体" w:cs="仿宋_GB2312"/>
                <w:sz w:val="24"/>
                <w:szCs w:val="24"/>
                <w:lang w:val="en-US" w:eastAsia="zh-CN"/>
              </w:rPr>
              <w:t>发包人</w:t>
            </w:r>
          </w:p>
        </w:tc>
        <w:tc>
          <w:tcPr>
            <w:tcW w:w="6926" w:type="dxa"/>
            <w:vAlign w:val="center"/>
          </w:tcPr>
          <w:p>
            <w:pPr>
              <w:keepNext w:val="0"/>
              <w:keepLines w:val="0"/>
              <w:pageBreakBefore w:val="0"/>
              <w:kinsoku/>
              <w:overflowPunct/>
              <w:topLinePunct w:val="0"/>
              <w:autoSpaceDE/>
              <w:autoSpaceDN/>
              <w:bidi w:val="0"/>
              <w:adjustRightInd/>
              <w:snapToGrid w:val="0"/>
              <w:spacing w:line="400" w:lineRule="exact"/>
              <w:ind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 xml:space="preserve">发 包 人：许昌市水务局    </w:t>
            </w:r>
          </w:p>
          <w:p>
            <w:pPr>
              <w:keepNext w:val="0"/>
              <w:keepLines w:val="0"/>
              <w:pageBreakBefore w:val="0"/>
              <w:kinsoku/>
              <w:overflowPunct/>
              <w:topLinePunct w:val="0"/>
              <w:autoSpaceDE/>
              <w:autoSpaceDN/>
              <w:bidi w:val="0"/>
              <w:adjustRightInd/>
              <w:snapToGrid w:val="0"/>
              <w:spacing w:line="400" w:lineRule="exact"/>
              <w:ind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地    址：许昌市防汛抗旱指挥中心(魏武路与八一路交叉口)</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联 系 人：杨先生</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仿宋_GB2312"/>
                <w:sz w:val="24"/>
                <w:szCs w:val="24"/>
                <w:lang w:val="en-US" w:eastAsia="zh-CN"/>
              </w:rPr>
            </w:pPr>
            <w:r>
              <w:rPr>
                <w:rFonts w:hint="eastAsia" w:hAnsi="宋体" w:cs="宋体"/>
                <w:sz w:val="24"/>
                <w:szCs w:val="24"/>
                <w:lang w:val="en-US" w:eastAsia="zh-CN"/>
              </w:rPr>
              <w:t>联系电话：13900897061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TimesNewRomanPSMT"/>
                <w:sz w:val="24"/>
              </w:rPr>
              <w:t>2</w:t>
            </w:r>
          </w:p>
        </w:tc>
        <w:tc>
          <w:tcPr>
            <w:tcW w:w="2106" w:type="dxa"/>
            <w:vAlign w:val="center"/>
          </w:tcPr>
          <w:p>
            <w:pPr>
              <w:autoSpaceDE w:val="0"/>
              <w:autoSpaceDN w:val="0"/>
              <w:adjustRightInd w:val="0"/>
              <w:jc w:val="center"/>
              <w:rPr>
                <w:rFonts w:hint="eastAsia" w:hAnsi="宋体" w:cs="仿宋_GB2312"/>
                <w:sz w:val="24"/>
                <w:szCs w:val="24"/>
                <w:lang w:eastAsia="zh-CN"/>
              </w:rPr>
            </w:pPr>
            <w:r>
              <w:rPr>
                <w:rFonts w:hint="eastAsia" w:hAnsi="宋体" w:cs="仿宋_GB2312"/>
                <w:sz w:val="24"/>
                <w:szCs w:val="24"/>
                <w:lang w:eastAsia="zh-CN"/>
              </w:rPr>
              <w:t>发包</w:t>
            </w:r>
            <w:r>
              <w:rPr>
                <w:rFonts w:hint="eastAsia" w:hAnsi="宋体" w:cs="仿宋_GB2312"/>
                <w:sz w:val="24"/>
                <w:szCs w:val="24"/>
              </w:rPr>
              <w:t>代理机构</w:t>
            </w:r>
          </w:p>
        </w:tc>
        <w:tc>
          <w:tcPr>
            <w:tcW w:w="6926" w:type="dxa"/>
            <w:vAlign w:val="center"/>
          </w:tcPr>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代理机构：永明项目管理有限公司</w:t>
            </w:r>
          </w:p>
          <w:p>
            <w:pPr>
              <w:keepNext w:val="0"/>
              <w:keepLines w:val="0"/>
              <w:pageBreakBefore w:val="0"/>
              <w:kinsoku/>
              <w:overflowPunct/>
              <w:topLinePunct w:val="0"/>
              <w:autoSpaceDE/>
              <w:autoSpaceDN/>
              <w:bidi w:val="0"/>
              <w:adjustRightInd/>
              <w:snapToGrid w:val="0"/>
              <w:spacing w:line="400" w:lineRule="exact"/>
              <w:ind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地址：许昌天宝盛世花园</w:t>
            </w:r>
          </w:p>
          <w:p>
            <w:pPr>
              <w:keepNext w:val="0"/>
              <w:keepLines w:val="0"/>
              <w:pageBreakBefore w:val="0"/>
              <w:kinsoku/>
              <w:overflowPunct/>
              <w:topLinePunct w:val="0"/>
              <w:autoSpaceDE/>
              <w:autoSpaceDN/>
              <w:bidi w:val="0"/>
              <w:adjustRightInd/>
              <w:snapToGrid w:val="0"/>
              <w:spacing w:line="400" w:lineRule="exact"/>
              <w:ind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联 系 人：徐女士</w:t>
            </w:r>
          </w:p>
          <w:p>
            <w:pPr>
              <w:keepNext w:val="0"/>
              <w:keepLines w:val="0"/>
              <w:pageBreakBefore w:val="0"/>
              <w:kinsoku/>
              <w:overflowPunct/>
              <w:topLinePunct w:val="0"/>
              <w:autoSpaceDE/>
              <w:autoSpaceDN/>
              <w:bidi w:val="0"/>
              <w:adjustRightInd/>
              <w:snapToGrid w:val="0"/>
              <w:spacing w:line="400" w:lineRule="exact"/>
              <w:ind w:left="0" w:leftChars="0" w:right="-170" w:rightChars="-50"/>
              <w:textAlignment w:val="auto"/>
              <w:outlineLvl w:val="9"/>
              <w:rPr>
                <w:rFonts w:hint="default" w:hAnsi="宋体" w:cs="仿宋_GB2312"/>
                <w:sz w:val="24"/>
                <w:szCs w:val="24"/>
                <w:lang w:val="en-US" w:eastAsia="zh-CN"/>
              </w:rPr>
            </w:pPr>
            <w:r>
              <w:rPr>
                <w:rFonts w:hint="eastAsia" w:hAnsi="宋体" w:cs="宋体"/>
                <w:sz w:val="24"/>
                <w:szCs w:val="24"/>
                <w:lang w:val="en-US" w:eastAsia="zh-CN"/>
              </w:rPr>
              <w:t>联系电话：15188349504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3</w:t>
            </w:r>
          </w:p>
        </w:tc>
        <w:tc>
          <w:tcPr>
            <w:tcW w:w="2106" w:type="dxa"/>
            <w:vAlign w:val="center"/>
          </w:tcPr>
          <w:p>
            <w:pPr>
              <w:autoSpaceDE w:val="0"/>
              <w:autoSpaceDN w:val="0"/>
              <w:adjustRightInd w:val="0"/>
              <w:jc w:val="center"/>
              <w:rPr>
                <w:rFonts w:hint="eastAsia" w:hAnsi="宋体" w:cs="仿宋_GB2312"/>
                <w:sz w:val="24"/>
                <w:szCs w:val="24"/>
                <w:lang w:val="en-US" w:eastAsia="zh-CN"/>
              </w:rPr>
            </w:pPr>
            <w:r>
              <w:rPr>
                <w:rFonts w:hint="eastAsia" w:hAnsi="宋体" w:cs="仿宋_GB2312"/>
                <w:sz w:val="24"/>
                <w:szCs w:val="24"/>
                <w:lang w:val="en-US" w:eastAsia="zh-CN"/>
              </w:rPr>
              <w:t>项目名称</w:t>
            </w:r>
          </w:p>
        </w:tc>
        <w:tc>
          <w:tcPr>
            <w:tcW w:w="6926" w:type="dxa"/>
            <w:vAlign w:val="center"/>
          </w:tcPr>
          <w:p>
            <w:pPr>
              <w:autoSpaceDE w:val="0"/>
              <w:autoSpaceDN w:val="0"/>
              <w:adjustRightInd w:val="0"/>
              <w:jc w:val="left"/>
              <w:rPr>
                <w:rFonts w:hint="eastAsia" w:hAnsi="宋体" w:cs="宋体"/>
                <w:sz w:val="24"/>
                <w:szCs w:val="24"/>
                <w:lang w:val="en-US" w:eastAsia="zh-CN"/>
              </w:rPr>
            </w:pPr>
            <w:r>
              <w:rPr>
                <w:rFonts w:hint="eastAsia" w:hAnsi="宋体" w:cs="宋体"/>
                <w:sz w:val="24"/>
                <w:szCs w:val="24"/>
                <w:lang w:val="en-US" w:eastAsia="zh-CN"/>
              </w:rPr>
              <w:t>许昌市防汛抗旱指挥中心附楼空调机房配套水电工程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TimesNewRomanPSMT"/>
                <w:sz w:val="24"/>
              </w:rPr>
              <w:t>4</w:t>
            </w:r>
          </w:p>
        </w:tc>
        <w:tc>
          <w:tcPr>
            <w:tcW w:w="2106" w:type="dxa"/>
            <w:vAlign w:val="center"/>
          </w:tcPr>
          <w:p>
            <w:pPr>
              <w:autoSpaceDE w:val="0"/>
              <w:autoSpaceDN w:val="0"/>
              <w:adjustRightInd w:val="0"/>
              <w:jc w:val="center"/>
              <w:rPr>
                <w:rFonts w:hint="eastAsia" w:hAnsi="宋体" w:cs="仿宋_GB2312"/>
                <w:sz w:val="24"/>
                <w:szCs w:val="24"/>
                <w:lang w:val="en-US" w:eastAsia="zh-CN"/>
              </w:rPr>
            </w:pPr>
            <w:r>
              <w:rPr>
                <w:rFonts w:hint="eastAsia" w:hAnsi="宋体" w:cs="仿宋_GB2312"/>
                <w:sz w:val="24"/>
                <w:szCs w:val="24"/>
                <w:lang w:val="en-US" w:eastAsia="zh-CN"/>
              </w:rPr>
              <w:t>建设地点</w:t>
            </w:r>
          </w:p>
        </w:tc>
        <w:tc>
          <w:tcPr>
            <w:tcW w:w="6926" w:type="dxa"/>
            <w:vAlign w:val="center"/>
          </w:tcPr>
          <w:p>
            <w:pPr>
              <w:autoSpaceDE w:val="0"/>
              <w:autoSpaceDN w:val="0"/>
              <w:adjustRightInd w:val="0"/>
              <w:jc w:val="left"/>
              <w:rPr>
                <w:rFonts w:hint="eastAsia" w:hAnsi="宋体" w:cs="宋体"/>
                <w:sz w:val="24"/>
                <w:szCs w:val="24"/>
                <w:lang w:val="en-US" w:eastAsia="zh-CN"/>
              </w:rPr>
            </w:pPr>
            <w:r>
              <w:rPr>
                <w:rFonts w:hint="eastAsia" w:hAnsi="宋体" w:cs="宋体"/>
                <w:sz w:val="24"/>
                <w:szCs w:val="24"/>
                <w:lang w:val="en-US" w:eastAsia="zh-CN"/>
              </w:rPr>
              <w:t>许昌市防汛抗旱指挥中心(魏武路与八一路交叉口)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TimesNewRomanPSMT"/>
                <w:sz w:val="24"/>
              </w:rPr>
              <w:t>5</w:t>
            </w:r>
          </w:p>
        </w:tc>
        <w:tc>
          <w:tcPr>
            <w:tcW w:w="2106" w:type="dxa"/>
            <w:vAlign w:val="center"/>
          </w:tcPr>
          <w:p>
            <w:pPr>
              <w:autoSpaceDE w:val="0"/>
              <w:autoSpaceDN w:val="0"/>
              <w:adjustRightInd w:val="0"/>
              <w:jc w:val="center"/>
              <w:rPr>
                <w:rFonts w:hint="eastAsia" w:hAnsi="宋体" w:cs="宋体"/>
                <w:sz w:val="24"/>
                <w:szCs w:val="24"/>
                <w:lang w:val="en-US" w:eastAsia="zh-CN"/>
              </w:rPr>
            </w:pPr>
            <w:r>
              <w:rPr>
                <w:rFonts w:hint="eastAsia" w:hAnsi="宋体" w:cs="宋体"/>
                <w:sz w:val="24"/>
                <w:szCs w:val="24"/>
                <w:lang w:val="en-US" w:eastAsia="zh-CN"/>
              </w:rPr>
              <w:t>建设规模</w:t>
            </w:r>
          </w:p>
        </w:tc>
        <w:tc>
          <w:tcPr>
            <w:tcW w:w="6926" w:type="dxa"/>
            <w:vAlign w:val="center"/>
          </w:tcPr>
          <w:p>
            <w:pPr>
              <w:keepNext w:val="0"/>
              <w:keepLines w:val="0"/>
              <w:pageBreakBefore w:val="0"/>
              <w:kinsoku/>
              <w:overflowPunct/>
              <w:topLinePunct w:val="0"/>
              <w:autoSpaceDE/>
              <w:autoSpaceDN/>
              <w:bidi w:val="0"/>
              <w:adjustRightInd/>
              <w:snapToGrid w:val="0"/>
              <w:spacing w:line="400" w:lineRule="exact"/>
              <w:ind w:right="-170" w:rightChars="-50"/>
              <w:textAlignment w:val="auto"/>
              <w:outlineLvl w:val="9"/>
              <w:rPr>
                <w:rFonts w:hint="eastAsia" w:hAnsi="宋体" w:cs="宋体"/>
                <w:sz w:val="24"/>
                <w:szCs w:val="24"/>
                <w:lang w:val="en-US" w:eastAsia="zh-CN"/>
              </w:rPr>
            </w:pPr>
            <w:r>
              <w:rPr>
                <w:rFonts w:hint="eastAsia" w:hAnsi="宋体" w:cs="宋体"/>
                <w:sz w:val="24"/>
                <w:szCs w:val="24"/>
                <w:lang w:val="en-US" w:eastAsia="zh-CN"/>
              </w:rPr>
              <w:t>室外水源井内管道至雨水井井口、附楼机房水箱给水系统（水箱未施工）、附楼空调机房配套室外电缆、附楼机房内电辅加热系统施工、风机及配电安装。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TimesNewRomanPSMT"/>
                <w:sz w:val="24"/>
              </w:rPr>
              <w:t>6</w:t>
            </w:r>
          </w:p>
        </w:tc>
        <w:tc>
          <w:tcPr>
            <w:tcW w:w="2106" w:type="dxa"/>
            <w:vAlign w:val="center"/>
          </w:tcPr>
          <w:p>
            <w:pPr>
              <w:autoSpaceDE w:val="0"/>
              <w:autoSpaceDN w:val="0"/>
              <w:adjustRightInd w:val="0"/>
              <w:spacing w:line="420" w:lineRule="exact"/>
              <w:jc w:val="center"/>
              <w:rPr>
                <w:rFonts w:hint="eastAsia" w:hAnsi="宋体" w:cs="黑体"/>
                <w:sz w:val="24"/>
                <w:szCs w:val="24"/>
              </w:rPr>
            </w:pPr>
            <w:r>
              <w:rPr>
                <w:rFonts w:hint="eastAsia" w:hAnsi="宋体" w:cs="仿宋_GB2312"/>
                <w:sz w:val="24"/>
                <w:szCs w:val="24"/>
              </w:rPr>
              <w:t>资金来源</w:t>
            </w:r>
          </w:p>
        </w:tc>
        <w:tc>
          <w:tcPr>
            <w:tcW w:w="6926" w:type="dxa"/>
            <w:vAlign w:val="center"/>
          </w:tcPr>
          <w:p>
            <w:pPr>
              <w:autoSpaceDE w:val="0"/>
              <w:autoSpaceDN w:val="0"/>
              <w:adjustRightInd w:val="0"/>
              <w:spacing w:line="420" w:lineRule="exact"/>
              <w:jc w:val="left"/>
              <w:rPr>
                <w:rFonts w:hint="eastAsia" w:hAnsi="宋体" w:eastAsia="宋体" w:cs="黑体"/>
                <w:sz w:val="24"/>
                <w:szCs w:val="24"/>
                <w:lang w:eastAsia="zh-CN"/>
              </w:rPr>
            </w:pPr>
            <w:r>
              <w:rPr>
                <w:rFonts w:hint="eastAsia" w:hAnsi="宋体" w:cs="黑体"/>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黑体"/>
                <w:sz w:val="24"/>
              </w:rPr>
              <w:t>7</w:t>
            </w:r>
          </w:p>
        </w:tc>
        <w:tc>
          <w:tcPr>
            <w:tcW w:w="2106" w:type="dxa"/>
            <w:vAlign w:val="center"/>
          </w:tcPr>
          <w:p>
            <w:pPr>
              <w:autoSpaceDE w:val="0"/>
              <w:autoSpaceDN w:val="0"/>
              <w:adjustRightInd w:val="0"/>
              <w:spacing w:line="420" w:lineRule="exact"/>
              <w:jc w:val="center"/>
              <w:rPr>
                <w:rFonts w:hint="eastAsia" w:hAnsi="宋体" w:cs="黑体" w:eastAsiaTheme="minorEastAsia"/>
                <w:color w:val="auto"/>
                <w:sz w:val="24"/>
                <w:szCs w:val="24"/>
                <w:lang w:eastAsia="zh-CN"/>
              </w:rPr>
            </w:pPr>
            <w:r>
              <w:rPr>
                <w:rFonts w:hint="eastAsia" w:hAnsi="宋体" w:cs="黑体"/>
                <w:color w:val="auto"/>
                <w:sz w:val="24"/>
                <w:szCs w:val="24"/>
                <w:lang w:eastAsia="zh-CN"/>
              </w:rPr>
              <w:t>计划工期</w:t>
            </w:r>
          </w:p>
        </w:tc>
        <w:tc>
          <w:tcPr>
            <w:tcW w:w="6926" w:type="dxa"/>
            <w:vAlign w:val="center"/>
          </w:tcPr>
          <w:p>
            <w:pPr>
              <w:autoSpaceDE w:val="0"/>
              <w:autoSpaceDN w:val="0"/>
              <w:adjustRightInd w:val="0"/>
              <w:spacing w:line="420" w:lineRule="exact"/>
              <w:jc w:val="left"/>
              <w:rPr>
                <w:rFonts w:hint="eastAsia" w:hAnsi="宋体" w:eastAsia="宋体" w:cs="黑体"/>
                <w:color w:val="auto"/>
                <w:sz w:val="24"/>
                <w:szCs w:val="24"/>
                <w:lang w:val="en-US" w:eastAsia="zh-CN"/>
              </w:rPr>
            </w:pPr>
            <w:r>
              <w:rPr>
                <w:rFonts w:hint="eastAsia" w:hAnsi="宋体" w:cs="宋体"/>
                <w:sz w:val="24"/>
                <w:szCs w:val="24"/>
                <w:lang w:val="en-US" w:eastAsia="zh-CN"/>
              </w:rPr>
              <w:t>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8</w:t>
            </w:r>
          </w:p>
        </w:tc>
        <w:tc>
          <w:tcPr>
            <w:tcW w:w="2106" w:type="dxa"/>
            <w:vAlign w:val="center"/>
          </w:tcPr>
          <w:p>
            <w:pPr>
              <w:autoSpaceDE w:val="0"/>
              <w:autoSpaceDN w:val="0"/>
              <w:adjustRightInd w:val="0"/>
              <w:jc w:val="center"/>
              <w:rPr>
                <w:rFonts w:hint="eastAsia" w:hAnsi="宋体" w:cs="宋体"/>
                <w:sz w:val="24"/>
                <w:szCs w:val="24"/>
                <w:lang w:val="en-US" w:eastAsia="zh-CN"/>
              </w:rPr>
            </w:pPr>
            <w:r>
              <w:rPr>
                <w:rFonts w:hint="eastAsia" w:hAnsi="宋体" w:cs="宋体"/>
                <w:sz w:val="24"/>
                <w:szCs w:val="24"/>
                <w:lang w:val="en-US" w:eastAsia="zh-CN"/>
              </w:rPr>
              <w:t>发包范围</w:t>
            </w:r>
          </w:p>
        </w:tc>
        <w:tc>
          <w:tcPr>
            <w:tcW w:w="6926" w:type="dxa"/>
            <w:vAlign w:val="top"/>
          </w:tcPr>
          <w:p>
            <w:pPr>
              <w:autoSpaceDE w:val="0"/>
              <w:autoSpaceDN w:val="0"/>
              <w:adjustRightInd w:val="0"/>
              <w:jc w:val="left"/>
              <w:rPr>
                <w:rFonts w:hint="eastAsia" w:hAnsi="宋体" w:cs="宋体"/>
                <w:sz w:val="24"/>
                <w:szCs w:val="24"/>
                <w:lang w:val="en-US" w:eastAsia="zh-CN"/>
              </w:rPr>
            </w:pPr>
            <w:r>
              <w:rPr>
                <w:rFonts w:hint="eastAsia" w:hAnsi="宋体" w:cs="宋体"/>
                <w:sz w:val="24"/>
                <w:szCs w:val="24"/>
                <w:lang w:val="en-US" w:eastAsia="zh-CN"/>
              </w:rPr>
              <w:t>本项目发包文件、施工图纸、预算书、答疑纪要（如有）范围内的所有内容。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9</w:t>
            </w:r>
          </w:p>
        </w:tc>
        <w:tc>
          <w:tcPr>
            <w:tcW w:w="2106" w:type="dxa"/>
            <w:vAlign w:val="center"/>
          </w:tcPr>
          <w:p>
            <w:pPr>
              <w:autoSpaceDE w:val="0"/>
              <w:autoSpaceDN w:val="0"/>
              <w:adjustRightInd w:val="0"/>
              <w:spacing w:line="420" w:lineRule="exact"/>
              <w:jc w:val="center"/>
              <w:rPr>
                <w:rFonts w:hint="eastAsia" w:hAnsi="宋体" w:cs="黑体"/>
                <w:sz w:val="24"/>
                <w:szCs w:val="24"/>
              </w:rPr>
            </w:pPr>
            <w:r>
              <w:rPr>
                <w:rFonts w:hint="eastAsia" w:hAnsi="宋体" w:cs="仿宋_GB2312"/>
                <w:sz w:val="24"/>
                <w:szCs w:val="24"/>
              </w:rPr>
              <w:t>质量要求</w:t>
            </w:r>
          </w:p>
        </w:tc>
        <w:tc>
          <w:tcPr>
            <w:tcW w:w="6926" w:type="dxa"/>
            <w:vAlign w:val="center"/>
          </w:tcPr>
          <w:p>
            <w:pPr>
              <w:autoSpaceDE w:val="0"/>
              <w:autoSpaceDN w:val="0"/>
              <w:adjustRightInd w:val="0"/>
              <w:spacing w:line="420" w:lineRule="exact"/>
              <w:rPr>
                <w:rFonts w:hint="eastAsia" w:hAnsi="宋体" w:cs="黑体"/>
                <w:sz w:val="24"/>
                <w:szCs w:val="24"/>
              </w:rPr>
            </w:pPr>
            <w:r>
              <w:rPr>
                <w:rFonts w:hint="eastAsia" w:hAnsi="宋体" w:cs="黑体"/>
                <w:sz w:val="24"/>
                <w:szCs w:val="24"/>
              </w:rPr>
              <w:t>合格（</w:t>
            </w:r>
            <w:r>
              <w:rPr>
                <w:rFonts w:hint="eastAsia"/>
                <w:sz w:val="24"/>
                <w:szCs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TimesNewRomanPSMT"/>
                <w:sz w:val="24"/>
              </w:rPr>
              <w:t>10</w:t>
            </w:r>
          </w:p>
        </w:tc>
        <w:tc>
          <w:tcPr>
            <w:tcW w:w="2106" w:type="dxa"/>
            <w:vAlign w:val="center"/>
          </w:tcPr>
          <w:p>
            <w:pPr>
              <w:autoSpaceDE w:val="0"/>
              <w:autoSpaceDN w:val="0"/>
              <w:adjustRightInd w:val="0"/>
              <w:spacing w:line="420" w:lineRule="exact"/>
              <w:jc w:val="center"/>
              <w:rPr>
                <w:rFonts w:hint="eastAsia" w:hAnsi="宋体" w:cs="仿宋_GB2312"/>
                <w:sz w:val="24"/>
                <w:szCs w:val="24"/>
              </w:rPr>
            </w:pPr>
            <w:r>
              <w:rPr>
                <w:rFonts w:hint="eastAsia" w:hAnsi="宋体" w:eastAsia="宋体" w:cs="仿宋_GB2312"/>
                <w:sz w:val="24"/>
                <w:szCs w:val="24"/>
              </w:rPr>
              <w:t>承包人</w:t>
            </w:r>
            <w:r>
              <w:rPr>
                <w:rFonts w:hint="eastAsia" w:hAnsi="宋体" w:cs="仿宋_GB2312"/>
                <w:sz w:val="24"/>
                <w:szCs w:val="24"/>
              </w:rPr>
              <w:t>资质条件</w:t>
            </w:r>
          </w:p>
        </w:tc>
        <w:tc>
          <w:tcPr>
            <w:tcW w:w="6926" w:type="dxa"/>
            <w:vAlign w:val="top"/>
          </w:tcPr>
          <w:p>
            <w:pPr>
              <w:autoSpaceDE w:val="0"/>
              <w:autoSpaceDN w:val="0"/>
              <w:adjustRightInd w:val="0"/>
              <w:spacing w:line="420" w:lineRule="exact"/>
              <w:ind w:firstLine="481"/>
              <w:rPr>
                <w:rFonts w:hint="eastAsia" w:hAnsi="宋体" w:cs="宋体"/>
                <w:sz w:val="24"/>
                <w:szCs w:val="24"/>
                <w:lang w:val="en-US" w:eastAsia="zh-CN"/>
              </w:rPr>
            </w:pPr>
            <w:r>
              <w:rPr>
                <w:rFonts w:hint="eastAsia" w:hAnsi="宋体" w:cs="仿宋_GB2312"/>
                <w:b/>
                <w:bCs/>
                <w:sz w:val="24"/>
                <w:szCs w:val="24"/>
              </w:rPr>
              <w:t>资质条件：</w:t>
            </w:r>
            <w:r>
              <w:rPr>
                <w:rFonts w:hint="eastAsia" w:hAnsi="宋体"/>
                <w:color w:val="000000"/>
                <w:sz w:val="24"/>
              </w:rPr>
              <w:t>投标人须具有独立法人资格，</w:t>
            </w:r>
            <w:r>
              <w:rPr>
                <w:rFonts w:hint="eastAsia" w:hAnsi="宋体"/>
                <w:sz w:val="24"/>
                <w:szCs w:val="24"/>
              </w:rPr>
              <w:t>须具备建设行政主管部门颁发的建筑工程施工总承包三级及以上资质</w:t>
            </w:r>
            <w:r>
              <w:rPr>
                <w:rFonts w:hint="eastAsia" w:hAnsi="宋体"/>
                <w:color w:val="000000"/>
                <w:sz w:val="24"/>
              </w:rPr>
              <w:t>；具有安全生产许可证，并在人员、设备、资金等方面具有相应的施工能力。</w:t>
            </w:r>
          </w:p>
          <w:p>
            <w:pPr>
              <w:autoSpaceDE w:val="0"/>
              <w:autoSpaceDN w:val="0"/>
              <w:adjustRightInd w:val="0"/>
              <w:spacing w:line="420" w:lineRule="exact"/>
              <w:rPr>
                <w:rFonts w:hint="eastAsia" w:hAnsi="宋体" w:cs="仿宋_GB2312"/>
                <w:color w:val="auto"/>
                <w:sz w:val="24"/>
                <w:szCs w:val="24"/>
              </w:rPr>
            </w:pPr>
            <w:r>
              <w:rPr>
                <w:rFonts w:hint="eastAsia" w:hAnsi="宋体" w:cs="仿宋_GB2312"/>
                <w:color w:val="auto"/>
                <w:sz w:val="24"/>
                <w:szCs w:val="24"/>
                <w:lang w:val="en-US" w:eastAsia="zh-CN"/>
              </w:rPr>
              <w:t xml:space="preserve">    </w:t>
            </w:r>
            <w:r>
              <w:rPr>
                <w:rFonts w:hint="eastAsia" w:hAnsi="宋体" w:cs="仿宋_GB2312"/>
                <w:b/>
                <w:bCs/>
                <w:color w:val="auto"/>
                <w:sz w:val="24"/>
                <w:szCs w:val="24"/>
              </w:rPr>
              <w:t>项目</w:t>
            </w:r>
            <w:r>
              <w:rPr>
                <w:rFonts w:hint="eastAsia" w:hAnsi="宋体" w:cs="仿宋_GB2312"/>
                <w:b/>
                <w:bCs/>
                <w:color w:val="auto"/>
                <w:sz w:val="24"/>
                <w:szCs w:val="24"/>
                <w:lang w:eastAsia="zh-CN"/>
              </w:rPr>
              <w:t>经理</w:t>
            </w:r>
            <w:r>
              <w:rPr>
                <w:rFonts w:hint="eastAsia" w:hAnsi="宋体" w:cs="仿宋_GB2312"/>
                <w:b/>
                <w:bCs/>
                <w:color w:val="auto"/>
                <w:sz w:val="24"/>
                <w:szCs w:val="24"/>
              </w:rPr>
              <w:t>要求：</w:t>
            </w:r>
            <w:r>
              <w:rPr>
                <w:rFonts w:hint="eastAsia" w:hAnsi="宋体"/>
                <w:color w:val="000000"/>
                <w:sz w:val="24"/>
              </w:rPr>
              <w:t>拟派项目经理须具备建筑工程专业二级及以上注册建造师证（含临时）注册建造师执业资格证和项目经理安全生产考核合格证，且未承担其他在施建设工程的项目经理</w:t>
            </w:r>
          </w:p>
          <w:p>
            <w:pPr>
              <w:autoSpaceDE w:val="0"/>
              <w:autoSpaceDN w:val="0"/>
              <w:adjustRightInd w:val="0"/>
              <w:spacing w:line="420" w:lineRule="exact"/>
              <w:rPr>
                <w:rFonts w:hint="eastAsia" w:hAnsi="宋体" w:cs="仿宋_GB2312"/>
                <w:sz w:val="24"/>
                <w:szCs w:val="24"/>
              </w:rPr>
            </w:pPr>
            <w:r>
              <w:rPr>
                <w:rFonts w:hint="eastAsia" w:hAnsi="宋体" w:cs="仿宋_GB2312"/>
                <w:b/>
                <w:bCs/>
                <w:sz w:val="24"/>
                <w:szCs w:val="24"/>
                <w:lang w:val="en-US" w:eastAsia="zh-CN"/>
              </w:rPr>
              <w:t xml:space="preserve">    </w:t>
            </w:r>
            <w:r>
              <w:rPr>
                <w:rFonts w:hint="eastAsia" w:hAnsi="宋体"/>
                <w:b/>
                <w:bCs/>
                <w:color w:val="000000"/>
                <w:sz w:val="24"/>
              </w:rPr>
              <w:t>注：工商营业执照、资质证书、安全生产许可证、注册建造师证书、安全生产考核合格证不再提交原件，投标书中必须附复印件，以备查阅。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黑体"/>
                <w:sz w:val="24"/>
              </w:rPr>
              <w:t>11</w:t>
            </w:r>
          </w:p>
        </w:tc>
        <w:tc>
          <w:tcPr>
            <w:tcW w:w="2106" w:type="dxa"/>
            <w:vAlign w:val="center"/>
          </w:tcPr>
          <w:p>
            <w:pPr>
              <w:autoSpaceDE w:val="0"/>
              <w:autoSpaceDN w:val="0"/>
              <w:adjustRightInd w:val="0"/>
              <w:jc w:val="center"/>
              <w:rPr>
                <w:rFonts w:hint="eastAsia" w:hAnsi="宋体" w:cs="黑体"/>
                <w:sz w:val="24"/>
                <w:szCs w:val="24"/>
              </w:rPr>
            </w:pPr>
            <w:r>
              <w:rPr>
                <w:rFonts w:hint="eastAsia" w:hAnsi="宋体" w:cs="仿宋_GB2312"/>
                <w:sz w:val="24"/>
              </w:rPr>
              <w:t>发包文件的获取</w:t>
            </w:r>
          </w:p>
        </w:tc>
        <w:tc>
          <w:tcPr>
            <w:tcW w:w="6926" w:type="dxa"/>
            <w:vAlign w:val="center"/>
          </w:tcPr>
          <w:p>
            <w:pPr>
              <w:autoSpaceDE w:val="0"/>
              <w:autoSpaceDN w:val="0"/>
              <w:adjustRightInd w:val="0"/>
              <w:spacing w:line="420" w:lineRule="exact"/>
              <w:jc w:val="both"/>
              <w:rPr>
                <w:rFonts w:hint="eastAsia" w:hAnsi="宋体" w:cs="仿宋_GB2312"/>
                <w:sz w:val="24"/>
                <w:szCs w:val="24"/>
                <w:lang w:eastAsia="zh-CN"/>
              </w:rPr>
            </w:pPr>
            <w:r>
              <w:rPr>
                <w:rFonts w:hint="eastAsia" w:hAnsi="宋体" w:cs="仿宋_GB2312"/>
                <w:sz w:val="24"/>
              </w:rPr>
              <w:t>在</w:t>
            </w:r>
            <w:r>
              <w:rPr>
                <w:rFonts w:hint="eastAsia" w:hAnsi="宋体" w:cs="宋体"/>
                <w:sz w:val="24"/>
                <w:szCs w:val="24"/>
                <w:lang w:val="en-US" w:eastAsia="zh-CN"/>
              </w:rPr>
              <w:t>【全国公共资源交易平台（河南省·许昌市）】</w:t>
            </w:r>
            <w:r>
              <w:rPr>
                <w:rFonts w:hint="eastAsia" w:hAnsi="宋体" w:cs="仿宋_GB2312"/>
                <w:sz w:val="24"/>
              </w:rPr>
              <w:t>网上下载发包文件</w:t>
            </w:r>
            <w:r>
              <w:rPr>
                <w:rFonts w:hint="eastAsia" w:hAnsi="宋体"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12</w:t>
            </w:r>
          </w:p>
        </w:tc>
        <w:tc>
          <w:tcPr>
            <w:tcW w:w="2106" w:type="dxa"/>
            <w:vAlign w:val="center"/>
          </w:tcPr>
          <w:p>
            <w:pPr>
              <w:autoSpaceDE w:val="0"/>
              <w:autoSpaceDN w:val="0"/>
              <w:adjustRightInd w:val="0"/>
              <w:spacing w:line="420" w:lineRule="exact"/>
              <w:jc w:val="center"/>
              <w:rPr>
                <w:rFonts w:hint="eastAsia" w:hAnsi="宋体" w:cs="黑体"/>
                <w:color w:val="auto"/>
                <w:sz w:val="24"/>
                <w:szCs w:val="24"/>
                <w:highlight w:val="none"/>
              </w:rPr>
            </w:pPr>
            <w:r>
              <w:rPr>
                <w:rFonts w:hint="eastAsia" w:hAnsi="宋体" w:cs="仿宋_GB2312"/>
                <w:color w:val="auto"/>
                <w:sz w:val="24"/>
                <w:szCs w:val="24"/>
                <w:highlight w:val="none"/>
              </w:rPr>
              <w:t>承包截止时间</w:t>
            </w:r>
          </w:p>
        </w:tc>
        <w:tc>
          <w:tcPr>
            <w:tcW w:w="6926" w:type="dxa"/>
            <w:tcBorders>
              <w:bottom w:val="single" w:color="auto" w:sz="4" w:space="0"/>
            </w:tcBorders>
            <w:vAlign w:val="center"/>
          </w:tcPr>
          <w:p>
            <w:pPr>
              <w:autoSpaceDE w:val="0"/>
              <w:autoSpaceDN w:val="0"/>
              <w:adjustRightInd w:val="0"/>
              <w:spacing w:line="420" w:lineRule="exact"/>
              <w:rPr>
                <w:rFonts w:hint="eastAsia" w:hAnsi="宋体" w:cs="黑体"/>
                <w:color w:val="auto"/>
                <w:sz w:val="24"/>
                <w:szCs w:val="24"/>
                <w:highlight w:val="none"/>
                <w:shd w:val="clear" w:color="FFFFFF" w:fill="D9D9D9"/>
              </w:rPr>
            </w:pPr>
            <w:r>
              <w:rPr>
                <w:rFonts w:hint="eastAsia" w:hAnsi="宋体" w:cs="仿宋_GB2312"/>
                <w:color w:val="auto"/>
                <w:sz w:val="24"/>
                <w:szCs w:val="24"/>
                <w:lang w:val="en-US" w:eastAsia="zh-CN"/>
              </w:rPr>
              <w:t>2017</w:t>
            </w:r>
            <w:r>
              <w:rPr>
                <w:rFonts w:hint="eastAsia" w:hAnsi="宋体" w:cs="仿宋_GB2312"/>
                <w:color w:val="auto"/>
                <w:sz w:val="24"/>
                <w:szCs w:val="24"/>
              </w:rPr>
              <w:t>年</w:t>
            </w:r>
            <w:r>
              <w:rPr>
                <w:rFonts w:hint="eastAsia" w:hAnsi="宋体" w:cs="仿宋_GB2312"/>
                <w:color w:val="auto"/>
                <w:sz w:val="24"/>
                <w:szCs w:val="24"/>
                <w:u w:val="single"/>
                <w:lang w:val="en-US" w:eastAsia="zh-CN"/>
              </w:rPr>
              <w:t xml:space="preserve"> 12  </w:t>
            </w:r>
            <w:r>
              <w:rPr>
                <w:rFonts w:hint="eastAsia" w:hAnsi="宋体" w:cs="仿宋_GB2312"/>
                <w:color w:val="auto"/>
                <w:sz w:val="24"/>
                <w:szCs w:val="24"/>
                <w:lang w:val="en-US" w:eastAsia="zh-CN"/>
              </w:rPr>
              <w:t>月</w:t>
            </w:r>
            <w:r>
              <w:rPr>
                <w:rFonts w:hint="eastAsia" w:hAnsi="宋体" w:cs="仿宋_GB2312"/>
                <w:color w:val="auto"/>
                <w:sz w:val="24"/>
                <w:szCs w:val="24"/>
                <w:u w:val="single"/>
                <w:lang w:val="en-US" w:eastAsia="zh-CN"/>
              </w:rPr>
              <w:t xml:space="preserve"> 20 </w:t>
            </w:r>
            <w:r>
              <w:rPr>
                <w:rFonts w:hint="eastAsia" w:hAnsi="宋体" w:cs="仿宋_GB2312"/>
                <w:color w:val="auto"/>
                <w:sz w:val="24"/>
                <w:szCs w:val="24"/>
              </w:rPr>
              <w:t>日</w:t>
            </w:r>
            <w:r>
              <w:rPr>
                <w:rFonts w:hint="eastAsia" w:hAnsi="宋体" w:eastAsia="宋体" w:cs="仿宋_GB2312"/>
                <w:color w:val="auto"/>
                <w:sz w:val="24"/>
                <w:szCs w:val="24"/>
                <w:highlight w:val="none"/>
                <w:u w:val="single"/>
                <w:shd w:val="clear" w:color="auto" w:fill="auto"/>
                <w:lang w:val="en-US" w:eastAsia="zh-CN"/>
              </w:rPr>
              <w:t xml:space="preserve"> 13 </w:t>
            </w:r>
            <w:r>
              <w:rPr>
                <w:rFonts w:hint="eastAsia" w:hAnsi="宋体" w:cs="仿宋_GB2312"/>
                <w:color w:val="auto"/>
                <w:sz w:val="24"/>
                <w:szCs w:val="24"/>
                <w:highlight w:val="none"/>
                <w:shd w:val="clear" w:color="auto" w:fill="auto"/>
              </w:rPr>
              <w:t>时</w:t>
            </w:r>
            <w:r>
              <w:rPr>
                <w:rFonts w:hint="eastAsia" w:hAnsi="宋体" w:cs="仿宋_GB2312"/>
                <w:color w:val="auto"/>
                <w:sz w:val="24"/>
                <w:szCs w:val="24"/>
                <w:highlight w:val="none"/>
                <w:u w:val="single"/>
                <w:shd w:val="clear" w:color="auto" w:fill="auto"/>
                <w:lang w:val="en-US" w:eastAsia="zh-CN"/>
              </w:rPr>
              <w:t xml:space="preserve"> 30</w:t>
            </w:r>
            <w:r>
              <w:rPr>
                <w:rFonts w:hint="eastAsia" w:hAnsi="宋体" w:eastAsia="宋体" w:cs="仿宋_GB2312"/>
                <w:color w:val="auto"/>
                <w:sz w:val="24"/>
                <w:szCs w:val="24"/>
                <w:highlight w:val="none"/>
                <w:u w:val="single"/>
                <w:shd w:val="clear" w:color="auto" w:fill="auto"/>
                <w:lang w:val="en-US" w:eastAsia="zh-CN"/>
              </w:rPr>
              <w:t xml:space="preserve"> </w:t>
            </w:r>
            <w:r>
              <w:rPr>
                <w:rFonts w:hint="eastAsia" w:hAnsi="宋体" w:cs="仿宋_GB2312"/>
                <w:color w:val="auto"/>
                <w:sz w:val="24"/>
                <w:szCs w:val="24"/>
                <w:highlight w:val="none"/>
                <w:shd w:val="clear" w:color="auto" w:fill="auto"/>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13</w:t>
            </w:r>
          </w:p>
        </w:tc>
        <w:tc>
          <w:tcPr>
            <w:tcW w:w="2106" w:type="dxa"/>
            <w:tcBorders>
              <w:right w:val="single" w:color="auto" w:sz="4" w:space="0"/>
            </w:tcBorders>
            <w:vAlign w:val="center"/>
          </w:tcPr>
          <w:p>
            <w:pPr>
              <w:autoSpaceDE w:val="0"/>
              <w:autoSpaceDN w:val="0"/>
              <w:adjustRightInd w:val="0"/>
              <w:spacing w:line="420" w:lineRule="exact"/>
              <w:jc w:val="center"/>
              <w:rPr>
                <w:rFonts w:hint="eastAsia" w:hAnsi="宋体" w:cs="黑体"/>
                <w:color w:val="auto"/>
                <w:sz w:val="24"/>
                <w:szCs w:val="24"/>
                <w:highlight w:val="none"/>
              </w:rPr>
            </w:pPr>
            <w:r>
              <w:rPr>
                <w:rFonts w:hint="eastAsia" w:hAnsi="宋体" w:cs="仿宋_GB2312"/>
                <w:color w:val="auto"/>
                <w:sz w:val="24"/>
                <w:szCs w:val="24"/>
                <w:highlight w:val="none"/>
              </w:rPr>
              <w:t>承包有效期</w:t>
            </w:r>
          </w:p>
        </w:tc>
        <w:tc>
          <w:tcPr>
            <w:tcW w:w="69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hAnsi="宋体" w:cs="黑体"/>
                <w:color w:val="auto"/>
                <w:sz w:val="24"/>
                <w:szCs w:val="24"/>
                <w:highlight w:val="none"/>
              </w:rPr>
            </w:pPr>
            <w:r>
              <w:rPr>
                <w:rFonts w:hint="eastAsia" w:hAnsi="宋体" w:cs="仿宋_GB2312"/>
                <w:color w:val="auto"/>
                <w:sz w:val="24"/>
                <w:szCs w:val="24"/>
                <w:highlight w:val="none"/>
                <w:lang w:val="en-US" w:eastAsia="zh-CN"/>
              </w:rPr>
              <w:t>6</w:t>
            </w:r>
            <w:r>
              <w:rPr>
                <w:rFonts w:hint="eastAsia" w:hAnsi="宋体" w:cs="仿宋_GB2312"/>
                <w:color w:val="auto"/>
                <w:sz w:val="24"/>
                <w:szCs w:val="24"/>
                <w:highlight w:val="none"/>
              </w:rPr>
              <w:t>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TimesNewRomanPSMT"/>
                <w:sz w:val="24"/>
              </w:rPr>
              <w:t>14</w:t>
            </w:r>
          </w:p>
        </w:tc>
        <w:tc>
          <w:tcPr>
            <w:tcW w:w="2106" w:type="dxa"/>
            <w:tcBorders>
              <w:right w:val="single" w:color="auto" w:sz="4" w:space="0"/>
            </w:tcBorders>
            <w:vAlign w:val="center"/>
          </w:tcPr>
          <w:p>
            <w:pPr>
              <w:jc w:val="center"/>
              <w:rPr>
                <w:rFonts w:hint="eastAsia" w:hAnsi="宋体" w:cs="仿宋_GB2312"/>
                <w:sz w:val="24"/>
                <w:szCs w:val="24"/>
              </w:rPr>
            </w:pPr>
            <w:r>
              <w:rPr>
                <w:rFonts w:hint="eastAsia" w:hAnsi="宋体" w:eastAsia="宋体"/>
                <w:sz w:val="24"/>
                <w:szCs w:val="24"/>
              </w:rPr>
              <w:t>发包</w:t>
            </w:r>
            <w:r>
              <w:rPr>
                <w:rFonts w:hint="eastAsia" w:hAnsi="宋体"/>
                <w:sz w:val="24"/>
                <w:szCs w:val="24"/>
              </w:rPr>
              <w:t>人澄清的时间</w:t>
            </w:r>
          </w:p>
        </w:tc>
        <w:tc>
          <w:tcPr>
            <w:tcW w:w="6926" w:type="dxa"/>
            <w:tcBorders>
              <w:top w:val="single" w:color="auto" w:sz="4" w:space="0"/>
              <w:left w:val="single" w:color="auto" w:sz="4" w:space="0"/>
              <w:bottom w:val="single" w:color="auto" w:sz="4" w:space="0"/>
              <w:right w:val="single" w:color="auto" w:sz="4" w:space="0"/>
            </w:tcBorders>
            <w:vAlign w:val="center"/>
          </w:tcPr>
          <w:p>
            <w:pPr>
              <w:rPr>
                <w:rFonts w:hint="eastAsia" w:hAnsi="宋体" w:eastAsia="宋体" w:cs="仿宋_GB2312"/>
                <w:sz w:val="24"/>
                <w:szCs w:val="24"/>
              </w:rPr>
            </w:pPr>
            <w:r>
              <w:rPr>
                <w:rFonts w:hint="eastAsia" w:hAnsi="宋体" w:eastAsia="宋体"/>
                <w:sz w:val="24"/>
                <w:szCs w:val="24"/>
              </w:rPr>
              <w:t>承包文件递交</w:t>
            </w:r>
            <w:r>
              <w:rPr>
                <w:rFonts w:hint="eastAsia" w:hAnsi="宋体"/>
                <w:sz w:val="24"/>
                <w:szCs w:val="24"/>
              </w:rPr>
              <w:t>截止时间5日</w:t>
            </w:r>
            <w:r>
              <w:rPr>
                <w:rFonts w:hAnsi="宋体"/>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42" w:type="dxa"/>
            <w:vAlign w:val="center"/>
          </w:tcPr>
          <w:p>
            <w:pPr>
              <w:autoSpaceDE w:val="0"/>
              <w:autoSpaceDN w:val="0"/>
              <w:adjustRightInd w:val="0"/>
              <w:spacing w:line="420" w:lineRule="exact"/>
              <w:jc w:val="center"/>
              <w:rPr>
                <w:rFonts w:hint="eastAsia" w:hAnsi="宋体" w:eastAsia="宋体" w:cs="TimesNewRomanPSMT"/>
                <w:sz w:val="24"/>
              </w:rPr>
            </w:pPr>
            <w:r>
              <w:rPr>
                <w:rFonts w:hint="eastAsia" w:hAnsi="宋体" w:eastAsia="宋体" w:cs="黑体"/>
                <w:sz w:val="24"/>
              </w:rPr>
              <w:t>15</w:t>
            </w:r>
          </w:p>
        </w:tc>
        <w:tc>
          <w:tcPr>
            <w:tcW w:w="2106" w:type="dxa"/>
            <w:vAlign w:val="center"/>
          </w:tcPr>
          <w:p>
            <w:pPr>
              <w:autoSpaceDE w:val="0"/>
              <w:autoSpaceDN w:val="0"/>
              <w:adjustRightInd w:val="0"/>
              <w:jc w:val="center"/>
              <w:rPr>
                <w:rFonts w:hint="eastAsia" w:hAnsi="宋体" w:eastAsia="宋体" w:cs="仿宋_GB2312"/>
                <w:sz w:val="24"/>
                <w:szCs w:val="24"/>
              </w:rPr>
            </w:pPr>
            <w:r>
              <w:rPr>
                <w:rFonts w:hint="eastAsia" w:hAnsi="宋体" w:eastAsia="宋体" w:cs="仿宋_GB2312"/>
                <w:sz w:val="24"/>
                <w:szCs w:val="24"/>
              </w:rPr>
              <w:t>保证金的缴纳</w:t>
            </w:r>
          </w:p>
          <w:p>
            <w:pPr>
              <w:autoSpaceDE w:val="0"/>
              <w:autoSpaceDN w:val="0"/>
              <w:adjustRightInd w:val="0"/>
              <w:jc w:val="center"/>
              <w:rPr>
                <w:rFonts w:hint="eastAsia" w:hAnsi="宋体" w:eastAsia="宋体" w:cs="仿宋_GB2312"/>
                <w:sz w:val="24"/>
                <w:szCs w:val="24"/>
              </w:rPr>
            </w:pPr>
            <w:r>
              <w:rPr>
                <w:rFonts w:hint="eastAsia" w:hAnsi="宋体" w:eastAsia="宋体" w:cs="仿宋_GB2312"/>
                <w:sz w:val="24"/>
                <w:szCs w:val="24"/>
              </w:rPr>
              <w:t>与退还</w:t>
            </w:r>
          </w:p>
        </w:tc>
        <w:tc>
          <w:tcPr>
            <w:tcW w:w="6926" w:type="dxa"/>
            <w:tcBorders>
              <w:top w:val="single" w:color="auto" w:sz="4" w:space="0"/>
            </w:tcBorders>
            <w:vAlign w:val="center"/>
          </w:tcPr>
          <w:p>
            <w:pPr>
              <w:autoSpaceDE w:val="0"/>
              <w:autoSpaceDN w:val="0"/>
              <w:adjustRightInd w:val="0"/>
              <w:spacing w:line="360" w:lineRule="exact"/>
              <w:rPr>
                <w:rFonts w:hint="eastAsia" w:hAnsi="宋体" w:eastAsia="宋体" w:cs="仿宋_GB2312"/>
                <w:sz w:val="24"/>
                <w:szCs w:val="24"/>
              </w:rPr>
            </w:pPr>
            <w:r>
              <w:rPr>
                <w:rFonts w:hint="eastAsia" w:hAnsi="宋体" w:eastAsia="宋体" w:cs="仿宋_GB2312"/>
                <w:sz w:val="24"/>
                <w:szCs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16</w:t>
            </w:r>
          </w:p>
        </w:tc>
        <w:tc>
          <w:tcPr>
            <w:tcW w:w="2106" w:type="dxa"/>
            <w:vAlign w:val="center"/>
          </w:tcPr>
          <w:p>
            <w:pPr>
              <w:autoSpaceDE w:val="0"/>
              <w:autoSpaceDN w:val="0"/>
              <w:adjustRightInd w:val="0"/>
              <w:spacing w:line="420" w:lineRule="exact"/>
              <w:jc w:val="center"/>
              <w:rPr>
                <w:rFonts w:hint="eastAsia" w:hAnsi="宋体" w:cs="黑体"/>
                <w:sz w:val="24"/>
                <w:szCs w:val="24"/>
              </w:rPr>
            </w:pPr>
            <w:r>
              <w:rPr>
                <w:rFonts w:hint="eastAsia" w:hAnsi="宋体" w:cs="仿宋_GB2312"/>
                <w:sz w:val="24"/>
                <w:szCs w:val="24"/>
              </w:rPr>
              <w:t>签字或盖章要求</w:t>
            </w:r>
          </w:p>
        </w:tc>
        <w:tc>
          <w:tcPr>
            <w:tcW w:w="6926" w:type="dxa"/>
            <w:tcBorders>
              <w:top w:val="single" w:color="auto" w:sz="4" w:space="0"/>
            </w:tcBorders>
            <w:vAlign w:val="center"/>
          </w:tcPr>
          <w:p>
            <w:pPr>
              <w:autoSpaceDE w:val="0"/>
              <w:autoSpaceDN w:val="0"/>
              <w:adjustRightInd w:val="0"/>
              <w:spacing w:line="360" w:lineRule="exact"/>
              <w:rPr>
                <w:rFonts w:hint="eastAsia" w:hAnsi="宋体" w:cs="仿宋_GB2312"/>
                <w:sz w:val="24"/>
                <w:szCs w:val="24"/>
              </w:rPr>
            </w:pPr>
            <w:r>
              <w:rPr>
                <w:rFonts w:hint="eastAsia" w:hAnsi="宋体" w:cs="仿宋_GB2312"/>
                <w:sz w:val="24"/>
                <w:szCs w:val="24"/>
                <w:lang w:eastAsia="zh-CN"/>
              </w:rPr>
              <w:t>承包</w:t>
            </w:r>
            <w:r>
              <w:rPr>
                <w:rFonts w:hint="eastAsia" w:hAnsi="宋体" w:cs="仿宋_GB2312"/>
                <w:sz w:val="24"/>
                <w:szCs w:val="24"/>
              </w:rPr>
              <w:t>文件正本按</w:t>
            </w:r>
            <w:r>
              <w:rPr>
                <w:rFonts w:hint="eastAsia" w:hAnsi="宋体" w:cs="仿宋_GB2312"/>
                <w:sz w:val="24"/>
                <w:szCs w:val="24"/>
                <w:lang w:eastAsia="zh-CN"/>
              </w:rPr>
              <w:t>发包</w:t>
            </w:r>
            <w:r>
              <w:rPr>
                <w:rFonts w:hint="eastAsia" w:hAnsi="宋体" w:cs="仿宋_GB2312"/>
                <w:sz w:val="24"/>
                <w:szCs w:val="24"/>
              </w:rPr>
              <w:t>文件要求签字盖章（无需逐页签字盖章），副本应与正本保持一致（可为正本的复印件）。正本与副本不一致的，以正本为准</w:t>
            </w:r>
            <w:r>
              <w:rPr>
                <w:rFonts w:hint="eastAsia" w:hAnsi="宋体"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17</w:t>
            </w:r>
          </w:p>
        </w:tc>
        <w:tc>
          <w:tcPr>
            <w:tcW w:w="2106" w:type="dxa"/>
            <w:vAlign w:val="center"/>
          </w:tcPr>
          <w:p>
            <w:pPr>
              <w:autoSpaceDE w:val="0"/>
              <w:autoSpaceDN w:val="0"/>
              <w:adjustRightInd w:val="0"/>
              <w:spacing w:line="420" w:lineRule="exact"/>
              <w:jc w:val="center"/>
              <w:rPr>
                <w:rFonts w:hint="eastAsia" w:hAnsi="宋体" w:cs="黑体"/>
                <w:color w:val="FF0000"/>
                <w:sz w:val="24"/>
                <w:szCs w:val="24"/>
                <w:highlight w:val="none"/>
              </w:rPr>
            </w:pPr>
            <w:r>
              <w:rPr>
                <w:rFonts w:hint="eastAsia" w:hAnsi="宋体" w:cs="仿宋_GB2312"/>
                <w:color w:val="auto"/>
                <w:sz w:val="24"/>
                <w:szCs w:val="24"/>
                <w:highlight w:val="none"/>
              </w:rPr>
              <w:t>承包文件份数</w:t>
            </w:r>
          </w:p>
        </w:tc>
        <w:tc>
          <w:tcPr>
            <w:tcW w:w="6926" w:type="dxa"/>
            <w:tcBorders>
              <w:top w:val="single" w:color="auto" w:sz="4" w:space="0"/>
            </w:tcBorders>
            <w:vAlign w:val="center"/>
          </w:tcPr>
          <w:p>
            <w:pPr>
              <w:autoSpaceDE w:val="0"/>
              <w:autoSpaceDN w:val="0"/>
              <w:adjustRightInd w:val="0"/>
              <w:spacing w:line="460" w:lineRule="exact"/>
              <w:jc w:val="left"/>
              <w:rPr>
                <w:rFonts w:hint="eastAsia" w:hAnsi="宋体" w:eastAsia="宋体" w:cs="仿宋_GB2312"/>
                <w:color w:val="auto"/>
                <w:sz w:val="24"/>
                <w:szCs w:val="24"/>
                <w:highlight w:val="none"/>
              </w:rPr>
            </w:pPr>
            <w:r>
              <w:rPr>
                <w:rFonts w:hint="eastAsia" w:hAnsi="宋体" w:cs="仿宋_GB2312"/>
                <w:color w:val="auto"/>
                <w:sz w:val="24"/>
                <w:szCs w:val="24"/>
                <w:highlight w:val="none"/>
              </w:rPr>
              <w:t>正本一份，副本</w:t>
            </w:r>
            <w:r>
              <w:rPr>
                <w:rFonts w:hint="eastAsia" w:hAnsi="宋体" w:eastAsia="宋体" w:cs="仿宋_GB2312"/>
                <w:color w:val="auto"/>
                <w:sz w:val="24"/>
                <w:szCs w:val="24"/>
                <w:highlight w:val="none"/>
                <w:lang w:eastAsia="zh-CN"/>
              </w:rPr>
              <w:t>三</w:t>
            </w:r>
            <w:r>
              <w:rPr>
                <w:rFonts w:hint="eastAsia" w:hAnsi="宋体" w:cs="仿宋_GB2312"/>
                <w:color w:val="auto"/>
                <w:sz w:val="24"/>
                <w:szCs w:val="24"/>
                <w:highlight w:val="none"/>
              </w:rPr>
              <w:t>份；</w:t>
            </w:r>
          </w:p>
          <w:p>
            <w:pPr>
              <w:autoSpaceDE w:val="0"/>
              <w:autoSpaceDN w:val="0"/>
              <w:adjustRightInd w:val="0"/>
              <w:spacing w:line="460" w:lineRule="exact"/>
              <w:jc w:val="left"/>
              <w:rPr>
                <w:rFonts w:hint="eastAsia" w:hAnsi="宋体" w:eastAsia="宋体" w:cs="仿宋_GB2312"/>
                <w:color w:val="FF0000"/>
                <w:sz w:val="24"/>
                <w:szCs w:val="24"/>
                <w:highlight w:val="none"/>
              </w:rPr>
            </w:pPr>
            <w:r>
              <w:rPr>
                <w:rFonts w:hint="eastAsia" w:hAnsi="宋体" w:cs="仿宋_GB2312"/>
                <w:color w:val="auto"/>
                <w:sz w:val="24"/>
                <w:szCs w:val="24"/>
                <w:highlight w:val="none"/>
              </w:rPr>
              <w:t>在正本和副本的封面上应清楚地标明“正本”、“副本”字样。当副本和正本不一致时，以正本为准。当正本中大小写不一致时，以大写为准。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18</w:t>
            </w:r>
          </w:p>
        </w:tc>
        <w:tc>
          <w:tcPr>
            <w:tcW w:w="2106" w:type="dxa"/>
            <w:vAlign w:val="center"/>
          </w:tcPr>
          <w:p>
            <w:pPr>
              <w:autoSpaceDE w:val="0"/>
              <w:autoSpaceDN w:val="0"/>
              <w:adjustRightInd w:val="0"/>
              <w:jc w:val="center"/>
              <w:rPr>
                <w:rFonts w:hint="eastAsia" w:hAnsi="宋体" w:eastAsia="宋体" w:cs="仿宋_GB2312"/>
                <w:sz w:val="24"/>
                <w:szCs w:val="24"/>
              </w:rPr>
            </w:pPr>
            <w:r>
              <w:rPr>
                <w:rFonts w:hint="eastAsia" w:hAnsi="宋体" w:eastAsia="宋体" w:cs="仿宋_GB2312"/>
                <w:sz w:val="24"/>
                <w:szCs w:val="24"/>
              </w:rPr>
              <w:t>装订要求及</w:t>
            </w:r>
          </w:p>
          <w:p>
            <w:pPr>
              <w:autoSpaceDE w:val="0"/>
              <w:autoSpaceDN w:val="0"/>
              <w:adjustRightInd w:val="0"/>
              <w:jc w:val="center"/>
              <w:rPr>
                <w:rFonts w:hint="eastAsia" w:hAnsi="宋体" w:eastAsia="宋体" w:cs="黑体"/>
                <w:sz w:val="24"/>
                <w:szCs w:val="24"/>
              </w:rPr>
            </w:pPr>
            <w:r>
              <w:rPr>
                <w:rFonts w:hint="eastAsia" w:hAnsi="宋体" w:eastAsia="宋体" w:cs="仿宋_GB2312"/>
                <w:sz w:val="24"/>
                <w:szCs w:val="24"/>
              </w:rPr>
              <w:t>密封要求</w:t>
            </w:r>
          </w:p>
        </w:tc>
        <w:tc>
          <w:tcPr>
            <w:tcW w:w="6926" w:type="dxa"/>
            <w:vAlign w:val="center"/>
          </w:tcPr>
          <w:p>
            <w:pPr>
              <w:autoSpaceDE w:val="0"/>
              <w:autoSpaceDN w:val="0"/>
              <w:adjustRightInd w:val="0"/>
              <w:spacing w:line="420" w:lineRule="exact"/>
              <w:rPr>
                <w:rFonts w:hint="eastAsia" w:ascii="新宋体" w:hAnsi="新宋体" w:eastAsia="新宋体" w:cs="TimesNewRomanPSMT"/>
                <w:sz w:val="24"/>
                <w:szCs w:val="24"/>
              </w:rPr>
            </w:pPr>
            <w:r>
              <w:rPr>
                <w:rFonts w:hint="eastAsia" w:hAnsi="宋体" w:eastAsia="宋体"/>
                <w:b/>
                <w:color w:val="000000"/>
                <w:sz w:val="24"/>
                <w:szCs w:val="24"/>
              </w:rPr>
              <w:t>装订要求：</w:t>
            </w:r>
            <w:r>
              <w:rPr>
                <w:rFonts w:hint="eastAsia" w:hAnsi="宋体"/>
                <w:sz w:val="24"/>
                <w:szCs w:val="24"/>
              </w:rPr>
              <w:t>承包文件的正本与副本应分别装订成册，并编制目录</w:t>
            </w:r>
            <w:r>
              <w:rPr>
                <w:rFonts w:hint="eastAsia" w:hAnsi="宋体" w:eastAsia="宋体"/>
                <w:sz w:val="24"/>
                <w:szCs w:val="24"/>
              </w:rPr>
              <w:t>，</w:t>
            </w:r>
            <w:r>
              <w:rPr>
                <w:rFonts w:hint="eastAsia" w:ascii="新宋体" w:hAnsi="新宋体" w:eastAsia="新宋体"/>
                <w:sz w:val="24"/>
                <w:szCs w:val="24"/>
              </w:rPr>
              <w:t>采用</w:t>
            </w:r>
            <w:r>
              <w:rPr>
                <w:rFonts w:hint="eastAsia" w:ascii="新宋体" w:hAnsi="新宋体" w:eastAsia="新宋体"/>
                <w:sz w:val="24"/>
                <w:szCs w:val="24"/>
                <w:u w:val="single"/>
              </w:rPr>
              <w:t>胶装</w:t>
            </w:r>
            <w:r>
              <w:rPr>
                <w:rFonts w:hint="eastAsia" w:ascii="新宋体" w:hAnsi="新宋体" w:eastAsia="新宋体"/>
                <w:sz w:val="24"/>
                <w:szCs w:val="24"/>
              </w:rPr>
              <w:t>方式装订，装订应牢固、不易拆散和换页，不得采用活页装订。</w:t>
            </w:r>
          </w:p>
          <w:p>
            <w:pPr>
              <w:autoSpaceDE w:val="0"/>
              <w:autoSpaceDN w:val="0"/>
              <w:adjustRightInd w:val="0"/>
              <w:spacing w:line="420" w:lineRule="exact"/>
              <w:rPr>
                <w:rFonts w:hint="eastAsia" w:ascii="新宋体" w:hAnsi="新宋体" w:eastAsia="新宋体"/>
                <w:sz w:val="24"/>
                <w:szCs w:val="24"/>
              </w:rPr>
            </w:pPr>
            <w:r>
              <w:rPr>
                <w:rFonts w:hint="eastAsia" w:ascii="新宋体" w:hAnsi="新宋体" w:eastAsia="新宋体"/>
                <w:b/>
                <w:color w:val="000000"/>
                <w:sz w:val="24"/>
                <w:szCs w:val="24"/>
              </w:rPr>
              <w:t>密封要求：</w:t>
            </w:r>
            <w:r>
              <w:rPr>
                <w:rFonts w:hint="eastAsia" w:hAnsi="宋体" w:eastAsia="宋体" w:cs="仿宋_GB2312"/>
                <w:sz w:val="24"/>
                <w:szCs w:val="24"/>
              </w:rPr>
              <w:t>承包书应密封包装，并加盖单位公章。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19</w:t>
            </w:r>
          </w:p>
        </w:tc>
        <w:tc>
          <w:tcPr>
            <w:tcW w:w="2106" w:type="dxa"/>
            <w:vAlign w:val="center"/>
          </w:tcPr>
          <w:p>
            <w:pPr>
              <w:autoSpaceDE w:val="0"/>
              <w:autoSpaceDN w:val="0"/>
              <w:adjustRightInd w:val="0"/>
              <w:spacing w:line="420" w:lineRule="exact"/>
              <w:jc w:val="center"/>
              <w:rPr>
                <w:rFonts w:hint="eastAsia" w:hAnsi="宋体" w:eastAsia="宋体" w:cs="黑体"/>
                <w:sz w:val="24"/>
                <w:szCs w:val="24"/>
              </w:rPr>
            </w:pPr>
            <w:r>
              <w:rPr>
                <w:rFonts w:hint="eastAsia" w:hAnsi="宋体" w:cs="仿宋_GB2312"/>
                <w:sz w:val="24"/>
                <w:szCs w:val="24"/>
              </w:rPr>
              <w:t>封套</w:t>
            </w:r>
            <w:r>
              <w:rPr>
                <w:rFonts w:hint="eastAsia" w:hAnsi="宋体" w:eastAsia="宋体" w:cs="仿宋_GB2312"/>
                <w:sz w:val="24"/>
                <w:szCs w:val="24"/>
              </w:rPr>
              <w:t>内容</w:t>
            </w:r>
          </w:p>
        </w:tc>
        <w:tc>
          <w:tcPr>
            <w:tcW w:w="6926" w:type="dxa"/>
            <w:vAlign w:val="center"/>
          </w:tcPr>
          <w:p>
            <w:pPr>
              <w:autoSpaceDE w:val="0"/>
              <w:autoSpaceDN w:val="0"/>
              <w:adjustRightInd w:val="0"/>
              <w:spacing w:line="360" w:lineRule="exact"/>
              <w:ind w:firstLine="590" w:firstLineChars="246"/>
              <w:jc w:val="both"/>
              <w:rPr>
                <w:rFonts w:hint="eastAsia" w:hAnsi="宋体" w:cs="仿宋_GB2312"/>
                <w:color w:val="auto"/>
                <w:sz w:val="24"/>
                <w:szCs w:val="24"/>
              </w:rPr>
            </w:pPr>
            <w:r>
              <w:rPr>
                <w:rFonts w:hint="eastAsia" w:hAnsi="宋体" w:cs="仿宋_GB2312"/>
                <w:color w:val="auto"/>
                <w:sz w:val="24"/>
                <w:szCs w:val="24"/>
              </w:rPr>
              <w:t>发包人地址：</w:t>
            </w:r>
            <w:r>
              <w:rPr>
                <w:rFonts w:hint="eastAsia" w:hAnsi="宋体" w:cs="宋体"/>
                <w:sz w:val="24"/>
                <w:szCs w:val="24"/>
                <w:lang w:val="en-US" w:eastAsia="zh-CN"/>
              </w:rPr>
              <w:t>许昌市防汛抗旱指挥中心(魏武路与八一路交叉口)</w:t>
            </w:r>
          </w:p>
          <w:p>
            <w:pPr>
              <w:autoSpaceDE w:val="0"/>
              <w:autoSpaceDN w:val="0"/>
              <w:adjustRightInd w:val="0"/>
              <w:spacing w:line="360" w:lineRule="exact"/>
              <w:ind w:firstLine="590" w:firstLineChars="246"/>
              <w:jc w:val="both"/>
              <w:rPr>
                <w:rFonts w:hint="eastAsia" w:hAnsi="宋体" w:cs="仿宋_GB2312"/>
                <w:color w:val="auto"/>
                <w:sz w:val="24"/>
                <w:szCs w:val="24"/>
              </w:rPr>
            </w:pPr>
            <w:r>
              <w:rPr>
                <w:rFonts w:hint="eastAsia" w:hAnsi="宋体" w:cs="仿宋_GB2312"/>
                <w:color w:val="auto"/>
                <w:sz w:val="24"/>
                <w:szCs w:val="24"/>
              </w:rPr>
              <w:t>发包人名称：</w:t>
            </w:r>
            <w:r>
              <w:rPr>
                <w:rFonts w:hint="eastAsia" w:hAnsi="宋体" w:cs="宋体"/>
                <w:sz w:val="24"/>
                <w:szCs w:val="24"/>
                <w:lang w:val="en-US" w:eastAsia="zh-CN"/>
              </w:rPr>
              <w:t>许昌市水务局</w:t>
            </w:r>
            <w:r>
              <w:rPr>
                <w:rFonts w:hint="eastAsia" w:hAnsi="宋体" w:cs="仿宋_GB2312"/>
                <w:color w:val="auto"/>
                <w:sz w:val="24"/>
                <w:szCs w:val="24"/>
                <w:lang w:val="en-US" w:eastAsia="zh-CN"/>
              </w:rPr>
              <w:t>　</w:t>
            </w:r>
          </w:p>
          <w:p>
            <w:pPr>
              <w:autoSpaceDE w:val="0"/>
              <w:autoSpaceDN w:val="0"/>
              <w:adjustRightInd w:val="0"/>
              <w:spacing w:line="420" w:lineRule="exact"/>
              <w:ind w:firstLine="590" w:firstLineChars="246"/>
              <w:jc w:val="both"/>
              <w:rPr>
                <w:rFonts w:hint="eastAsia" w:hAnsi="宋体" w:cs="仿宋_GB2312"/>
                <w:color w:val="auto"/>
                <w:sz w:val="24"/>
                <w:szCs w:val="24"/>
                <w:lang w:val="en-US" w:eastAsia="zh-CN"/>
              </w:rPr>
            </w:pPr>
            <w:r>
              <w:rPr>
                <w:rFonts w:hint="eastAsia"/>
                <w:color w:val="auto"/>
                <w:sz w:val="24"/>
                <w:szCs w:val="24"/>
                <w:u w:val="single"/>
              </w:rPr>
              <w:t xml:space="preserve">     （工程名称）     </w:t>
            </w:r>
            <w:r>
              <w:rPr>
                <w:rFonts w:hint="eastAsia" w:hAnsi="宋体" w:cs="仿宋_GB2312"/>
                <w:color w:val="auto"/>
                <w:sz w:val="24"/>
                <w:szCs w:val="24"/>
              </w:rPr>
              <w:t>承包文件在</w:t>
            </w:r>
            <w:r>
              <w:rPr>
                <w:rFonts w:hint="eastAsia" w:hAnsi="宋体" w:cs="仿宋_GB2312"/>
                <w:color w:val="auto"/>
                <w:sz w:val="24"/>
                <w:szCs w:val="24"/>
                <w:lang w:val="en-US" w:eastAsia="zh-CN"/>
              </w:rPr>
              <w:t>2017</w:t>
            </w:r>
            <w:r>
              <w:rPr>
                <w:rFonts w:hint="eastAsia" w:hAnsi="宋体" w:cs="仿宋_GB2312"/>
                <w:color w:val="auto"/>
                <w:sz w:val="24"/>
                <w:szCs w:val="24"/>
              </w:rPr>
              <w:t>年</w:t>
            </w:r>
            <w:r>
              <w:rPr>
                <w:rFonts w:hint="eastAsia" w:hAnsi="宋体" w:cs="仿宋_GB2312"/>
                <w:color w:val="auto"/>
                <w:sz w:val="24"/>
                <w:szCs w:val="24"/>
                <w:lang w:val="en-US" w:eastAsia="zh-CN"/>
              </w:rPr>
              <w:t>12月20</w:t>
            </w:r>
            <w:r>
              <w:rPr>
                <w:rFonts w:hint="eastAsia" w:hAnsi="宋体" w:cs="仿宋_GB2312"/>
                <w:color w:val="auto"/>
                <w:sz w:val="24"/>
                <w:szCs w:val="24"/>
              </w:rPr>
              <w:t>日</w:t>
            </w:r>
            <w:r>
              <w:rPr>
                <w:rFonts w:hint="eastAsia" w:hAnsi="宋体" w:cs="仿宋_GB2312"/>
                <w:color w:val="auto"/>
                <w:sz w:val="24"/>
                <w:szCs w:val="24"/>
                <w:lang w:val="en-US" w:eastAsia="zh-CN"/>
              </w:rPr>
              <w:t xml:space="preserve">  </w:t>
            </w:r>
          </w:p>
          <w:p>
            <w:pPr>
              <w:autoSpaceDE w:val="0"/>
              <w:autoSpaceDN w:val="0"/>
              <w:adjustRightInd w:val="0"/>
              <w:spacing w:line="420" w:lineRule="exact"/>
              <w:ind w:firstLine="590" w:firstLineChars="246"/>
              <w:jc w:val="both"/>
              <w:rPr>
                <w:rFonts w:hint="eastAsia" w:hAnsi="宋体" w:cs="黑体"/>
                <w:color w:val="auto"/>
                <w:sz w:val="24"/>
                <w:szCs w:val="24"/>
              </w:rPr>
            </w:pPr>
            <w:r>
              <w:rPr>
                <w:rFonts w:hint="eastAsia" w:hAnsi="宋体" w:cs="仿宋_GB2312"/>
                <w:color w:val="auto"/>
                <w:sz w:val="24"/>
                <w:szCs w:val="24"/>
                <w:lang w:val="en-US" w:eastAsia="zh-CN"/>
              </w:rPr>
              <w:t xml:space="preserve"> 13 </w:t>
            </w:r>
            <w:r>
              <w:rPr>
                <w:rFonts w:hint="eastAsia" w:hAnsi="宋体" w:cs="仿宋_GB2312"/>
                <w:color w:val="auto"/>
                <w:sz w:val="24"/>
                <w:szCs w:val="24"/>
              </w:rPr>
              <w:t>时</w:t>
            </w:r>
            <w:r>
              <w:rPr>
                <w:rFonts w:hint="eastAsia" w:hAnsi="宋体" w:cs="仿宋_GB2312"/>
                <w:color w:val="auto"/>
                <w:sz w:val="24"/>
                <w:szCs w:val="24"/>
                <w:lang w:val="en-US" w:eastAsia="zh-CN"/>
              </w:rPr>
              <w:t>30</w:t>
            </w:r>
            <w:r>
              <w:rPr>
                <w:rFonts w:hint="eastAsia" w:hAnsi="宋体" w:cs="仿宋_GB2312"/>
                <w:color w:val="auto"/>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TimesNewRomanPSMT"/>
                <w:sz w:val="24"/>
              </w:rPr>
              <w:t>20</w:t>
            </w:r>
          </w:p>
        </w:tc>
        <w:tc>
          <w:tcPr>
            <w:tcW w:w="2106" w:type="dxa"/>
            <w:vAlign w:val="center"/>
          </w:tcPr>
          <w:p>
            <w:pPr>
              <w:autoSpaceDE w:val="0"/>
              <w:autoSpaceDN w:val="0"/>
              <w:adjustRightInd w:val="0"/>
              <w:spacing w:line="420" w:lineRule="exact"/>
              <w:jc w:val="center"/>
              <w:rPr>
                <w:rFonts w:hint="eastAsia" w:hAnsi="宋体" w:cs="黑体"/>
                <w:sz w:val="24"/>
                <w:szCs w:val="24"/>
              </w:rPr>
            </w:pPr>
            <w:r>
              <w:rPr>
                <w:rFonts w:hint="eastAsia" w:hAnsi="宋体" w:cs="仿宋_GB2312"/>
                <w:sz w:val="24"/>
                <w:szCs w:val="24"/>
              </w:rPr>
              <w:t>递交承包文件地点</w:t>
            </w:r>
          </w:p>
        </w:tc>
        <w:tc>
          <w:tcPr>
            <w:tcW w:w="6926" w:type="dxa"/>
            <w:vAlign w:val="center"/>
          </w:tcPr>
          <w:p>
            <w:pPr>
              <w:numPr>
                <w:ilvl w:val="0"/>
                <w:numId w:val="1"/>
              </w:numPr>
              <w:tabs>
                <w:tab w:val="left" w:pos="0"/>
                <w:tab w:val="clear" w:pos="360"/>
              </w:tabs>
              <w:spacing w:line="288" w:lineRule="auto"/>
              <w:ind w:left="0" w:hanging="648"/>
              <w:rPr>
                <w:rFonts w:hint="eastAsia"/>
                <w:color w:val="auto"/>
                <w:sz w:val="24"/>
                <w:szCs w:val="24"/>
                <w:u w:val="single"/>
              </w:rPr>
            </w:pPr>
            <w:r>
              <w:rPr>
                <w:rFonts w:hint="eastAsia" w:hAnsi="宋体" w:cs="宋体"/>
                <w:sz w:val="24"/>
                <w:szCs w:val="24"/>
                <w:lang w:val="en-US" w:eastAsia="zh-CN"/>
              </w:rPr>
              <w:t>许昌市公共资源交易中心（许昌市龙兴路与竹林路交汇处公共资源大厦）三楼开标一室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42" w:type="dxa"/>
            <w:vAlign w:val="center"/>
          </w:tcPr>
          <w:p>
            <w:pPr>
              <w:jc w:val="center"/>
              <w:rPr>
                <w:rFonts w:hint="eastAsia" w:hAnsi="宋体" w:eastAsia="宋体" w:cs="TimesNewRomanPSMT"/>
                <w:sz w:val="24"/>
              </w:rPr>
            </w:pPr>
            <w:r>
              <w:rPr>
                <w:rFonts w:hint="eastAsia" w:hAnsi="宋体" w:eastAsia="宋体"/>
                <w:sz w:val="24"/>
              </w:rPr>
              <w:t>21</w:t>
            </w:r>
          </w:p>
        </w:tc>
        <w:tc>
          <w:tcPr>
            <w:tcW w:w="2106" w:type="dxa"/>
            <w:vAlign w:val="center"/>
          </w:tcPr>
          <w:p>
            <w:pPr>
              <w:autoSpaceDE w:val="0"/>
              <w:autoSpaceDN w:val="0"/>
              <w:adjustRightInd w:val="0"/>
              <w:spacing w:line="420" w:lineRule="exact"/>
              <w:jc w:val="center"/>
              <w:rPr>
                <w:rFonts w:hint="eastAsia" w:hAnsi="宋体" w:cs="黑体"/>
                <w:color w:val="auto"/>
                <w:sz w:val="24"/>
                <w:szCs w:val="24"/>
                <w:highlight w:val="none"/>
              </w:rPr>
            </w:pPr>
            <w:r>
              <w:rPr>
                <w:rFonts w:hint="eastAsia" w:hAnsi="宋体" w:cs="仿宋_GB2312"/>
                <w:color w:val="auto"/>
                <w:sz w:val="24"/>
                <w:szCs w:val="24"/>
                <w:highlight w:val="none"/>
              </w:rPr>
              <w:t>发包时间和地点</w:t>
            </w:r>
          </w:p>
        </w:tc>
        <w:tc>
          <w:tcPr>
            <w:tcW w:w="6926" w:type="dxa"/>
            <w:vAlign w:val="center"/>
          </w:tcPr>
          <w:p>
            <w:pPr>
              <w:autoSpaceDE w:val="0"/>
              <w:autoSpaceDN w:val="0"/>
              <w:adjustRightInd w:val="0"/>
              <w:spacing w:line="420" w:lineRule="exact"/>
              <w:rPr>
                <w:rFonts w:hAnsi="宋体" w:cs="仿宋_GB2312"/>
                <w:color w:val="auto"/>
                <w:sz w:val="24"/>
                <w:szCs w:val="24"/>
                <w:highlight w:val="none"/>
              </w:rPr>
            </w:pPr>
            <w:r>
              <w:rPr>
                <w:rFonts w:hint="eastAsia" w:hAnsi="宋体" w:cs="仿宋_GB2312"/>
                <w:color w:val="auto"/>
                <w:sz w:val="24"/>
                <w:szCs w:val="24"/>
                <w:highlight w:val="none"/>
              </w:rPr>
              <w:t>发包时间：</w:t>
            </w:r>
            <w:r>
              <w:rPr>
                <w:rFonts w:hint="eastAsia" w:hAnsi="宋体" w:cs="仿宋_GB2312"/>
                <w:color w:val="auto"/>
                <w:sz w:val="24"/>
                <w:szCs w:val="24"/>
                <w:lang w:val="en-US" w:eastAsia="zh-CN"/>
              </w:rPr>
              <w:t>2017</w:t>
            </w:r>
            <w:r>
              <w:rPr>
                <w:rFonts w:hint="eastAsia" w:hAnsi="宋体" w:cs="仿宋_GB2312"/>
                <w:color w:val="auto"/>
                <w:sz w:val="24"/>
                <w:szCs w:val="24"/>
              </w:rPr>
              <w:t>年</w:t>
            </w:r>
            <w:r>
              <w:rPr>
                <w:rFonts w:hint="eastAsia" w:hAnsi="宋体" w:cs="仿宋_GB2312"/>
                <w:color w:val="auto"/>
                <w:sz w:val="24"/>
                <w:szCs w:val="24"/>
                <w:u w:val="single"/>
                <w:lang w:val="en-US" w:eastAsia="zh-CN"/>
              </w:rPr>
              <w:t>12</w:t>
            </w:r>
            <w:r>
              <w:rPr>
                <w:rFonts w:hint="eastAsia" w:hAnsi="宋体" w:cs="仿宋_GB2312"/>
                <w:color w:val="auto"/>
                <w:sz w:val="24"/>
                <w:szCs w:val="24"/>
                <w:lang w:val="en-US" w:eastAsia="zh-CN"/>
              </w:rPr>
              <w:t>月</w:t>
            </w:r>
            <w:r>
              <w:rPr>
                <w:rFonts w:hint="eastAsia" w:hAnsi="宋体" w:cs="仿宋_GB2312"/>
                <w:color w:val="auto"/>
                <w:sz w:val="24"/>
                <w:szCs w:val="24"/>
                <w:u w:val="single"/>
                <w:lang w:val="en-US" w:eastAsia="zh-CN"/>
              </w:rPr>
              <w:t xml:space="preserve"> 20 </w:t>
            </w:r>
            <w:r>
              <w:rPr>
                <w:rFonts w:hint="eastAsia" w:hAnsi="宋体" w:cs="仿宋_GB2312"/>
                <w:color w:val="auto"/>
                <w:sz w:val="24"/>
                <w:szCs w:val="24"/>
              </w:rPr>
              <w:t>日</w:t>
            </w:r>
            <w:r>
              <w:rPr>
                <w:rFonts w:hint="eastAsia" w:hAnsi="宋体" w:cs="仿宋_GB2312"/>
                <w:color w:val="auto"/>
                <w:sz w:val="24"/>
                <w:szCs w:val="24"/>
                <w:u w:val="single"/>
                <w:lang w:val="en-US" w:eastAsia="zh-CN"/>
              </w:rPr>
              <w:t xml:space="preserve"> 13</w:t>
            </w:r>
            <w:r>
              <w:rPr>
                <w:rFonts w:hint="eastAsia" w:hAnsi="宋体" w:eastAsia="宋体" w:cs="仿宋_GB2312"/>
                <w:color w:val="auto"/>
                <w:sz w:val="24"/>
                <w:szCs w:val="24"/>
                <w:highlight w:val="none"/>
                <w:u w:val="single"/>
                <w:shd w:val="clear" w:color="auto" w:fill="auto"/>
                <w:lang w:val="en-US" w:eastAsia="zh-CN"/>
              </w:rPr>
              <w:t xml:space="preserve"> </w:t>
            </w:r>
            <w:r>
              <w:rPr>
                <w:rFonts w:hint="eastAsia" w:hAnsi="宋体" w:cs="仿宋_GB2312"/>
                <w:color w:val="auto"/>
                <w:sz w:val="24"/>
                <w:szCs w:val="24"/>
                <w:highlight w:val="none"/>
                <w:shd w:val="clear" w:color="auto" w:fill="auto"/>
              </w:rPr>
              <w:t>时</w:t>
            </w:r>
            <w:r>
              <w:rPr>
                <w:rFonts w:hint="eastAsia" w:hAnsi="宋体" w:cs="仿宋_GB2312"/>
                <w:color w:val="auto"/>
                <w:sz w:val="24"/>
                <w:szCs w:val="24"/>
                <w:highlight w:val="none"/>
                <w:u w:val="single"/>
                <w:shd w:val="clear" w:color="auto" w:fill="auto"/>
                <w:lang w:val="en-US" w:eastAsia="zh-CN"/>
              </w:rPr>
              <w:t xml:space="preserve"> 30</w:t>
            </w:r>
            <w:r>
              <w:rPr>
                <w:rFonts w:hint="eastAsia" w:hAnsi="宋体" w:eastAsia="宋体" w:cs="仿宋_GB2312"/>
                <w:color w:val="auto"/>
                <w:sz w:val="24"/>
                <w:szCs w:val="24"/>
                <w:highlight w:val="none"/>
                <w:u w:val="single"/>
                <w:shd w:val="clear" w:color="auto" w:fill="auto"/>
                <w:lang w:val="en-US" w:eastAsia="zh-CN"/>
              </w:rPr>
              <w:t xml:space="preserve"> </w:t>
            </w:r>
            <w:r>
              <w:rPr>
                <w:rFonts w:hint="eastAsia" w:hAnsi="宋体" w:cs="仿宋_GB2312"/>
                <w:color w:val="auto"/>
                <w:sz w:val="24"/>
                <w:szCs w:val="24"/>
                <w:highlight w:val="none"/>
                <w:shd w:val="clear" w:color="auto" w:fill="auto"/>
              </w:rPr>
              <w:t>分（北京时间）</w:t>
            </w:r>
          </w:p>
          <w:p>
            <w:pPr>
              <w:autoSpaceDE w:val="0"/>
              <w:autoSpaceDN w:val="0"/>
              <w:adjustRightInd w:val="0"/>
              <w:spacing w:line="420" w:lineRule="exact"/>
              <w:rPr>
                <w:rFonts w:hint="eastAsia" w:hAnsi="宋体" w:cs="黑体"/>
                <w:color w:val="auto"/>
                <w:sz w:val="24"/>
                <w:szCs w:val="24"/>
                <w:highlight w:val="none"/>
              </w:rPr>
            </w:pPr>
            <w:r>
              <w:rPr>
                <w:rFonts w:hint="eastAsia" w:hAnsi="宋体" w:cs="仿宋_GB2312"/>
                <w:color w:val="auto"/>
                <w:sz w:val="24"/>
                <w:szCs w:val="24"/>
                <w:highlight w:val="none"/>
              </w:rPr>
              <w:t>发包地点：</w:t>
            </w:r>
            <w:r>
              <w:rPr>
                <w:rFonts w:hint="eastAsia" w:hAnsi="宋体" w:cs="宋体"/>
                <w:sz w:val="24"/>
                <w:szCs w:val="24"/>
                <w:lang w:val="en-US" w:eastAsia="zh-CN"/>
              </w:rPr>
              <w:t>许昌市公共资源交易中心（许昌市龙兴路与竹林路交汇处公共资源大厦）三楼开标一室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42" w:type="dxa"/>
            <w:vAlign w:val="center"/>
          </w:tcPr>
          <w:p>
            <w:pPr>
              <w:autoSpaceDE w:val="0"/>
              <w:autoSpaceDN w:val="0"/>
              <w:adjustRightInd w:val="0"/>
              <w:spacing w:line="420" w:lineRule="exact"/>
              <w:jc w:val="center"/>
              <w:rPr>
                <w:rFonts w:hint="eastAsia" w:hAnsi="宋体" w:eastAsia="宋体"/>
                <w:sz w:val="24"/>
              </w:rPr>
            </w:pPr>
            <w:r>
              <w:rPr>
                <w:rFonts w:hint="eastAsia" w:hAnsi="宋体" w:eastAsia="宋体" w:cs="黑体"/>
                <w:sz w:val="24"/>
              </w:rPr>
              <w:t>22</w:t>
            </w:r>
          </w:p>
        </w:tc>
        <w:tc>
          <w:tcPr>
            <w:tcW w:w="2106" w:type="dxa"/>
            <w:vAlign w:val="center"/>
          </w:tcPr>
          <w:p>
            <w:pPr>
              <w:autoSpaceDE w:val="0"/>
              <w:autoSpaceDN w:val="0"/>
              <w:adjustRightInd w:val="0"/>
              <w:spacing w:line="420" w:lineRule="exact"/>
              <w:jc w:val="center"/>
              <w:rPr>
                <w:rFonts w:hint="eastAsia" w:hAnsi="宋体" w:eastAsia="宋体" w:cs="仿宋_GB2312"/>
                <w:sz w:val="24"/>
                <w:szCs w:val="24"/>
              </w:rPr>
            </w:pPr>
            <w:r>
              <w:rPr>
                <w:rFonts w:hint="eastAsia" w:hAnsi="宋体" w:cs="仿宋_GB2312"/>
                <w:sz w:val="24"/>
                <w:szCs w:val="24"/>
              </w:rPr>
              <w:t>发包</w:t>
            </w:r>
            <w:r>
              <w:rPr>
                <w:rFonts w:hint="eastAsia" w:hAnsi="宋体" w:eastAsia="宋体" w:cs="仿宋_GB2312"/>
                <w:sz w:val="24"/>
                <w:szCs w:val="24"/>
              </w:rPr>
              <w:t>程序</w:t>
            </w:r>
          </w:p>
        </w:tc>
        <w:tc>
          <w:tcPr>
            <w:tcW w:w="6926" w:type="dxa"/>
            <w:vAlign w:val="top"/>
          </w:tcPr>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主持人按下列程序进行发包：</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（1）宣布发包纪律；</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（2）宣布发包人、唱价人、记录人、监标人等有关人员姓名；</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（3）公布在承包截止时间前递交承包文件的承包人名称，并点名确认承包人是否派人到场；</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（4）检查承包文件的密封情况；</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（5）公布承包人名称、</w:t>
            </w:r>
            <w:r>
              <w:rPr>
                <w:rFonts w:hint="eastAsia" w:hAnsi="宋体" w:cs="仿宋_GB2312"/>
                <w:sz w:val="24"/>
                <w:szCs w:val="24"/>
                <w:lang w:eastAsia="zh-CN"/>
              </w:rPr>
              <w:t>承包</w:t>
            </w:r>
            <w:r>
              <w:rPr>
                <w:rFonts w:hint="eastAsia" w:hAnsi="宋体" w:cs="仿宋_GB2312"/>
                <w:sz w:val="24"/>
                <w:szCs w:val="24"/>
              </w:rPr>
              <w:t>保证金的递交情况、承包报价、质量目标、工期及其他内容，并记录在案；</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w:t>
            </w:r>
            <w:r>
              <w:rPr>
                <w:rFonts w:hint="eastAsia" w:hAnsi="宋体" w:eastAsia="宋体" w:cs="仿宋_GB2312"/>
                <w:sz w:val="24"/>
                <w:szCs w:val="24"/>
              </w:rPr>
              <w:t>6</w:t>
            </w:r>
            <w:r>
              <w:rPr>
                <w:rFonts w:hint="eastAsia" w:hAnsi="宋体" w:cs="仿宋_GB2312"/>
                <w:sz w:val="24"/>
                <w:szCs w:val="24"/>
              </w:rPr>
              <w:t>）宣布发包控制价；</w:t>
            </w:r>
          </w:p>
          <w:p>
            <w:pPr>
              <w:autoSpaceDE w:val="0"/>
              <w:autoSpaceDN w:val="0"/>
              <w:adjustRightInd w:val="0"/>
              <w:spacing w:line="420" w:lineRule="exact"/>
              <w:jc w:val="left"/>
              <w:rPr>
                <w:rFonts w:hint="eastAsia" w:hAnsi="宋体" w:cs="仿宋_GB2312"/>
                <w:sz w:val="24"/>
                <w:szCs w:val="24"/>
              </w:rPr>
            </w:pPr>
            <w:r>
              <w:rPr>
                <w:rFonts w:hint="eastAsia" w:hAnsi="宋体" w:cs="仿宋_GB2312"/>
                <w:sz w:val="24"/>
                <w:szCs w:val="24"/>
              </w:rPr>
              <w:t>（</w:t>
            </w:r>
            <w:r>
              <w:rPr>
                <w:rFonts w:hint="eastAsia" w:hAnsi="宋体" w:eastAsia="宋体" w:cs="仿宋_GB2312"/>
                <w:sz w:val="24"/>
                <w:szCs w:val="24"/>
              </w:rPr>
              <w:t>7</w:t>
            </w:r>
            <w:r>
              <w:rPr>
                <w:rFonts w:hint="eastAsia" w:hAnsi="宋体" w:cs="仿宋_GB2312"/>
                <w:sz w:val="24"/>
                <w:szCs w:val="24"/>
              </w:rPr>
              <w:t>）承包人代表、发包人代表、监标人、记录人等有关人员在发包记录上签字确认；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23</w:t>
            </w:r>
          </w:p>
        </w:tc>
        <w:tc>
          <w:tcPr>
            <w:tcW w:w="2106" w:type="dxa"/>
            <w:vAlign w:val="center"/>
          </w:tcPr>
          <w:p>
            <w:pPr>
              <w:autoSpaceDE w:val="0"/>
              <w:autoSpaceDN w:val="0"/>
              <w:adjustRightInd w:val="0"/>
              <w:spacing w:line="420" w:lineRule="exact"/>
              <w:jc w:val="center"/>
              <w:rPr>
                <w:rFonts w:hint="eastAsia" w:hAnsi="宋体" w:cs="TimesNewRomanPSMT"/>
                <w:sz w:val="24"/>
                <w:szCs w:val="24"/>
              </w:rPr>
            </w:pPr>
            <w:r>
              <w:rPr>
                <w:rFonts w:hint="eastAsia" w:ascii="新宋体" w:hAnsi="新宋体" w:eastAsia="新宋体"/>
                <w:b/>
                <w:sz w:val="24"/>
                <w:szCs w:val="24"/>
              </w:rPr>
              <w:t>发包控制价</w:t>
            </w:r>
          </w:p>
        </w:tc>
        <w:tc>
          <w:tcPr>
            <w:tcW w:w="6926" w:type="dxa"/>
            <w:vAlign w:val="center"/>
          </w:tcPr>
          <w:p>
            <w:pPr>
              <w:spacing w:line="360" w:lineRule="auto"/>
              <w:ind w:firstLine="480" w:firstLineChars="200"/>
              <w:rPr>
                <w:rFonts w:hint="eastAsia" w:ascii="新宋体" w:hAnsi="新宋体" w:eastAsia="新宋体"/>
                <w:b/>
                <w:color w:val="auto"/>
                <w:sz w:val="24"/>
                <w:szCs w:val="24"/>
                <w:highlight w:val="none"/>
                <w:lang w:eastAsia="zh-CN"/>
              </w:rPr>
            </w:pPr>
            <w:r>
              <w:rPr>
                <w:rFonts w:hint="eastAsia" w:ascii="新宋体" w:hAnsi="新宋体" w:eastAsia="新宋体"/>
                <w:b/>
                <w:color w:val="auto"/>
                <w:sz w:val="24"/>
                <w:szCs w:val="24"/>
                <w:highlight w:val="none"/>
              </w:rPr>
              <w:t>大写</w:t>
            </w:r>
            <w:r>
              <w:rPr>
                <w:rFonts w:hint="eastAsia" w:ascii="新宋体" w:hAnsi="新宋体" w:eastAsia="新宋体"/>
                <w:b/>
                <w:color w:val="auto"/>
                <w:sz w:val="24"/>
                <w:szCs w:val="24"/>
                <w:highlight w:val="none"/>
                <w:lang w:eastAsia="zh-CN"/>
              </w:rPr>
              <w:t>：伍拾万零捌仟壹佰玖拾柒元整</w:t>
            </w:r>
          </w:p>
          <w:p>
            <w:pPr>
              <w:autoSpaceDE w:val="0"/>
              <w:autoSpaceDN w:val="0"/>
              <w:adjustRightInd w:val="0"/>
              <w:spacing w:line="420" w:lineRule="exact"/>
              <w:ind w:firstLine="480" w:firstLineChars="200"/>
              <w:rPr>
                <w:rFonts w:hint="eastAsia" w:ascii="新宋体" w:hAnsi="新宋体" w:eastAsia="新宋体"/>
                <w:b/>
                <w:color w:val="auto"/>
                <w:sz w:val="24"/>
                <w:szCs w:val="24"/>
                <w:highlight w:val="none"/>
                <w:lang w:eastAsia="zh-CN"/>
              </w:rPr>
            </w:pPr>
            <w:r>
              <w:rPr>
                <w:rFonts w:hint="eastAsia" w:ascii="新宋体" w:hAnsi="新宋体" w:eastAsia="新宋体"/>
                <w:b/>
                <w:sz w:val="24"/>
                <w:szCs w:val="24"/>
              </w:rPr>
              <w:t>小</w:t>
            </w:r>
            <w:r>
              <w:rPr>
                <w:rFonts w:hint="eastAsia" w:ascii="新宋体" w:hAnsi="新宋体" w:eastAsia="新宋体"/>
                <w:b/>
                <w:color w:val="auto"/>
                <w:sz w:val="24"/>
                <w:szCs w:val="24"/>
                <w:highlight w:val="none"/>
                <w:lang w:eastAsia="zh-CN"/>
              </w:rPr>
              <w:t>写：</w:t>
            </w:r>
            <w:r>
              <w:rPr>
                <w:rFonts w:hint="eastAsia" w:ascii="新宋体" w:hAnsi="新宋体" w:eastAsia="新宋体"/>
                <w:b/>
                <w:color w:val="auto"/>
                <w:sz w:val="24"/>
                <w:szCs w:val="24"/>
                <w:highlight w:val="none"/>
                <w:lang w:val="en-US" w:eastAsia="zh-CN"/>
              </w:rPr>
              <w:t>508197元</w:t>
            </w:r>
          </w:p>
          <w:p>
            <w:pPr>
              <w:autoSpaceDE w:val="0"/>
              <w:autoSpaceDN w:val="0"/>
              <w:adjustRightInd w:val="0"/>
              <w:spacing w:line="420" w:lineRule="exact"/>
              <w:rPr>
                <w:rFonts w:hint="eastAsia" w:ascii="新宋体" w:hAnsi="新宋体" w:eastAsia="新宋体"/>
                <w:b/>
                <w:sz w:val="24"/>
                <w:szCs w:val="24"/>
              </w:rPr>
            </w:pPr>
            <w:r>
              <w:rPr>
                <w:rFonts w:hint="eastAsia" w:ascii="新宋体" w:hAnsi="新宋体" w:eastAsia="新宋体"/>
                <w:b/>
                <w:sz w:val="24"/>
                <w:szCs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24</w:t>
            </w:r>
          </w:p>
        </w:tc>
        <w:tc>
          <w:tcPr>
            <w:tcW w:w="2106" w:type="dxa"/>
            <w:vAlign w:val="center"/>
          </w:tcPr>
          <w:p>
            <w:pPr>
              <w:autoSpaceDE w:val="0"/>
              <w:autoSpaceDN w:val="0"/>
              <w:adjustRightInd w:val="0"/>
              <w:jc w:val="center"/>
              <w:rPr>
                <w:rFonts w:hint="eastAsia" w:hAnsi="宋体" w:eastAsia="宋体" w:cs="仿宋_GB2312"/>
                <w:sz w:val="24"/>
                <w:szCs w:val="24"/>
              </w:rPr>
            </w:pPr>
            <w:r>
              <w:rPr>
                <w:rFonts w:hint="eastAsia" w:hAnsi="宋体" w:eastAsia="宋体" w:cs="仿宋_GB2312"/>
                <w:sz w:val="24"/>
                <w:szCs w:val="24"/>
              </w:rPr>
              <w:t>承包人代表出席</w:t>
            </w:r>
          </w:p>
          <w:p>
            <w:pPr>
              <w:autoSpaceDE w:val="0"/>
              <w:autoSpaceDN w:val="0"/>
              <w:adjustRightInd w:val="0"/>
              <w:jc w:val="center"/>
              <w:rPr>
                <w:rFonts w:hint="eastAsia"/>
                <w:sz w:val="24"/>
                <w:szCs w:val="24"/>
              </w:rPr>
            </w:pPr>
            <w:r>
              <w:rPr>
                <w:rFonts w:hint="eastAsia" w:hAnsi="宋体" w:cs="仿宋_GB2312"/>
                <w:sz w:val="24"/>
                <w:szCs w:val="24"/>
              </w:rPr>
              <w:t>发包</w:t>
            </w:r>
            <w:r>
              <w:rPr>
                <w:rFonts w:hint="eastAsia" w:hAnsi="宋体" w:eastAsia="宋体" w:cs="仿宋_GB2312"/>
                <w:sz w:val="24"/>
                <w:szCs w:val="24"/>
              </w:rPr>
              <w:t>会</w:t>
            </w:r>
          </w:p>
        </w:tc>
        <w:tc>
          <w:tcPr>
            <w:tcW w:w="6926" w:type="dxa"/>
            <w:vAlign w:val="center"/>
          </w:tcPr>
          <w:p>
            <w:pPr>
              <w:spacing w:line="312" w:lineRule="auto"/>
              <w:rPr>
                <w:rFonts w:hint="eastAsia" w:ascii="新宋体" w:hAnsi="新宋体" w:eastAsia="新宋体"/>
                <w:b/>
                <w:color w:val="000000"/>
                <w:sz w:val="24"/>
                <w:szCs w:val="24"/>
              </w:rPr>
            </w:pPr>
            <w:r>
              <w:rPr>
                <w:rFonts w:hint="eastAsia" w:ascii="新宋体" w:hAnsi="新宋体" w:eastAsia="新宋体"/>
                <w:b/>
                <w:color w:val="000000"/>
                <w:sz w:val="24"/>
                <w:szCs w:val="24"/>
              </w:rPr>
              <w:t>发包时各承包人的法定代表人或授权委托人持身份证及授权委托书，</w:t>
            </w:r>
            <w:r>
              <w:rPr>
                <w:rFonts w:hint="eastAsia" w:ascii="新宋体" w:hAnsi="新宋体" w:eastAsia="新宋体"/>
                <w:b/>
                <w:sz w:val="24"/>
                <w:szCs w:val="24"/>
              </w:rPr>
              <w:t>到发包现场签到，缺</w:t>
            </w:r>
            <w:r>
              <w:rPr>
                <w:rFonts w:hint="eastAsia" w:ascii="新宋体" w:hAnsi="新宋体" w:eastAsia="新宋体"/>
                <w:b/>
                <w:color w:val="000000"/>
                <w:sz w:val="24"/>
                <w:szCs w:val="24"/>
              </w:rPr>
              <w:t>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6"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25</w:t>
            </w:r>
          </w:p>
        </w:tc>
        <w:tc>
          <w:tcPr>
            <w:tcW w:w="2106" w:type="dxa"/>
            <w:vAlign w:val="center"/>
          </w:tcPr>
          <w:p>
            <w:pPr>
              <w:spacing w:line="312" w:lineRule="auto"/>
              <w:jc w:val="center"/>
              <w:rPr>
                <w:rFonts w:hint="eastAsia"/>
                <w:sz w:val="24"/>
                <w:szCs w:val="24"/>
              </w:rPr>
            </w:pPr>
            <w:bookmarkStart w:id="1" w:name="_Toc283559965"/>
            <w:bookmarkStart w:id="2" w:name="_Toc225243456"/>
            <w:r>
              <w:rPr>
                <w:rFonts w:hint="eastAsia" w:hAnsi="宋体" w:cs="宋体"/>
                <w:sz w:val="24"/>
                <w:szCs w:val="24"/>
              </w:rPr>
              <w:t>承包文件的拒收</w:t>
            </w:r>
            <w:bookmarkEnd w:id="1"/>
            <w:bookmarkEnd w:id="2"/>
          </w:p>
        </w:tc>
        <w:tc>
          <w:tcPr>
            <w:tcW w:w="6926" w:type="dxa"/>
            <w:vAlign w:val="center"/>
          </w:tcPr>
          <w:p>
            <w:pPr>
              <w:autoSpaceDE w:val="0"/>
              <w:autoSpaceDN w:val="0"/>
              <w:spacing w:line="440" w:lineRule="exact"/>
              <w:jc w:val="left"/>
              <w:outlineLvl w:val="0"/>
              <w:rPr>
                <w:rFonts w:hint="eastAsia" w:hAnsi="宋体" w:cs="仿宋_GB2312"/>
                <w:sz w:val="24"/>
                <w:szCs w:val="24"/>
              </w:rPr>
            </w:pPr>
            <w:r>
              <w:rPr>
                <w:rFonts w:hint="eastAsia" w:hAnsi="宋体" w:cs="仿宋_GB2312"/>
                <w:sz w:val="24"/>
                <w:szCs w:val="24"/>
              </w:rPr>
              <w:t>1、逾期送达的或者未送达指定地点的承包文件；</w:t>
            </w:r>
          </w:p>
          <w:p>
            <w:pPr>
              <w:autoSpaceDE w:val="0"/>
              <w:autoSpaceDN w:val="0"/>
              <w:spacing w:line="440" w:lineRule="exact"/>
              <w:jc w:val="left"/>
              <w:outlineLvl w:val="0"/>
              <w:rPr>
                <w:rFonts w:hint="eastAsia" w:hAnsi="宋体" w:cs="仿宋_GB2312"/>
                <w:sz w:val="24"/>
                <w:szCs w:val="24"/>
              </w:rPr>
            </w:pPr>
            <w:r>
              <w:rPr>
                <w:rFonts w:hint="eastAsia" w:hAnsi="宋体" w:cs="仿宋_GB2312"/>
                <w:sz w:val="24"/>
                <w:szCs w:val="24"/>
              </w:rPr>
              <w:t>2、承包文件未按要求密封的；</w:t>
            </w:r>
          </w:p>
          <w:p>
            <w:pPr>
              <w:autoSpaceDE w:val="0"/>
              <w:autoSpaceDN w:val="0"/>
              <w:spacing w:line="440" w:lineRule="exact"/>
              <w:jc w:val="left"/>
              <w:outlineLvl w:val="0"/>
              <w:rPr>
                <w:rFonts w:hint="eastAsia" w:hAnsi="宋体" w:eastAsia="宋体" w:cs="仿宋_GB2312"/>
                <w:color w:val="auto"/>
                <w:sz w:val="24"/>
                <w:szCs w:val="24"/>
                <w:lang w:val="en-US" w:eastAsia="zh-CN"/>
              </w:rPr>
            </w:pPr>
            <w:r>
              <w:rPr>
                <w:rFonts w:hint="eastAsia" w:hAnsi="宋体" w:cs="仿宋_GB2312"/>
                <w:color w:val="auto"/>
                <w:sz w:val="24"/>
                <w:szCs w:val="24"/>
                <w:lang w:val="en-US" w:eastAsia="zh-CN"/>
              </w:rPr>
              <w:t>3、法定代表人或委托代理人在规定的时间内没有持有效身份证、委托代理人没有持授权委托书到发包现场的，承包文件将被拒收；（以上证件均为原件）</w:t>
            </w:r>
          </w:p>
          <w:p>
            <w:pPr>
              <w:autoSpaceDE w:val="0"/>
              <w:autoSpaceDN w:val="0"/>
              <w:spacing w:line="440" w:lineRule="exact"/>
              <w:jc w:val="left"/>
              <w:outlineLvl w:val="0"/>
              <w:rPr>
                <w:rFonts w:hint="eastAsia" w:hAnsi="宋体" w:eastAsia="宋体" w:cs="仿宋_GB2312"/>
                <w:sz w:val="24"/>
                <w:szCs w:val="24"/>
              </w:rPr>
            </w:pPr>
            <w:r>
              <w:rPr>
                <w:rFonts w:hint="eastAsia" w:hAnsi="宋体" w:cs="仿宋_GB2312"/>
                <w:sz w:val="24"/>
                <w:szCs w:val="24"/>
                <w:lang w:val="en-US" w:eastAsia="zh-CN"/>
              </w:rPr>
              <w:t>4</w:t>
            </w:r>
            <w:r>
              <w:rPr>
                <w:rFonts w:hint="eastAsia" w:hAnsi="宋体" w:cs="仿宋_GB2312"/>
                <w:sz w:val="24"/>
                <w:szCs w:val="24"/>
              </w:rPr>
              <w:t>、未按发包文件要求缴纳</w:t>
            </w:r>
            <w:r>
              <w:rPr>
                <w:rFonts w:hint="eastAsia" w:hAnsi="宋体" w:cs="仿宋_GB2312"/>
                <w:sz w:val="24"/>
                <w:szCs w:val="24"/>
                <w:lang w:eastAsia="zh-CN"/>
              </w:rPr>
              <w:t>承包</w:t>
            </w:r>
            <w:r>
              <w:rPr>
                <w:rFonts w:hint="eastAsia" w:hAnsi="宋体" w:cs="仿宋_GB2312"/>
                <w:sz w:val="24"/>
                <w:szCs w:val="24"/>
              </w:rPr>
              <w:t>保证金的；</w:t>
            </w:r>
          </w:p>
          <w:p>
            <w:pPr>
              <w:spacing w:line="360" w:lineRule="auto"/>
              <w:rPr>
                <w:rFonts w:hint="eastAsia" w:hAnsi="宋体" w:cs="仿宋_GB2312"/>
                <w:sz w:val="24"/>
                <w:szCs w:val="24"/>
              </w:rPr>
            </w:pPr>
            <w:r>
              <w:rPr>
                <w:rFonts w:hint="eastAsia" w:hAnsi="宋体" w:cs="仿宋_GB2312"/>
                <w:sz w:val="24"/>
                <w:szCs w:val="24"/>
                <w:lang w:val="en-US" w:eastAsia="zh-CN"/>
              </w:rPr>
              <w:t>5</w:t>
            </w:r>
            <w:r>
              <w:rPr>
                <w:rFonts w:hint="eastAsia" w:hAnsi="宋体" w:cs="仿宋_GB2312"/>
                <w:sz w:val="24"/>
                <w:szCs w:val="24"/>
              </w:rPr>
              <w:t>、未通过许昌市公共资源交易网上下载发包文件的。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26</w:t>
            </w:r>
          </w:p>
        </w:tc>
        <w:tc>
          <w:tcPr>
            <w:tcW w:w="2106" w:type="dxa"/>
            <w:vAlign w:val="center"/>
          </w:tcPr>
          <w:p>
            <w:pPr>
              <w:spacing w:line="360" w:lineRule="auto"/>
              <w:rPr>
                <w:rFonts w:hint="eastAsia" w:hAnsi="宋体" w:cs="仿宋_GB2312"/>
                <w:sz w:val="24"/>
                <w:szCs w:val="24"/>
              </w:rPr>
            </w:pPr>
            <w:r>
              <w:rPr>
                <w:rFonts w:hint="eastAsia" w:hAnsi="宋体" w:cs="仿宋_GB2312"/>
                <w:sz w:val="24"/>
                <w:szCs w:val="24"/>
              </w:rPr>
              <w:t>合同的主要条款</w:t>
            </w:r>
          </w:p>
        </w:tc>
        <w:tc>
          <w:tcPr>
            <w:tcW w:w="6926" w:type="dxa"/>
            <w:vAlign w:val="center"/>
          </w:tcPr>
          <w:p>
            <w:pPr>
              <w:spacing w:line="360" w:lineRule="auto"/>
              <w:rPr>
                <w:rFonts w:hint="eastAsia" w:hAnsi="宋体" w:cs="仿宋_GB2312"/>
                <w:sz w:val="24"/>
                <w:szCs w:val="24"/>
              </w:rPr>
            </w:pPr>
            <w:r>
              <w:rPr>
                <w:rFonts w:hint="eastAsia" w:hAnsi="宋体" w:cs="仿宋_GB2312"/>
                <w:sz w:val="24"/>
                <w:szCs w:val="24"/>
              </w:rPr>
              <w:t>使用《建设工程施工合同》(GF2013-0201)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rPr>
            </w:pPr>
            <w:r>
              <w:rPr>
                <w:rFonts w:hint="eastAsia" w:hAnsi="宋体" w:eastAsia="宋体" w:cs="黑体"/>
                <w:sz w:val="24"/>
              </w:rPr>
              <w:t>27</w:t>
            </w:r>
          </w:p>
        </w:tc>
        <w:tc>
          <w:tcPr>
            <w:tcW w:w="2106" w:type="dxa"/>
            <w:vAlign w:val="center"/>
          </w:tcPr>
          <w:p>
            <w:pPr>
              <w:spacing w:line="312" w:lineRule="auto"/>
              <w:jc w:val="center"/>
              <w:rPr>
                <w:rFonts w:hint="eastAsia" w:hAnsi="宋体"/>
                <w:color w:val="auto"/>
                <w:kern w:val="0"/>
                <w:sz w:val="24"/>
                <w:lang w:val="en-US" w:eastAsia="zh-CN"/>
              </w:rPr>
            </w:pPr>
            <w:r>
              <w:rPr>
                <w:rFonts w:hint="eastAsia" w:hAnsi="宋体" w:eastAsia="宋体" w:cs="宋体"/>
                <w:color w:val="auto"/>
                <w:sz w:val="24"/>
                <w:szCs w:val="24"/>
              </w:rPr>
              <w:t>技术标准和要求</w:t>
            </w:r>
          </w:p>
        </w:tc>
        <w:tc>
          <w:tcPr>
            <w:tcW w:w="6926" w:type="dxa"/>
            <w:vAlign w:val="center"/>
          </w:tcPr>
          <w:p>
            <w:pPr>
              <w:autoSpaceDE w:val="0"/>
              <w:autoSpaceDN w:val="0"/>
              <w:spacing w:line="440" w:lineRule="exact"/>
              <w:jc w:val="left"/>
              <w:outlineLvl w:val="0"/>
              <w:rPr>
                <w:rFonts w:hint="eastAsia" w:hAnsi="宋体"/>
                <w:color w:val="auto"/>
                <w:kern w:val="0"/>
                <w:sz w:val="24"/>
                <w:lang w:val="en-US" w:eastAsia="zh-CN"/>
              </w:rPr>
            </w:pPr>
            <w:r>
              <w:rPr>
                <w:rFonts w:hint="eastAsia" w:hAnsi="宋体" w:eastAsia="宋体" w:cs="仿宋_GB2312"/>
                <w:sz w:val="24"/>
                <w:szCs w:val="24"/>
              </w:rPr>
              <w:t>本工程技术标准和要求以本工程施工图纸和适用的国家、行业以及地方规范、标准和规程为准。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42"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int="eastAsia" w:hAnsi="宋体" w:eastAsia="宋体" w:cs="黑体"/>
                <w:sz w:val="24"/>
                <w:lang w:val="en-US" w:eastAsia="zh-CN"/>
              </w:rPr>
              <w:t>28</w:t>
            </w:r>
          </w:p>
        </w:tc>
        <w:tc>
          <w:tcPr>
            <w:tcW w:w="2106" w:type="dxa"/>
            <w:vAlign w:val="center"/>
          </w:tcPr>
          <w:p>
            <w:pPr>
              <w:autoSpaceDE w:val="0"/>
              <w:autoSpaceDN w:val="0"/>
              <w:adjustRightInd w:val="0"/>
              <w:jc w:val="center"/>
              <w:rPr>
                <w:rFonts w:hint="eastAsia" w:hAnsi="宋体" w:eastAsia="宋体" w:cs="仿宋_GB2312"/>
                <w:sz w:val="24"/>
                <w:szCs w:val="24"/>
              </w:rPr>
            </w:pPr>
            <w:r>
              <w:rPr>
                <w:rFonts w:hint="eastAsia" w:hAnsi="宋体" w:eastAsia="宋体" w:cs="仿宋_GB2312"/>
                <w:sz w:val="24"/>
                <w:szCs w:val="24"/>
              </w:rPr>
              <w:t>需要载明的</w:t>
            </w:r>
          </w:p>
          <w:p>
            <w:pPr>
              <w:autoSpaceDE w:val="0"/>
              <w:autoSpaceDN w:val="0"/>
              <w:adjustRightInd w:val="0"/>
              <w:jc w:val="center"/>
              <w:rPr>
                <w:rFonts w:hint="eastAsia" w:hAnsi="宋体" w:eastAsia="宋体" w:cs="宋体"/>
                <w:sz w:val="24"/>
                <w:szCs w:val="24"/>
              </w:rPr>
            </w:pPr>
            <w:r>
              <w:rPr>
                <w:rFonts w:hint="eastAsia" w:hAnsi="宋体" w:eastAsia="宋体" w:cs="仿宋_GB2312"/>
                <w:sz w:val="24"/>
                <w:szCs w:val="24"/>
              </w:rPr>
              <w:t>其他事项</w:t>
            </w:r>
          </w:p>
        </w:tc>
        <w:tc>
          <w:tcPr>
            <w:tcW w:w="6926" w:type="dxa"/>
            <w:vAlign w:val="center"/>
          </w:tcPr>
          <w:p>
            <w:pPr>
              <w:autoSpaceDE w:val="0"/>
              <w:autoSpaceDN w:val="0"/>
              <w:spacing w:line="440" w:lineRule="exact"/>
              <w:jc w:val="left"/>
              <w:outlineLvl w:val="0"/>
              <w:rPr>
                <w:rFonts w:hint="eastAsia" w:hAnsi="宋体" w:eastAsia="宋体" w:cs="仿宋_GB2312"/>
                <w:sz w:val="24"/>
                <w:szCs w:val="24"/>
              </w:rPr>
            </w:pPr>
            <w:r>
              <w:rPr>
                <w:rFonts w:hint="eastAsia" w:hAnsi="宋体" w:eastAsia="宋体" w:cs="仿宋_GB2312"/>
                <w:sz w:val="24"/>
                <w:szCs w:val="24"/>
              </w:rPr>
              <w:t>1、发包人与承包人不按照发包文件和承包人的承包文件订立合同的，或者发包人、承包人订立背离合同实质性内容的协议的，责令改正；可以处承包项目金额千分之五以上千分之十以下的罚款。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jc w:val="left"/>
              <w:outlineLvl w:val="0"/>
              <w:rPr>
                <w:rFonts w:hint="eastAsia" w:hAnsi="宋体" w:eastAsia="宋体" w:cs="仿宋_GB2312"/>
                <w:sz w:val="24"/>
                <w:szCs w:val="24"/>
              </w:rPr>
            </w:pPr>
            <w:r>
              <w:rPr>
                <w:rFonts w:hint="eastAsia" w:hAnsi="宋体" w:eastAsia="宋体" w:cs="仿宋_GB2312"/>
                <w:sz w:val="24"/>
                <w:szCs w:val="24"/>
              </w:rPr>
              <w:t>2、承包人不履行与发包人订立的合同的，履约保证金不予退还，给发包人造成的损失超过履约保证金数额的，还应当对超过部分予以赔偿；没有提交履约保证金的，应当对发包人的损失承担赔偿责任。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ind w:firstLine="480"/>
              <w:jc w:val="left"/>
              <w:outlineLvl w:val="0"/>
              <w:rPr>
                <w:rFonts w:hint="eastAsia" w:hAnsi="宋体" w:eastAsia="宋体" w:cs="仿宋_GB2312"/>
                <w:sz w:val="24"/>
                <w:szCs w:val="24"/>
              </w:rPr>
            </w:pPr>
            <w:r>
              <w:rPr>
                <w:rFonts w:hint="eastAsia" w:hAnsi="宋体" w:eastAsia="宋体" w:cs="仿宋_GB2312"/>
                <w:sz w:val="24"/>
                <w:szCs w:val="24"/>
              </w:rPr>
              <w:t>承包人不按照与发包人订立的合同履行义务，情节严重的，取消其二年至五年内参加依法必须进行</w:t>
            </w:r>
            <w:r>
              <w:rPr>
                <w:rFonts w:hint="eastAsia" w:hAnsi="宋体" w:eastAsia="宋体" w:cs="仿宋_GB2312"/>
                <w:sz w:val="24"/>
                <w:szCs w:val="24"/>
                <w:lang w:eastAsia="zh-CN"/>
              </w:rPr>
              <w:t>发包</w:t>
            </w:r>
            <w:r>
              <w:rPr>
                <w:rFonts w:hint="eastAsia" w:hAnsi="宋体" w:eastAsia="宋体" w:cs="仿宋_GB2312"/>
                <w:sz w:val="24"/>
                <w:szCs w:val="24"/>
              </w:rPr>
              <w:t>的项目的</w:t>
            </w:r>
            <w:r>
              <w:rPr>
                <w:rFonts w:hint="eastAsia" w:hAnsi="宋体" w:eastAsia="宋体" w:cs="仿宋_GB2312"/>
                <w:sz w:val="24"/>
                <w:szCs w:val="24"/>
                <w:lang w:eastAsia="zh-CN"/>
              </w:rPr>
              <w:t>承包</w:t>
            </w:r>
            <w:r>
              <w:rPr>
                <w:rFonts w:hint="eastAsia" w:hAnsi="宋体" w:eastAsia="宋体" w:cs="仿宋_GB2312"/>
                <w:sz w:val="24"/>
                <w:szCs w:val="24"/>
              </w:rPr>
              <w:t>资格并予以公告。</w:t>
            </w:r>
          </w:p>
          <w:p>
            <w:pPr>
              <w:numPr>
                <w:ilvl w:val="0"/>
                <w:numId w:val="2"/>
              </w:numPr>
              <w:autoSpaceDE w:val="0"/>
              <w:autoSpaceDN w:val="0"/>
              <w:spacing w:line="440" w:lineRule="exact"/>
              <w:jc w:val="left"/>
              <w:outlineLvl w:val="0"/>
              <w:rPr>
                <w:rFonts w:hint="eastAsia" w:hAnsi="宋体" w:eastAsia="宋体" w:cs="仿宋_GB2312"/>
                <w:sz w:val="24"/>
                <w:szCs w:val="24"/>
              </w:rPr>
            </w:pPr>
            <w:r>
              <w:rPr>
                <w:rFonts w:hint="eastAsia" w:hAnsi="宋体" w:eastAsia="宋体" w:cs="仿宋_GB2312"/>
                <w:sz w:val="24"/>
                <w:szCs w:val="24"/>
              </w:rPr>
              <w:t>所有澄清、答疑全部以公共资源交易系统电子平台发出的为准，不再接受书面形式的递交。</w:t>
            </w:r>
          </w:p>
          <w:p>
            <w:pPr>
              <w:numPr>
                <w:ilvl w:val="0"/>
                <w:numId w:val="2"/>
              </w:numPr>
              <w:autoSpaceDE w:val="0"/>
              <w:autoSpaceDN w:val="0"/>
              <w:spacing w:line="440" w:lineRule="exact"/>
              <w:jc w:val="left"/>
              <w:outlineLvl w:val="0"/>
              <w:rPr>
                <w:rFonts w:hint="eastAsia" w:hAnsi="宋体" w:eastAsia="宋体" w:cs="仿宋_GB2312"/>
                <w:color w:val="000000" w:themeColor="text1"/>
                <w:sz w:val="24"/>
                <w:szCs w:val="24"/>
                <w14:textFill>
                  <w14:solidFill>
                    <w14:schemeClr w14:val="tx1"/>
                  </w14:solidFill>
                </w14:textFill>
              </w:rPr>
            </w:pPr>
            <w:r>
              <w:rPr>
                <w:rFonts w:hint="eastAsia" w:hAnsi="宋体" w:eastAsia="宋体" w:cs="仿宋_GB2312"/>
                <w:color w:val="auto"/>
                <w:sz w:val="24"/>
                <w:szCs w:val="24"/>
                <w:lang w:eastAsia="zh-CN"/>
              </w:rPr>
              <w:t>承包截止时间递交承包文件的潜在承包人</w:t>
            </w:r>
            <w:r>
              <w:rPr>
                <w:rFonts w:hint="eastAsia" w:hAnsi="宋体" w:eastAsia="宋体" w:cs="仿宋_GB2312"/>
                <w:color w:val="auto"/>
                <w:sz w:val="24"/>
                <w:szCs w:val="24"/>
                <w:lang w:val="en-US" w:eastAsia="zh-CN"/>
              </w:rPr>
              <w:t>不足三家，一家及以上时</w:t>
            </w:r>
            <w:bookmarkStart w:id="13" w:name="_GoBack"/>
            <w:bookmarkEnd w:id="13"/>
            <w:r>
              <w:rPr>
                <w:rFonts w:hint="eastAsia" w:hAnsi="宋体" w:eastAsia="宋体" w:cs="仿宋_GB2312"/>
                <w:color w:val="000000" w:themeColor="text1"/>
                <w:sz w:val="24"/>
                <w:szCs w:val="24"/>
                <w:lang w:val="en-US" w:eastAsia="zh-CN"/>
                <w14:textFill>
                  <w14:solidFill>
                    <w14:schemeClr w14:val="tx1"/>
                  </w14:solidFill>
                </w14:textFill>
              </w:rPr>
              <w:t>，该项目可继续发包。</w:t>
            </w:r>
          </w:p>
          <w:p>
            <w:pPr>
              <w:numPr>
                <w:ilvl w:val="0"/>
                <w:numId w:val="2"/>
              </w:numPr>
              <w:autoSpaceDE w:val="0"/>
              <w:autoSpaceDN w:val="0"/>
              <w:spacing w:line="440" w:lineRule="exact"/>
              <w:jc w:val="left"/>
              <w:outlineLvl w:val="0"/>
              <w:rPr>
                <w:rFonts w:hint="eastAsia" w:hAnsi="宋体" w:eastAsia="宋体" w:cs="仿宋_GB2312"/>
                <w:sz w:val="24"/>
                <w:szCs w:val="24"/>
                <w:lang w:eastAsia="zh-CN"/>
              </w:rPr>
            </w:pPr>
            <w:r>
              <w:rPr>
                <w:rFonts w:hint="eastAsia" w:ascii="新宋体" w:hAnsi="新宋体" w:eastAsia="新宋体"/>
                <w:color w:val="000000"/>
                <w:sz w:val="24"/>
              </w:rPr>
              <w:t>根据《关于在</w:t>
            </w:r>
            <w:r>
              <w:rPr>
                <w:rFonts w:hint="eastAsia" w:ascii="新宋体" w:hAnsi="新宋体" w:eastAsia="新宋体"/>
                <w:color w:val="000000"/>
                <w:sz w:val="24"/>
                <w:lang w:eastAsia="zh-CN"/>
              </w:rPr>
              <w:t>发包承包</w:t>
            </w:r>
            <w:r>
              <w:rPr>
                <w:rFonts w:hint="eastAsia" w:ascii="新宋体" w:hAnsi="新宋体" w:eastAsia="新宋体"/>
                <w:color w:val="000000"/>
                <w:sz w:val="24"/>
              </w:rPr>
              <w:t>活动中全面开展行贿犯罪档案查询的通知》（高检会[2015]3号）要求，工程建设交易项目评标结果公示期满前，</w:t>
            </w:r>
            <w:r>
              <w:rPr>
                <w:rFonts w:hint="eastAsia" w:ascii="新宋体" w:hAnsi="新宋体" w:eastAsia="新宋体"/>
                <w:color w:val="000000"/>
                <w:sz w:val="24"/>
                <w:lang w:eastAsia="zh-CN"/>
              </w:rPr>
              <w:t>发包</w:t>
            </w:r>
            <w:r>
              <w:rPr>
                <w:rFonts w:hint="eastAsia" w:ascii="新宋体" w:hAnsi="新宋体" w:eastAsia="新宋体"/>
                <w:color w:val="000000"/>
                <w:sz w:val="24"/>
              </w:rPr>
              <w:t>人对所有中标候选人的行贿犯罪档案进行查询，有行贿犯罪档案记录的取消中标资格，并将结果书面告知行政主管部门和公共资源交易中心，依据相关规定作出相应处理。</w:t>
            </w:r>
          </w:p>
        </w:tc>
      </w:tr>
    </w:tbl>
    <w:p>
      <w:pPr>
        <w:autoSpaceDE w:val="0"/>
        <w:autoSpaceDN w:val="0"/>
        <w:spacing w:line="440" w:lineRule="exact"/>
        <w:jc w:val="left"/>
        <w:outlineLvl w:val="0"/>
        <w:rPr>
          <w:rFonts w:hint="eastAsia" w:hAnsi="宋体" w:cs="宋体"/>
          <w:b/>
          <w:sz w:val="24"/>
        </w:rPr>
      </w:pPr>
      <w:bookmarkStart w:id="3" w:name="_Toc283559947"/>
      <w:r>
        <w:rPr>
          <w:rFonts w:hint="eastAsia" w:hAnsi="宋体" w:cs="宋体"/>
          <w:b/>
          <w:sz w:val="24"/>
        </w:rPr>
        <w:br w:type="page"/>
      </w:r>
      <w:r>
        <w:rPr>
          <w:rFonts w:hint="eastAsia" w:hAnsi="宋体" w:cs="宋体"/>
          <w:b/>
          <w:sz w:val="24"/>
        </w:rPr>
        <w:t>附件一：</w:t>
      </w:r>
    </w:p>
    <w:p>
      <w:pPr>
        <w:autoSpaceDE w:val="0"/>
        <w:autoSpaceDN w:val="0"/>
        <w:spacing w:line="440" w:lineRule="exact"/>
        <w:jc w:val="center"/>
        <w:outlineLvl w:val="0"/>
        <w:rPr>
          <w:rFonts w:hint="eastAsia" w:hAnsi="宋体" w:cs="宋体"/>
          <w:b/>
          <w:bCs/>
          <w:sz w:val="24"/>
        </w:rPr>
      </w:pPr>
      <w:r>
        <w:rPr>
          <w:rFonts w:hint="eastAsia" w:hAnsi="宋体" w:cs="仿宋_GB2312"/>
          <w:b/>
          <w:sz w:val="36"/>
          <w:szCs w:val="36"/>
        </w:rPr>
        <w:t>保证金的缴纳与退还</w:t>
      </w:r>
      <w:bookmarkEnd w:id="3"/>
      <w:bookmarkStart w:id="4" w:name="_Toc282436964"/>
      <w:bookmarkStart w:id="5" w:name="_Toc283559960"/>
    </w:p>
    <w:bookmarkEnd w:id="4"/>
    <w:p>
      <w:pPr>
        <w:autoSpaceDE w:val="0"/>
        <w:autoSpaceDN w:val="0"/>
        <w:adjustRightInd w:val="0"/>
        <w:spacing w:line="420" w:lineRule="exact"/>
        <w:ind w:firstLine="480" w:firstLineChars="200"/>
        <w:jc w:val="left"/>
        <w:rPr>
          <w:rFonts w:hint="eastAsia" w:hAnsi="宋体" w:cs="仿宋_GB2312"/>
          <w:b/>
          <w:sz w:val="24"/>
        </w:rPr>
      </w:pPr>
      <w:r>
        <w:rPr>
          <w:rFonts w:hint="eastAsia" w:hAnsi="宋体" w:cs="仿宋_GB2312"/>
          <w:b/>
          <w:sz w:val="24"/>
        </w:rPr>
        <w:t>一、保证金须知</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1、因投标人的原因无法及时退还投标（竞买）保证金、滞留三年以上的，投标（竞买）保证金上缴财政。</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3、基本户备案流程：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4、特殊情况处理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  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autoSpaceDE w:val="0"/>
        <w:autoSpaceDN w:val="0"/>
        <w:adjustRightInd w:val="0"/>
        <w:spacing w:line="360" w:lineRule="auto"/>
        <w:ind w:firstLine="480" w:firstLineChars="200"/>
        <w:jc w:val="left"/>
        <w:rPr>
          <w:rFonts w:hint="eastAsia" w:hAnsi="宋体" w:cs="仿宋_GB2312"/>
          <w:b/>
          <w:sz w:val="24"/>
        </w:rPr>
      </w:pPr>
      <w:r>
        <w:rPr>
          <w:rFonts w:hint="eastAsia" w:hAnsi="宋体" w:cs="仿宋_GB2312"/>
          <w:b/>
          <w:sz w:val="24"/>
        </w:rPr>
        <w:t>二、保证金缴纳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保证金递交截止时间：（</w:t>
      </w:r>
      <w:r>
        <w:rPr>
          <w:rFonts w:hint="eastAsia" w:ascii="新宋体" w:hAnsi="新宋体" w:eastAsia="新宋体" w:cs="仿宋_GB2312"/>
          <w:sz w:val="24"/>
          <w:lang w:val="en-US" w:eastAsia="zh-CN"/>
        </w:rPr>
        <w:t xml:space="preserve">2017年12月20日 13 时30 </w:t>
      </w:r>
      <w:r>
        <w:rPr>
          <w:rFonts w:hint="eastAsia" w:ascii="新宋体" w:hAnsi="新宋体" w:eastAsia="新宋体" w:cs="仿宋_GB2312"/>
          <w:sz w:val="24"/>
        </w:rPr>
        <w:t>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金额：</w:t>
      </w:r>
      <w:r>
        <w:rPr>
          <w:rFonts w:hint="eastAsia" w:ascii="新宋体" w:hAnsi="新宋体" w:eastAsia="新宋体" w:cs="仿宋_GB2312"/>
          <w:sz w:val="24"/>
          <w:lang w:eastAsia="zh-CN"/>
        </w:rPr>
        <w:t>壹万元整</w:t>
      </w:r>
      <w:r>
        <w:rPr>
          <w:rFonts w:hint="eastAsia" w:ascii="新宋体" w:hAnsi="新宋体" w:eastAsia="新宋体" w:cs="仿宋_GB2312"/>
          <w:sz w:val="24"/>
        </w:rPr>
        <w:t>（￥</w:t>
      </w:r>
      <w:r>
        <w:rPr>
          <w:rFonts w:hint="eastAsia" w:ascii="新宋体" w:hAnsi="新宋体" w:eastAsia="新宋体" w:cs="仿宋_GB2312"/>
          <w:sz w:val="24"/>
          <w:lang w:val="en-US" w:eastAsia="zh-CN"/>
        </w:rPr>
        <w:t>10000</w:t>
      </w:r>
      <w:r>
        <w:rPr>
          <w:rFonts w:hint="eastAsia" w:ascii="新宋体" w:hAnsi="新宋体" w:eastAsia="新宋体" w:cs="仿宋_GB2312"/>
          <w:sz w:val="24"/>
        </w:rPr>
        <w:t>元）</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2、投标保证金缴纳方式：</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lang w:val="zh-CN"/>
        </w:rPr>
        <w:t>2.</w:t>
      </w:r>
      <w:r>
        <w:rPr>
          <w:rFonts w:hint="eastAsia" w:ascii="新宋体" w:hAnsi="新宋体" w:eastAsia="新宋体" w:cs="仿宋_GB2312"/>
          <w:sz w:val="24"/>
        </w:rPr>
        <w:t xml:space="preserve">1 </w:t>
      </w: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rPr>
          <w:rFonts w:hint="eastAsia" w:ascii="新宋体" w:hAnsi="新宋体" w:eastAsia="新宋体" w:cs="仿宋_GB2312"/>
          <w:sz w:val="24"/>
        </w:rPr>
        <w:fldChar w:fldCharType="begin"/>
      </w:r>
      <w:r>
        <w:rPr>
          <w:rFonts w:hint="eastAsia" w:ascii="新宋体" w:hAnsi="新宋体" w:eastAsia="新宋体" w:cs="仿宋_GB2312"/>
          <w:sz w:val="24"/>
        </w:rPr>
        <w:instrText xml:space="preserve"> HYPERLINK "http://221.14.6.70:8088/ggzy" </w:instrText>
      </w:r>
      <w:r>
        <w:rPr>
          <w:rFonts w:hint="eastAsia" w:ascii="新宋体" w:hAnsi="新宋体" w:eastAsia="新宋体" w:cs="仿宋_GB2312"/>
          <w:sz w:val="24"/>
        </w:rP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2.2 </w:t>
      </w: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2.4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4、汇款凭证无须备注项目编号和项目名称。</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5、出现以下情形造成的投标保证金无效，由投标人自行负责。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(2)投标保证金未按照招标文件划分的标段依次转账。</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6、《保证金缴纳绑定操作指南》获取方法：</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sz w:val="24"/>
          <w:lang w:val="zh-CN"/>
        </w:rPr>
        <w:t>登录</w:t>
      </w:r>
      <w:r>
        <w:rPr>
          <w:rFonts w:hint="eastAsia" w:hAnsi="宋体" w:cs="仿宋_GB2312"/>
          <w:sz w:val="24"/>
          <w:lang w:eastAsia="zh-CN"/>
        </w:rPr>
        <w:t>【全国公共资源交易平台(河南省▪许昌市)】</w:t>
      </w:r>
      <w:r>
        <w:rPr>
          <w:rFonts w:hint="eastAsia" w:ascii="新宋体" w:hAnsi="新宋体" w:eastAsia="新宋体" w:cs="仿宋_GB2312"/>
          <w:sz w:val="24"/>
          <w:lang w:val="zh-CN"/>
        </w:rPr>
        <w:t>-组件下载-《保证金缴纳绑定操作指南》</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b/>
          <w:sz w:val="24"/>
        </w:rPr>
      </w:pPr>
      <w:r>
        <w:rPr>
          <w:rFonts w:hint="eastAsia" w:ascii="新宋体" w:hAnsi="新宋体" w:eastAsia="新宋体" w:cs="仿宋_GB2312"/>
          <w:b/>
          <w:sz w:val="24"/>
        </w:rPr>
        <w:t>三、</w:t>
      </w:r>
      <w:r>
        <w:rPr>
          <w:rFonts w:hint="eastAsia" w:ascii="新宋体" w:hAnsi="新宋体" w:eastAsia="新宋体" w:cs="仿宋_GB2312"/>
          <w:b/>
          <w:sz w:val="24"/>
          <w:lang w:eastAsia="zh-CN"/>
        </w:rPr>
        <w:t>承包</w:t>
      </w:r>
      <w:r>
        <w:rPr>
          <w:rFonts w:hint="eastAsia" w:ascii="新宋体" w:hAnsi="新宋体" w:eastAsia="新宋体" w:cs="仿宋_GB2312"/>
          <w:b/>
          <w:sz w:val="24"/>
        </w:rPr>
        <w:t>保证金的退还：</w:t>
      </w:r>
    </w:p>
    <w:bookmarkEnd w:id="5"/>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（1）中标公示期满没有质疑或投诉的，5个工作日内退还非中标候选人投标保证金及银行同期活期存款利息。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480"/>
        <w:jc w:val="left"/>
        <w:rPr>
          <w:rFonts w:hint="eastAsia" w:ascii="新宋体" w:hAnsi="新宋体" w:eastAsia="新宋体" w:cs="仿宋_GB2312"/>
          <w:sz w:val="24"/>
        </w:rPr>
      </w:pPr>
      <w:r>
        <w:rPr>
          <w:rFonts w:hint="eastAsia" w:hAnsi="宋体"/>
          <w:color w:val="000000"/>
          <w:sz w:val="24"/>
        </w:rPr>
        <w:t>（6）退还投标保证金，除另有规定外，一般以转账方式一次性退还至投标保证金的原提交账户。</w:t>
      </w:r>
      <w:r>
        <w:rPr>
          <w:rFonts w:hint="eastAsia" w:hAnsi="宋体"/>
          <w:color w:val="000000"/>
          <w:sz w:val="24"/>
        </w:rPr>
        <w:br w:type="textWrapping"/>
      </w:r>
      <w:r>
        <w:rPr>
          <w:rFonts w:hint="eastAsia" w:ascii="新宋体" w:hAnsi="新宋体" w:eastAsia="新宋体" w:cs="仿宋_GB2312"/>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（五）拒绝履行合同义务的；</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r>
        <w:rPr>
          <w:rFonts w:hint="eastAsia" w:ascii="新宋体" w:hAnsi="新宋体" w:eastAsia="新宋体" w:cs="仿宋_GB2312"/>
          <w:sz w:val="24"/>
        </w:rPr>
        <w:t xml:space="preserve"> （六）相关法律、法规规定不予退还的其它情形。</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lang w:val="zh-CN"/>
        </w:rPr>
      </w:pPr>
      <w:r>
        <w:rPr>
          <w:rFonts w:hint="eastAsia" w:ascii="新宋体" w:hAnsi="新宋体" w:eastAsia="新宋体" w:cs="仿宋_GB2312"/>
          <w:color w:val="auto"/>
          <w:sz w:val="24"/>
          <w:szCs w:val="24"/>
          <w:lang w:eastAsia="zh-CN"/>
        </w:rPr>
        <w:t>（七）</w:t>
      </w:r>
      <w:r>
        <w:rPr>
          <w:rFonts w:hint="eastAsia" w:ascii="新宋体" w:hAnsi="新宋体" w:eastAsia="新宋体" w:cs="仿宋_GB2312"/>
          <w:color w:val="auto"/>
          <w:sz w:val="24"/>
          <w:szCs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ind w:firstLine="360" w:firstLineChars="150"/>
        <w:jc w:val="left"/>
        <w:rPr>
          <w:rFonts w:hint="eastAsia" w:ascii="新宋体" w:hAnsi="新宋体" w:eastAsia="新宋体" w:cs="仿宋_GB2312"/>
          <w:sz w:val="24"/>
        </w:rPr>
      </w:pPr>
    </w:p>
    <w:p>
      <w:pPr>
        <w:spacing w:line="500" w:lineRule="exact"/>
        <w:jc w:val="center"/>
        <w:rPr>
          <w:rFonts w:hint="eastAsia" w:ascii="黑体" w:eastAsia="黑体"/>
          <w:b/>
          <w:sz w:val="32"/>
          <w:szCs w:val="32"/>
        </w:rPr>
      </w:pPr>
      <w:r>
        <w:rPr>
          <w:rFonts w:hAnsi="宋体" w:cs="宋体"/>
          <w:sz w:val="24"/>
        </w:rPr>
        <w:br w:type="page"/>
      </w:r>
      <w:r>
        <w:rPr>
          <w:rFonts w:hint="eastAsia" w:ascii="黑体" w:eastAsia="黑体"/>
          <w:b/>
          <w:sz w:val="32"/>
          <w:szCs w:val="32"/>
        </w:rPr>
        <w:t>第三章 评审办法</w:t>
      </w:r>
    </w:p>
    <w:p>
      <w:pPr>
        <w:spacing w:line="420" w:lineRule="exact"/>
        <w:ind w:firstLine="480" w:firstLineChars="200"/>
        <w:rPr>
          <w:rFonts w:hint="eastAsia" w:ascii="新宋体" w:hAnsi="新宋体" w:eastAsia="新宋体"/>
          <w:sz w:val="24"/>
        </w:rPr>
      </w:pPr>
      <w:r>
        <w:rPr>
          <w:rFonts w:hint="eastAsia" w:ascii="新宋体" w:hAnsi="新宋体" w:eastAsia="新宋体"/>
          <w:sz w:val="24"/>
        </w:rPr>
        <w:t>一、评审应遵循公正、公平、择优的原则严格按照发包文件进行。</w:t>
      </w:r>
    </w:p>
    <w:p>
      <w:pPr>
        <w:spacing w:line="420" w:lineRule="exact"/>
        <w:ind w:firstLine="480" w:firstLineChars="200"/>
        <w:rPr>
          <w:rFonts w:hint="eastAsia" w:ascii="新宋体" w:hAnsi="新宋体" w:eastAsia="新宋体"/>
          <w:sz w:val="24"/>
        </w:rPr>
      </w:pPr>
      <w:r>
        <w:rPr>
          <w:rFonts w:hint="eastAsia" w:ascii="新宋体" w:hAnsi="新宋体" w:eastAsia="新宋体"/>
          <w:sz w:val="24"/>
        </w:rPr>
        <w:t>二、在河南省评标专家库中随机抽取3名评</w:t>
      </w:r>
      <w:r>
        <w:rPr>
          <w:rFonts w:hint="eastAsia" w:ascii="新宋体" w:hAnsi="新宋体" w:eastAsia="新宋体"/>
          <w:sz w:val="24"/>
          <w:lang w:eastAsia="zh-CN"/>
        </w:rPr>
        <w:t>审</w:t>
      </w:r>
      <w:r>
        <w:rPr>
          <w:rFonts w:hint="eastAsia" w:ascii="新宋体" w:hAnsi="新宋体" w:eastAsia="新宋体"/>
          <w:sz w:val="24"/>
        </w:rPr>
        <w:t>专家组成评审委员会。</w:t>
      </w:r>
    </w:p>
    <w:p>
      <w:pPr>
        <w:spacing w:line="420" w:lineRule="exact"/>
        <w:ind w:firstLine="480" w:firstLineChars="200"/>
        <w:rPr>
          <w:rFonts w:ascii="新宋体" w:hAnsi="新宋体" w:eastAsia="新宋体"/>
          <w:sz w:val="24"/>
        </w:rPr>
      </w:pPr>
      <w:r>
        <w:rPr>
          <w:rFonts w:hint="eastAsia" w:ascii="新宋体" w:hAnsi="新宋体" w:eastAsia="新宋体"/>
          <w:sz w:val="24"/>
          <w:lang w:eastAsia="zh-CN"/>
        </w:rPr>
        <w:t>评审</w:t>
      </w:r>
      <w:r>
        <w:rPr>
          <w:rFonts w:hint="eastAsia" w:ascii="新宋体" w:hAnsi="新宋体" w:eastAsia="新宋体"/>
          <w:sz w:val="24"/>
        </w:rPr>
        <w:t>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）发包人或承包人的主要负责人的近亲属；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）与承包人有经济利益关系，可能影响对</w:t>
      </w:r>
      <w:r>
        <w:rPr>
          <w:rFonts w:hint="eastAsia" w:hAnsi="宋体" w:cs="宋体"/>
          <w:sz w:val="24"/>
          <w:lang w:eastAsia="zh-CN"/>
        </w:rPr>
        <w:t>承包</w:t>
      </w:r>
      <w:r>
        <w:rPr>
          <w:rFonts w:hint="eastAsia" w:hAnsi="宋体" w:cs="宋体"/>
          <w:sz w:val="24"/>
        </w:rPr>
        <w:t>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w:t>
      </w:r>
      <w:r>
        <w:rPr>
          <w:rFonts w:hint="eastAsia" w:hAnsi="宋体" w:cs="宋体"/>
          <w:sz w:val="24"/>
          <w:lang w:eastAsia="zh-CN"/>
        </w:rPr>
        <w:t>发包</w:t>
      </w:r>
      <w:r>
        <w:rPr>
          <w:rFonts w:hint="eastAsia" w:hAnsi="宋体" w:cs="宋体"/>
          <w:sz w:val="24"/>
        </w:rPr>
        <w:t>、评标以及其他与</w:t>
      </w:r>
      <w:r>
        <w:rPr>
          <w:rFonts w:hint="eastAsia" w:hAnsi="宋体" w:cs="宋体"/>
          <w:sz w:val="24"/>
          <w:lang w:eastAsia="zh-CN"/>
        </w:rPr>
        <w:t>发包承包</w:t>
      </w:r>
      <w:r>
        <w:rPr>
          <w:rFonts w:hint="eastAsia" w:hAnsi="宋体" w:cs="宋体"/>
          <w:sz w:val="24"/>
        </w:rPr>
        <w:t>有关活动中从事违法行为而受过行政处罚或刑事处罚的。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三、发包程序为：</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（一）评审；</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（二）确定承包人；</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lang w:bidi="ar"/>
        </w:rPr>
        <w:t>（三）</w:t>
      </w:r>
      <w:r>
        <w:rPr>
          <w:rFonts w:hint="eastAsia" w:ascii="新宋体" w:hAnsi="新宋体" w:eastAsia="新宋体"/>
          <w:sz w:val="24"/>
        </w:rPr>
        <w:t>公告。</w:t>
      </w:r>
    </w:p>
    <w:p>
      <w:pPr>
        <w:spacing w:line="440" w:lineRule="exact"/>
        <w:ind w:firstLine="480" w:firstLineChars="200"/>
        <w:rPr>
          <w:rFonts w:hint="eastAsia" w:ascii="新宋体" w:hAnsi="新宋体" w:eastAsia="新宋体"/>
          <w:bCs/>
          <w:sz w:val="24"/>
        </w:rPr>
      </w:pPr>
      <w:r>
        <w:rPr>
          <w:rFonts w:hint="eastAsia" w:ascii="新宋体" w:hAnsi="新宋体" w:eastAsia="新宋体"/>
          <w:bCs/>
          <w:sz w:val="24"/>
        </w:rPr>
        <w:t>四、评审</w:t>
      </w:r>
    </w:p>
    <w:p>
      <w:pPr>
        <w:spacing w:line="440" w:lineRule="exact"/>
        <w:ind w:firstLine="480" w:firstLineChars="200"/>
        <w:rPr>
          <w:rFonts w:hint="eastAsia" w:ascii="新宋体" w:hAnsi="新宋体" w:eastAsia="新宋体" w:cs="新宋体"/>
          <w:sz w:val="24"/>
          <w:lang w:bidi="ar"/>
        </w:rPr>
      </w:pPr>
      <w:r>
        <w:rPr>
          <w:rFonts w:hint="eastAsia" w:ascii="新宋体" w:hAnsi="新宋体" w:eastAsia="新宋体" w:cs="新宋体"/>
          <w:sz w:val="24"/>
          <w:lang w:bidi="ar"/>
        </w:rPr>
        <w:t>评审主要包括以下内容：</w:t>
      </w:r>
    </w:p>
    <w:p>
      <w:pPr>
        <w:spacing w:line="360" w:lineRule="auto"/>
        <w:ind w:firstLine="468" w:firstLineChars="195"/>
        <w:rPr>
          <w:rFonts w:hint="eastAsia" w:ascii="新宋体" w:hAnsi="新宋体" w:eastAsia="新宋体" w:cs="宋体"/>
          <w:bCs/>
          <w:sz w:val="24"/>
        </w:rPr>
      </w:pPr>
      <w:r>
        <w:rPr>
          <w:rFonts w:hint="eastAsia" w:ascii="新宋体" w:hAnsi="新宋体" w:eastAsia="新宋体" w:cs="宋体"/>
          <w:bCs/>
          <w:sz w:val="24"/>
        </w:rPr>
        <w:t>（1）</w:t>
      </w:r>
      <w:r>
        <w:rPr>
          <w:rFonts w:hint="eastAsia" w:ascii="新宋体" w:hAnsi="新宋体" w:eastAsia="新宋体" w:cs="宋体"/>
          <w:bCs/>
          <w:sz w:val="24"/>
          <w:lang w:eastAsia="zh-CN"/>
        </w:rPr>
        <w:t>承包</w:t>
      </w:r>
      <w:r>
        <w:rPr>
          <w:rFonts w:hint="eastAsia" w:ascii="新宋体" w:hAnsi="新宋体" w:eastAsia="新宋体" w:cs="宋体"/>
          <w:bCs/>
          <w:sz w:val="24"/>
        </w:rPr>
        <w:t>文件未按前附表要求签字盖章；</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宋体"/>
          <w:bCs/>
          <w:sz w:val="24"/>
        </w:rPr>
        <w:t>（2）</w:t>
      </w:r>
      <w:r>
        <w:rPr>
          <w:rFonts w:hint="eastAsia" w:ascii="新宋体" w:hAnsi="新宋体" w:eastAsia="新宋体" w:cs="宋体"/>
          <w:bCs/>
          <w:sz w:val="24"/>
          <w:lang w:eastAsia="zh-CN"/>
        </w:rPr>
        <w:t>承包</w:t>
      </w:r>
      <w:r>
        <w:rPr>
          <w:rFonts w:hint="eastAsia" w:ascii="新宋体" w:hAnsi="新宋体" w:eastAsia="新宋体" w:cs="宋体"/>
          <w:bCs/>
          <w:sz w:val="24"/>
        </w:rPr>
        <w:t>联合体没有提交共同投标协议（允许联合体投标的）；</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sz w:val="24"/>
          <w:lang w:eastAsia="zh-CN"/>
        </w:rPr>
        <w:t>承包</w:t>
      </w:r>
      <w:r>
        <w:rPr>
          <w:rFonts w:hint="eastAsia" w:ascii="新宋体" w:hAnsi="新宋体" w:eastAsia="新宋体" w:cs="宋体"/>
          <w:bCs/>
          <w:sz w:val="24"/>
        </w:rPr>
        <w:t>人不符合国家或者招标文件规定的资格条件，注册建造师注册单位与投标人不一致的；</w:t>
      </w:r>
    </w:p>
    <w:p>
      <w:pPr>
        <w:spacing w:line="360" w:lineRule="auto"/>
        <w:ind w:firstLine="480" w:firstLineChars="200"/>
        <w:rPr>
          <w:rFonts w:hint="eastAsia" w:ascii="新宋体" w:hAnsi="新宋体" w:eastAsia="新宋体" w:cs="宋体"/>
          <w:bCs/>
          <w:sz w:val="24"/>
        </w:rPr>
      </w:pPr>
      <w:r>
        <w:rPr>
          <w:rFonts w:hint="eastAsia" w:ascii="新宋体" w:hAnsi="新宋体" w:eastAsia="新宋体" w:cs="宋体"/>
          <w:bCs/>
          <w:sz w:val="24"/>
        </w:rPr>
        <w:t>（4）同一</w:t>
      </w:r>
      <w:r>
        <w:rPr>
          <w:rFonts w:hint="eastAsia" w:ascii="新宋体" w:hAnsi="新宋体" w:eastAsia="新宋体" w:cs="宋体"/>
          <w:bCs/>
          <w:sz w:val="24"/>
          <w:lang w:eastAsia="zh-CN"/>
        </w:rPr>
        <w:t>承包</w:t>
      </w:r>
      <w:r>
        <w:rPr>
          <w:rFonts w:hint="eastAsia" w:ascii="新宋体" w:hAnsi="新宋体" w:eastAsia="新宋体" w:cs="宋体"/>
          <w:bCs/>
          <w:sz w:val="24"/>
        </w:rPr>
        <w:t xml:space="preserve">人提交两个以上不同的投标文件或者投标报价，但招标文件要求提交备选投标的除外； </w:t>
      </w:r>
    </w:p>
    <w:p>
      <w:pPr>
        <w:spacing w:line="430" w:lineRule="exact"/>
        <w:ind w:firstLine="480" w:firstLineChars="200"/>
        <w:rPr>
          <w:rFonts w:hint="eastAsia" w:ascii="新宋体" w:hAnsi="新宋体" w:eastAsia="新宋体" w:cs="宋体"/>
          <w:bCs/>
          <w:sz w:val="24"/>
        </w:rPr>
      </w:pPr>
      <w:r>
        <w:rPr>
          <w:rFonts w:hint="eastAsia" w:ascii="新宋体" w:hAnsi="新宋体" w:eastAsia="新宋体" w:cs="宋体"/>
          <w:bCs/>
          <w:sz w:val="24"/>
        </w:rPr>
        <w:t>（5）</w:t>
      </w:r>
      <w:r>
        <w:rPr>
          <w:rFonts w:hint="eastAsia" w:ascii="新宋体" w:hAnsi="新宋体" w:eastAsia="新宋体" w:cs="宋体"/>
          <w:bCs/>
          <w:sz w:val="24"/>
          <w:lang w:eastAsia="zh-CN"/>
        </w:rPr>
        <w:t>承包</w:t>
      </w:r>
      <w:r>
        <w:rPr>
          <w:rFonts w:hint="eastAsia" w:ascii="新宋体" w:hAnsi="新宋体" w:eastAsia="新宋体" w:cs="宋体"/>
          <w:bCs/>
          <w:sz w:val="24"/>
        </w:rPr>
        <w:t>报价高于招标文件设定的最高投标限价；</w:t>
      </w:r>
    </w:p>
    <w:p>
      <w:pPr>
        <w:spacing w:line="430" w:lineRule="exact"/>
        <w:ind w:firstLine="480" w:firstLineChars="200"/>
        <w:rPr>
          <w:rFonts w:hint="eastAsia" w:ascii="新宋体" w:hAnsi="新宋体" w:eastAsia="新宋体" w:cs="宋体"/>
          <w:bCs/>
          <w:sz w:val="24"/>
        </w:rPr>
      </w:pPr>
      <w:r>
        <w:rPr>
          <w:rFonts w:hint="eastAsia" w:ascii="新宋体" w:hAnsi="新宋体" w:eastAsia="新宋体" w:cs="宋体"/>
          <w:bCs/>
          <w:sz w:val="24"/>
        </w:rPr>
        <w:t>（6）</w:t>
      </w:r>
      <w:r>
        <w:rPr>
          <w:rFonts w:hint="eastAsia" w:ascii="新宋体" w:hAnsi="新宋体" w:eastAsia="新宋体" w:cs="宋体"/>
          <w:bCs/>
          <w:sz w:val="24"/>
          <w:lang w:eastAsia="zh-CN"/>
        </w:rPr>
        <w:t>承包</w:t>
      </w:r>
      <w:r>
        <w:rPr>
          <w:rFonts w:hint="eastAsia" w:ascii="新宋体" w:hAnsi="新宋体" w:eastAsia="新宋体" w:cs="宋体"/>
          <w:bCs/>
          <w:sz w:val="24"/>
        </w:rPr>
        <w:t>范围、工期、工程质量、投标有效期、付款方式不符合招标文件规定；</w:t>
      </w:r>
    </w:p>
    <w:p>
      <w:pPr>
        <w:spacing w:line="430" w:lineRule="exact"/>
        <w:ind w:firstLine="480" w:firstLineChars="200"/>
        <w:rPr>
          <w:rFonts w:hint="eastAsia" w:ascii="新宋体" w:hAnsi="新宋体" w:eastAsia="新宋体" w:cs="宋体"/>
          <w:bCs/>
          <w:sz w:val="24"/>
        </w:rPr>
      </w:pPr>
      <w:r>
        <w:rPr>
          <w:rFonts w:hint="eastAsia" w:ascii="新宋体" w:hAnsi="新宋体" w:eastAsia="新宋体" w:cs="宋体"/>
          <w:bCs/>
          <w:sz w:val="24"/>
        </w:rPr>
        <w:t>（7）</w:t>
      </w:r>
      <w:r>
        <w:rPr>
          <w:rFonts w:hint="eastAsia" w:ascii="新宋体" w:hAnsi="新宋体" w:eastAsia="新宋体" w:cs="宋体"/>
          <w:bCs/>
          <w:sz w:val="24"/>
          <w:lang w:eastAsia="zh-CN"/>
        </w:rPr>
        <w:t>承包</w:t>
      </w:r>
      <w:r>
        <w:rPr>
          <w:rFonts w:hint="eastAsia" w:ascii="新宋体" w:hAnsi="新宋体" w:eastAsia="新宋体" w:cs="宋体"/>
          <w:bCs/>
          <w:sz w:val="24"/>
        </w:rPr>
        <w:t>人有串通投标、弄虚作假、行贿等违法行为。</w:t>
      </w:r>
    </w:p>
    <w:p>
      <w:pPr>
        <w:spacing w:line="440" w:lineRule="exact"/>
        <w:ind w:firstLine="480" w:firstLineChars="200"/>
        <w:rPr>
          <w:rFonts w:hint="eastAsia" w:hAnsi="宋体"/>
          <w:b/>
          <w:bCs/>
          <w:sz w:val="24"/>
          <w:lang w:eastAsia="zh-CN"/>
        </w:rPr>
      </w:pPr>
      <w:r>
        <w:rPr>
          <w:rFonts w:hint="eastAsia" w:hAnsi="宋体"/>
          <w:b/>
          <w:bCs/>
          <w:sz w:val="24"/>
          <w:lang w:eastAsia="zh-CN"/>
        </w:rPr>
        <w:t>评审委员会对各潜在承包人进行合格性审查。</w:t>
      </w:r>
    </w:p>
    <w:p>
      <w:pPr>
        <w:spacing w:line="440" w:lineRule="exact"/>
        <w:ind w:firstLine="480" w:firstLineChars="200"/>
        <w:rPr>
          <w:rFonts w:hint="eastAsia" w:hAnsi="宋体"/>
          <w:b/>
          <w:bCs/>
          <w:sz w:val="24"/>
        </w:rPr>
      </w:pPr>
      <w:r>
        <w:rPr>
          <w:rFonts w:hint="eastAsia" w:hAnsi="宋体"/>
          <w:b/>
          <w:bCs/>
          <w:sz w:val="24"/>
        </w:rPr>
        <w:t>注：</w:t>
      </w:r>
      <w:r>
        <w:rPr>
          <w:rFonts w:hint="eastAsia" w:hAnsi="宋体"/>
          <w:b/>
          <w:sz w:val="24"/>
          <w:szCs w:val="24"/>
        </w:rPr>
        <w:t>营业执照、资质证书、安全生产许可证、注册建造师证书和注册建造师安全生产考核合格证不再提交原件，投标书中必须附加复印件，以备查阅。</w:t>
      </w:r>
    </w:p>
    <w:p>
      <w:pPr>
        <w:spacing w:line="440" w:lineRule="exact"/>
        <w:ind w:firstLine="480" w:firstLineChars="200"/>
        <w:rPr>
          <w:rFonts w:hint="eastAsia" w:hAnsi="宋体" w:cs="宋体"/>
          <w:sz w:val="24"/>
          <w:szCs w:val="24"/>
          <w:lang w:bidi="ar"/>
        </w:rPr>
      </w:pPr>
      <w:bookmarkStart w:id="6" w:name="_Toc295572535"/>
      <w:bookmarkStart w:id="7" w:name="_Toc272833453"/>
      <w:bookmarkStart w:id="8" w:name="_Toc270931534"/>
      <w:bookmarkStart w:id="9" w:name="_Toc273546398"/>
      <w:r>
        <w:rPr>
          <w:rFonts w:hint="eastAsia" w:hAnsi="宋体" w:cs="宋体"/>
          <w:sz w:val="24"/>
          <w:szCs w:val="24"/>
          <w:lang w:bidi="ar"/>
        </w:rPr>
        <w:t>五、确定承包人</w:t>
      </w:r>
    </w:p>
    <w:p>
      <w:pPr>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40" w:lineRule="exact"/>
        <w:ind w:firstLine="480" w:firstLineChars="200"/>
        <w:rPr>
          <w:rFonts w:hint="eastAsia"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6"/>
        <w:keepNext w:val="0"/>
        <w:keepLines w:val="0"/>
        <w:ind w:firstLine="480" w:firstLineChars="200"/>
        <w:rPr>
          <w:rFonts w:hint="eastAsia" w:ascii="新宋体" w:hAnsi="新宋体" w:eastAsia="新宋体"/>
          <w:b/>
          <w:szCs w:val="24"/>
        </w:rPr>
      </w:pPr>
      <w:r>
        <w:rPr>
          <w:rFonts w:hint="eastAsia" w:hAnsi="宋体"/>
          <w:b/>
          <w:bCs/>
          <w:szCs w:val="24"/>
          <w:lang w:bidi="ar"/>
        </w:rPr>
        <w:t>六</w:t>
      </w:r>
      <w:r>
        <w:rPr>
          <w:rFonts w:hint="eastAsia" w:ascii="新宋体" w:hAnsi="新宋体" w:eastAsia="新宋体"/>
          <w:b/>
          <w:color w:val="000000"/>
        </w:rPr>
        <w:t>、</w:t>
      </w:r>
      <w:r>
        <w:rPr>
          <w:rFonts w:hint="eastAsia" w:ascii="新宋体" w:hAnsi="新宋体" w:eastAsia="新宋体"/>
          <w:b/>
          <w:szCs w:val="24"/>
        </w:rPr>
        <w:t>公告</w:t>
      </w:r>
    </w:p>
    <w:p>
      <w:pPr>
        <w:spacing w:line="420" w:lineRule="exact"/>
        <w:ind w:firstLine="480" w:firstLineChars="200"/>
        <w:rPr>
          <w:rFonts w:hint="eastAsia" w:ascii="新宋体" w:hAnsi="新宋体" w:eastAsia="新宋体"/>
          <w:color w:val="000000"/>
          <w:sz w:val="24"/>
        </w:rPr>
      </w:pPr>
      <w:r>
        <w:rPr>
          <w:rFonts w:hint="eastAsia" w:ascii="新宋体" w:hAnsi="新宋体" w:eastAsia="新宋体"/>
          <w:sz w:val="24"/>
        </w:rPr>
        <w:t>承</w:t>
      </w:r>
      <w:r>
        <w:rPr>
          <w:rFonts w:ascii="新宋体" w:hAnsi="新宋体" w:eastAsia="新宋体"/>
          <w:sz w:val="24"/>
        </w:rPr>
        <w:t>包人</w:t>
      </w:r>
      <w:r>
        <w:rPr>
          <w:rFonts w:hint="eastAsia" w:ascii="新宋体" w:hAnsi="新宋体" w:eastAsia="新宋体"/>
          <w:sz w:val="24"/>
        </w:rPr>
        <w:t>确定后，发包人</w:t>
      </w:r>
      <w:r>
        <w:rPr>
          <w:rFonts w:ascii="新宋体" w:hAnsi="新宋体" w:eastAsia="新宋体"/>
          <w:sz w:val="24"/>
        </w:rPr>
        <w:t>应当在</w:t>
      </w:r>
      <w:r>
        <w:rPr>
          <w:rFonts w:hint="eastAsia" w:hAnsi="宋体"/>
          <w:sz w:val="24"/>
          <w:szCs w:val="24"/>
          <w:lang w:val="en-US" w:eastAsia="zh-CN"/>
        </w:rPr>
        <w:t>《全国公共资源交易平台(河南省▪许昌市)》</w:t>
      </w:r>
      <w:r>
        <w:rPr>
          <w:rFonts w:ascii="新宋体" w:hAnsi="新宋体" w:eastAsia="新宋体"/>
          <w:color w:val="000000"/>
          <w:sz w:val="24"/>
        </w:rPr>
        <w:t>上进行公</w:t>
      </w:r>
      <w:r>
        <w:rPr>
          <w:rFonts w:hint="eastAsia" w:ascii="新宋体" w:hAnsi="新宋体" w:eastAsia="新宋体"/>
          <w:color w:val="000000"/>
          <w:sz w:val="24"/>
        </w:rPr>
        <w:t>告</w:t>
      </w:r>
      <w:r>
        <w:rPr>
          <w:rFonts w:ascii="新宋体" w:hAnsi="新宋体" w:eastAsia="新宋体"/>
          <w:color w:val="000000"/>
          <w:sz w:val="24"/>
        </w:rPr>
        <w:t>。</w:t>
      </w:r>
    </w:p>
    <w:p>
      <w:pPr>
        <w:spacing w:line="420" w:lineRule="exact"/>
        <w:ind w:firstLine="480" w:firstLineChars="200"/>
        <w:rPr>
          <w:rFonts w:ascii="新宋体" w:hAnsi="新宋体" w:eastAsia="新宋体"/>
          <w:color w:val="FF0000"/>
          <w:sz w:val="24"/>
        </w:rPr>
      </w:pPr>
      <w:bookmarkStart w:id="10" w:name="_Toc283559990"/>
    </w:p>
    <w:p>
      <w:pPr>
        <w:spacing w:line="420" w:lineRule="exact"/>
        <w:ind w:firstLine="480" w:firstLineChars="200"/>
        <w:rPr>
          <w:rFonts w:ascii="新宋体" w:hAnsi="新宋体" w:eastAsia="新宋体"/>
          <w:color w:val="FF0000"/>
          <w:sz w:val="24"/>
        </w:rPr>
      </w:pPr>
    </w:p>
    <w:p>
      <w:pPr>
        <w:spacing w:line="420" w:lineRule="exact"/>
        <w:ind w:firstLine="480" w:firstLineChars="200"/>
        <w:rPr>
          <w:rFonts w:ascii="新宋体" w:hAnsi="新宋体" w:eastAsia="新宋体"/>
          <w:color w:val="FF0000"/>
          <w:sz w:val="24"/>
        </w:rPr>
      </w:pPr>
      <w:r>
        <w:rPr>
          <w:rFonts w:ascii="新宋体" w:hAnsi="新宋体" w:eastAsia="新宋体"/>
          <w:color w:val="FF0000"/>
          <w:sz w:val="24"/>
        </w:rPr>
        <w:br w:type="page"/>
      </w:r>
      <w:bookmarkEnd w:id="10"/>
      <w:bookmarkStart w:id="11" w:name="_Toc278443525"/>
    </w:p>
    <w:p>
      <w:pPr>
        <w:spacing w:line="420" w:lineRule="exact"/>
        <w:rPr>
          <w:rFonts w:hint="eastAsia" w:ascii="新宋体" w:hAnsi="新宋体" w:eastAsia="新宋体"/>
          <w:color w:val="FF0000"/>
          <w:sz w:val="24"/>
        </w:rPr>
      </w:pPr>
    </w:p>
    <w:p>
      <w:pPr>
        <w:spacing w:line="500" w:lineRule="exact"/>
        <w:jc w:val="center"/>
        <w:rPr>
          <w:rFonts w:hint="eastAsia" w:ascii="新宋体" w:hAnsi="新宋体" w:eastAsia="新宋体"/>
          <w:sz w:val="24"/>
        </w:rPr>
      </w:pPr>
      <w:r>
        <w:rPr>
          <w:rFonts w:hint="eastAsia" w:hAnsi="宋体" w:cs="黑体"/>
          <w:b/>
          <w:sz w:val="44"/>
          <w:szCs w:val="44"/>
        </w:rPr>
        <w:t>第四章</w:t>
      </w:r>
      <w:r>
        <w:rPr>
          <w:rFonts w:hAnsi="宋体" w:cs="黑体"/>
          <w:b/>
          <w:sz w:val="44"/>
          <w:szCs w:val="44"/>
        </w:rPr>
        <w:t xml:space="preserve"> </w:t>
      </w:r>
      <w:r>
        <w:rPr>
          <w:rFonts w:hint="eastAsia" w:hAnsi="宋体" w:cs="黑体"/>
          <w:b/>
          <w:sz w:val="44"/>
          <w:szCs w:val="44"/>
        </w:rPr>
        <w:t>承包文件格式</w:t>
      </w:r>
      <w:bookmarkEnd w:id="11"/>
    </w:p>
    <w:p>
      <w:pPr>
        <w:tabs>
          <w:tab w:val="center" w:pos="4739"/>
        </w:tabs>
        <w:spacing w:before="312" w:beforeLines="100" w:after="312" w:afterLines="100"/>
        <w:jc w:val="right"/>
        <w:rPr>
          <w:rFonts w:hint="eastAsia"/>
          <w:sz w:val="32"/>
          <w:szCs w:val="32"/>
        </w:rPr>
      </w:pPr>
      <w:r>
        <w:rPr>
          <w:rFonts w:hint="eastAsia"/>
          <w:sz w:val="32"/>
          <w:szCs w:val="32"/>
        </w:rPr>
        <w:t>正（副）本</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rPr>
        <w:t>　</w:t>
      </w:r>
      <w:r>
        <w:rPr>
          <w:rFonts w:hint="eastAsia" w:ascii="黑体" w:eastAsia="黑体"/>
          <w:b/>
          <w:sz w:val="32"/>
          <w:u w:val="single"/>
        </w:rPr>
        <w:t>　　　　　　　(项目名称)　</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72"/>
          <w:szCs w:val="72"/>
        </w:rPr>
      </w:pPr>
      <w:r>
        <w:rPr>
          <w:rFonts w:hint="eastAsia" w:ascii="黑体" w:eastAsia="黑体"/>
          <w:b/>
          <w:sz w:val="72"/>
          <w:szCs w:val="72"/>
        </w:rPr>
        <w:t>承 包 文 件</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b/>
          <w:sz w:val="32"/>
          <w:szCs w:val="32"/>
        </w:rPr>
      </w:pPr>
      <w:r>
        <w:rPr>
          <w:rFonts w:hint="eastAsia"/>
          <w:sz w:val="24"/>
        </w:rPr>
        <w:t xml:space="preserve">                             </w:t>
      </w:r>
      <w:r>
        <w:rPr>
          <w:rFonts w:hint="eastAsia"/>
          <w:b/>
          <w:sz w:val="24"/>
        </w:rPr>
        <w:t xml:space="preserve"> </w:t>
      </w:r>
    </w:p>
    <w:p>
      <w:pPr>
        <w:tabs>
          <w:tab w:val="center" w:pos="4739"/>
        </w:tabs>
        <w:ind w:left="180"/>
        <w:rPr>
          <w:rFonts w:hint="eastAsia"/>
          <w:b/>
          <w:sz w:val="32"/>
          <w:szCs w:val="32"/>
        </w:rPr>
      </w:pPr>
      <w:r>
        <w:rPr>
          <w:rFonts w:hint="eastAsia"/>
          <w:b/>
          <w:sz w:val="32"/>
          <w:szCs w:val="32"/>
        </w:rPr>
        <w:t xml:space="preserve">               项目编号：</w:t>
      </w: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rPr>
          <w:rFonts w:hint="eastAsia"/>
          <w:sz w:val="24"/>
        </w:rPr>
      </w:pPr>
    </w:p>
    <w:p>
      <w:pPr>
        <w:tabs>
          <w:tab w:val="center" w:pos="4739"/>
        </w:tabs>
        <w:ind w:left="180"/>
        <w:jc w:val="center"/>
        <w:rPr>
          <w:rFonts w:hint="eastAsia" w:ascii="黑体" w:eastAsia="黑体"/>
          <w:b/>
          <w:sz w:val="32"/>
        </w:rPr>
      </w:pPr>
      <w:r>
        <w:rPr>
          <w:rFonts w:hint="eastAsia" w:ascii="黑体" w:eastAsia="黑体"/>
          <w:b/>
          <w:sz w:val="32"/>
        </w:rPr>
        <w:t>承包人:</w:t>
      </w:r>
      <w:r>
        <w:rPr>
          <w:rFonts w:hint="eastAsia" w:ascii="黑体" w:eastAsia="黑体"/>
          <w:b/>
          <w:sz w:val="32"/>
          <w:u w:val="single"/>
        </w:rPr>
        <w:t xml:space="preserve">                          </w:t>
      </w:r>
      <w:r>
        <w:rPr>
          <w:rFonts w:hint="eastAsia" w:ascii="黑体" w:eastAsia="黑体"/>
          <w:b/>
          <w:sz w:val="32"/>
        </w:rPr>
        <w:t>(盖单位章)</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ind w:left="180"/>
        <w:jc w:val="center"/>
        <w:rPr>
          <w:rFonts w:hint="eastAsia" w:ascii="黑体" w:eastAsia="黑体"/>
          <w:b/>
          <w:sz w:val="32"/>
        </w:rPr>
      </w:pPr>
    </w:p>
    <w:p>
      <w:pPr>
        <w:tabs>
          <w:tab w:val="center" w:pos="4739"/>
        </w:tabs>
        <w:ind w:left="180"/>
        <w:jc w:val="center"/>
        <w:rPr>
          <w:rFonts w:hint="eastAsia" w:ascii="黑体" w:eastAsia="黑体"/>
          <w:b/>
          <w:sz w:val="32"/>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adjustRightInd w:val="0"/>
        <w:spacing w:line="420" w:lineRule="exact"/>
        <w:ind w:firstLine="3780" w:firstLineChars="1050"/>
        <w:jc w:val="left"/>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r>
        <w:rPr>
          <w:rFonts w:hAnsi="宋体" w:cs="黑体"/>
          <w:b/>
          <w:sz w:val="36"/>
          <w:szCs w:val="36"/>
        </w:rPr>
        <w:br w:type="page"/>
      </w:r>
    </w:p>
    <w:p>
      <w:pPr>
        <w:autoSpaceDE w:val="0"/>
        <w:autoSpaceDN w:val="0"/>
        <w:adjustRightInd w:val="0"/>
        <w:spacing w:line="420" w:lineRule="exact"/>
        <w:jc w:val="center"/>
        <w:rPr>
          <w:rFonts w:hint="eastAsia" w:hAnsi="宋体" w:cs="TimesNewRomanPSMT"/>
          <w:sz w:val="36"/>
          <w:szCs w:val="36"/>
        </w:rPr>
      </w:pPr>
      <w:r>
        <w:rPr>
          <w:rFonts w:hint="eastAsia" w:hAnsi="宋体" w:cs="黑体"/>
          <w:b/>
          <w:sz w:val="36"/>
          <w:szCs w:val="36"/>
        </w:rPr>
        <w:t xml:space="preserve">目   </w:t>
      </w:r>
      <w:r>
        <w:rPr>
          <w:rFonts w:hAnsi="宋体" w:cs="黑体"/>
          <w:b/>
          <w:sz w:val="36"/>
          <w:szCs w:val="36"/>
        </w:rPr>
        <w:t xml:space="preserve"> </w:t>
      </w:r>
      <w:r>
        <w:rPr>
          <w:rFonts w:hint="eastAsia" w:hAnsi="宋体" w:cs="黑体"/>
          <w:b/>
          <w:sz w:val="36"/>
          <w:szCs w:val="36"/>
        </w:rPr>
        <w:t>录</w:t>
      </w:r>
    </w:p>
    <w:p>
      <w:pPr>
        <w:autoSpaceDE w:val="0"/>
        <w:autoSpaceDN w:val="0"/>
        <w:adjustRightInd w:val="0"/>
        <w:spacing w:line="420" w:lineRule="exact"/>
        <w:jc w:val="center"/>
        <w:rPr>
          <w:rFonts w:hint="eastAsia" w:hAnsi="宋体" w:cs="黑体"/>
          <w:sz w:val="28"/>
          <w:szCs w:val="28"/>
        </w:rPr>
      </w:pPr>
    </w:p>
    <w:p>
      <w:pPr>
        <w:autoSpaceDE w:val="0"/>
        <w:autoSpaceDN w:val="0"/>
        <w:adjustRightInd w:val="0"/>
        <w:spacing w:line="420" w:lineRule="exact"/>
        <w:jc w:val="center"/>
        <w:rPr>
          <w:rFonts w:hint="eastAsia" w:hAnsi="宋体" w:cs="黑体"/>
          <w:sz w:val="28"/>
          <w:szCs w:val="28"/>
        </w:rPr>
      </w:pP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一、承包报价表；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二、授权委托书；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w:t>
      </w:r>
      <w:r>
        <w:rPr>
          <w:rFonts w:hint="eastAsia" w:hAnsi="宋体" w:cs="仿宋_GB2312"/>
          <w:b/>
          <w:sz w:val="24"/>
          <w:lang w:eastAsia="zh-CN"/>
        </w:rPr>
        <w:t>承包</w:t>
      </w:r>
      <w:r>
        <w:rPr>
          <w:rFonts w:hint="eastAsia" w:hAnsi="宋体" w:cs="仿宋_GB2312"/>
          <w:b/>
          <w:sz w:val="24"/>
        </w:rPr>
        <w:t>保证金；</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四、承诺书；</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五、资格证明文件；</w:t>
      </w:r>
    </w:p>
    <w:p>
      <w:pPr>
        <w:autoSpaceDE w:val="0"/>
        <w:autoSpaceDN w:val="0"/>
        <w:adjustRightInd w:val="0"/>
        <w:spacing w:line="480" w:lineRule="auto"/>
        <w:ind w:left="1162" w:leftChars="342"/>
        <w:jc w:val="left"/>
        <w:rPr>
          <w:rFonts w:hint="eastAsia" w:hAnsi="宋体" w:cs="仿宋_GB2312"/>
          <w:b/>
          <w:sz w:val="24"/>
        </w:rPr>
      </w:pPr>
      <w:r>
        <w:rPr>
          <w:rFonts w:hint="eastAsia" w:hAnsi="宋体" w:cs="仿宋_GB2312"/>
          <w:b/>
          <w:sz w:val="24"/>
        </w:rPr>
        <w:t>六、承包人须知表规定的其它材料。</w:t>
      </w:r>
    </w:p>
    <w:p>
      <w:pPr>
        <w:autoSpaceDE w:val="0"/>
        <w:autoSpaceDN w:val="0"/>
        <w:adjustRightInd w:val="0"/>
        <w:spacing w:line="480" w:lineRule="auto"/>
        <w:ind w:left="1162" w:leftChars="342"/>
        <w:jc w:val="left"/>
        <w:rPr>
          <w:rFonts w:hint="eastAsia" w:hAnsi="宋体" w:cs="仿宋_GB2312"/>
          <w:b/>
          <w:sz w:val="24"/>
        </w:rPr>
      </w:pPr>
    </w:p>
    <w:p>
      <w:pPr>
        <w:autoSpaceDE w:val="0"/>
        <w:autoSpaceDN w:val="0"/>
        <w:adjustRightInd w:val="0"/>
        <w:spacing w:line="480" w:lineRule="auto"/>
        <w:ind w:left="1162" w:leftChars="342"/>
        <w:jc w:val="left"/>
        <w:rPr>
          <w:rFonts w:hint="eastAsia" w:hAnsi="宋体" w:cs="仿宋_GB2312"/>
          <w:b/>
          <w:sz w:val="24"/>
        </w:rPr>
      </w:pPr>
    </w:p>
    <w:p>
      <w:pPr>
        <w:autoSpaceDE w:val="0"/>
        <w:autoSpaceDN w:val="0"/>
        <w:adjustRightInd w:val="0"/>
        <w:spacing w:line="480" w:lineRule="auto"/>
        <w:ind w:left="1162" w:leftChars="342"/>
        <w:jc w:val="left"/>
        <w:rPr>
          <w:rFonts w:hint="eastAsia" w:hAnsi="宋体" w:cs="仿宋_GB2312"/>
          <w:b/>
          <w:sz w:val="24"/>
        </w:rPr>
      </w:pPr>
      <w:r>
        <w:rPr>
          <w:rFonts w:hint="eastAsia" w:ascii="新宋体" w:hAnsi="新宋体" w:eastAsia="新宋体"/>
          <w:b/>
          <w:sz w:val="24"/>
        </w:rPr>
        <w:t>注：如有本章未提供的格式，承包人可自行编制。</w:t>
      </w:r>
    </w:p>
    <w:p>
      <w:pPr>
        <w:spacing w:before="312" w:beforeLines="100" w:line="510" w:lineRule="exact"/>
        <w:jc w:val="center"/>
        <w:rPr>
          <w:rFonts w:hint="eastAsia" w:ascii="黑体" w:hAnsi="宋体" w:eastAsia="黑体"/>
          <w:sz w:val="24"/>
        </w:rPr>
      </w:pPr>
    </w:p>
    <w:p>
      <w:pPr>
        <w:spacing w:before="312" w:beforeLines="100" w:line="510" w:lineRule="exact"/>
        <w:jc w:val="center"/>
        <w:rPr>
          <w:rFonts w:hint="eastAsia" w:ascii="黑体" w:hAnsi="宋体" w:eastAsia="黑体"/>
          <w:sz w:val="28"/>
          <w:szCs w:val="28"/>
        </w:rPr>
      </w:pPr>
    </w:p>
    <w:p>
      <w:pPr>
        <w:spacing w:before="312" w:beforeLines="100" w:line="510" w:lineRule="exact"/>
        <w:jc w:val="center"/>
        <w:rPr>
          <w:rFonts w:hint="eastAsia" w:ascii="黑体" w:hAnsi="宋体" w:eastAsia="黑体"/>
          <w:sz w:val="28"/>
          <w:szCs w:val="28"/>
        </w:rPr>
      </w:pPr>
    </w:p>
    <w:p>
      <w:pPr>
        <w:spacing w:before="312" w:beforeLines="100" w:line="510" w:lineRule="exact"/>
        <w:jc w:val="center"/>
        <w:rPr>
          <w:rFonts w:hint="eastAsia" w:ascii="黑体" w:hAnsi="宋体" w:eastAsia="黑体"/>
          <w:sz w:val="28"/>
          <w:szCs w:val="28"/>
        </w:rPr>
      </w:pPr>
    </w:p>
    <w:p>
      <w:pPr>
        <w:tabs>
          <w:tab w:val="center" w:pos="4739"/>
        </w:tabs>
        <w:ind w:left="180"/>
        <w:jc w:val="center"/>
        <w:rPr>
          <w:rFonts w:hint="eastAsia" w:hAnsi="宋体"/>
          <w:b/>
          <w:sz w:val="32"/>
        </w:rPr>
      </w:pPr>
      <w:r>
        <w:rPr>
          <w:rFonts w:ascii="黑体" w:hAnsi="宋体" w:eastAsia="黑体"/>
          <w:sz w:val="28"/>
          <w:szCs w:val="28"/>
        </w:rPr>
        <w:br w:type="page"/>
      </w:r>
      <w:r>
        <w:rPr>
          <w:rFonts w:hint="eastAsia" w:hAnsi="宋体"/>
          <w:b/>
          <w:sz w:val="32"/>
        </w:rPr>
        <w:t>一、承包报价</w:t>
      </w:r>
      <w:r>
        <w:rPr>
          <w:rFonts w:hint="eastAsia" w:hAnsi="宋体"/>
          <w:b/>
          <w:sz w:val="32"/>
          <w:lang w:eastAsia="zh-CN"/>
        </w:rPr>
        <w:t>表</w:t>
      </w:r>
    </w:p>
    <w:p>
      <w:pPr>
        <w:autoSpaceDE w:val="0"/>
        <w:autoSpaceDN w:val="0"/>
        <w:adjustRightInd w:val="0"/>
        <w:outlineLvl w:val="0"/>
        <w:rPr>
          <w:rFonts w:hint="eastAsia" w:ascii="新宋体" w:hAnsi="新宋体" w:eastAsia="新宋体" w:cs="黑体"/>
          <w:b/>
          <w:sz w:val="24"/>
        </w:rPr>
      </w:pPr>
      <w:bookmarkStart w:id="12" w:name="_Toc271787730"/>
    </w:p>
    <w:p>
      <w:pPr>
        <w:autoSpaceDE w:val="0"/>
        <w:autoSpaceDN w:val="0"/>
        <w:adjustRightInd w:val="0"/>
        <w:outlineLvl w:val="0"/>
        <w:rPr>
          <w:rFonts w:hint="eastAsia" w:ascii="新宋体" w:hAnsi="新宋体" w:eastAsia="新宋体" w:cs="黑体"/>
          <w:b/>
          <w:sz w:val="24"/>
        </w:rPr>
      </w:pPr>
    </w:p>
    <w:tbl>
      <w:tblPr>
        <w:tblStyle w:val="13"/>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1458"/>
        <w:gridCol w:w="546"/>
        <w:gridCol w:w="1203"/>
        <w:gridCol w:w="763"/>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工程名称</w:t>
            </w:r>
          </w:p>
        </w:tc>
        <w:tc>
          <w:tcPr>
            <w:tcW w:w="5809" w:type="dxa"/>
            <w:gridSpan w:val="5"/>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承包人</w:t>
            </w:r>
          </w:p>
        </w:tc>
        <w:tc>
          <w:tcPr>
            <w:tcW w:w="5809" w:type="dxa"/>
            <w:gridSpan w:val="5"/>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项目</w:t>
            </w:r>
            <w:r>
              <w:rPr>
                <w:rFonts w:hint="eastAsia" w:ascii="新宋体" w:hAnsi="新宋体" w:eastAsia="新宋体"/>
                <w:sz w:val="24"/>
                <w:lang w:eastAsia="zh-CN"/>
              </w:rPr>
              <w:t>负责人</w:t>
            </w:r>
          </w:p>
        </w:tc>
        <w:tc>
          <w:tcPr>
            <w:tcW w:w="1458" w:type="dxa"/>
            <w:vAlign w:val="center"/>
          </w:tcPr>
          <w:p>
            <w:pPr>
              <w:jc w:val="center"/>
              <w:rPr>
                <w:rFonts w:hint="eastAsia" w:ascii="新宋体" w:hAnsi="新宋体" w:eastAsia="新宋体"/>
                <w:sz w:val="24"/>
              </w:rPr>
            </w:pPr>
          </w:p>
        </w:tc>
        <w:tc>
          <w:tcPr>
            <w:tcW w:w="546" w:type="dxa"/>
            <w:vAlign w:val="center"/>
          </w:tcPr>
          <w:p>
            <w:pPr>
              <w:jc w:val="center"/>
              <w:rPr>
                <w:rFonts w:hint="eastAsia" w:ascii="新宋体" w:hAnsi="新宋体" w:eastAsia="新宋体"/>
                <w:sz w:val="24"/>
              </w:rPr>
            </w:pPr>
            <w:r>
              <w:rPr>
                <w:rFonts w:hint="eastAsia" w:ascii="新宋体" w:hAnsi="新宋体" w:eastAsia="新宋体"/>
                <w:sz w:val="24"/>
              </w:rPr>
              <w:t>级别</w:t>
            </w:r>
          </w:p>
        </w:tc>
        <w:tc>
          <w:tcPr>
            <w:tcW w:w="1203" w:type="dxa"/>
            <w:vAlign w:val="center"/>
          </w:tcPr>
          <w:p>
            <w:pPr>
              <w:jc w:val="center"/>
              <w:rPr>
                <w:rFonts w:hint="eastAsia" w:ascii="新宋体" w:hAnsi="新宋体" w:eastAsia="新宋体"/>
                <w:sz w:val="24"/>
              </w:rPr>
            </w:pPr>
          </w:p>
        </w:tc>
        <w:tc>
          <w:tcPr>
            <w:tcW w:w="763" w:type="dxa"/>
            <w:vAlign w:val="center"/>
          </w:tcPr>
          <w:p>
            <w:pPr>
              <w:jc w:val="center"/>
              <w:rPr>
                <w:rFonts w:hint="eastAsia" w:ascii="新宋体" w:hAnsi="新宋体" w:eastAsia="新宋体"/>
                <w:sz w:val="24"/>
              </w:rPr>
            </w:pPr>
            <w:r>
              <w:rPr>
                <w:rFonts w:hint="eastAsia" w:ascii="新宋体" w:hAnsi="新宋体" w:eastAsia="新宋体"/>
                <w:sz w:val="24"/>
              </w:rPr>
              <w:t>证书编号</w:t>
            </w:r>
          </w:p>
        </w:tc>
        <w:tc>
          <w:tcPr>
            <w:tcW w:w="1839" w:type="dxa"/>
            <w:vAlign w:val="center"/>
          </w:tcPr>
          <w:p>
            <w:pPr>
              <w:jc w:val="center"/>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承包总报价</w:t>
            </w:r>
          </w:p>
        </w:tc>
        <w:tc>
          <w:tcPr>
            <w:tcW w:w="3207" w:type="dxa"/>
            <w:gridSpan w:val="3"/>
            <w:vAlign w:val="center"/>
          </w:tcPr>
          <w:p>
            <w:pPr>
              <w:rPr>
                <w:rFonts w:hint="eastAsia" w:ascii="新宋体" w:hAnsi="新宋体" w:eastAsia="新宋体"/>
                <w:sz w:val="24"/>
              </w:rPr>
            </w:pPr>
            <w:r>
              <w:rPr>
                <w:rFonts w:hint="eastAsia" w:ascii="新宋体" w:hAnsi="新宋体" w:eastAsia="新宋体"/>
                <w:sz w:val="24"/>
              </w:rPr>
              <w:t>（大写）</w:t>
            </w:r>
          </w:p>
        </w:tc>
        <w:tc>
          <w:tcPr>
            <w:tcW w:w="2602" w:type="dxa"/>
            <w:gridSpan w:val="2"/>
            <w:vAlign w:val="center"/>
          </w:tcPr>
          <w:p>
            <w:pPr>
              <w:rPr>
                <w:rFonts w:hint="eastAsia"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承包质量等级</w:t>
            </w:r>
          </w:p>
        </w:tc>
        <w:tc>
          <w:tcPr>
            <w:tcW w:w="5809" w:type="dxa"/>
            <w:gridSpan w:val="5"/>
            <w:vAlign w:val="center"/>
          </w:tcPr>
          <w:p>
            <w:pPr>
              <w:rPr>
                <w:rFonts w:hint="eastAsia" w:ascii="新宋体" w:hAnsi="新宋体" w:eastAsia="新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承包工期</w:t>
            </w:r>
          </w:p>
        </w:tc>
        <w:tc>
          <w:tcPr>
            <w:tcW w:w="5809" w:type="dxa"/>
            <w:gridSpan w:val="5"/>
            <w:vAlign w:val="center"/>
          </w:tcPr>
          <w:p>
            <w:pPr>
              <w:jc w:val="center"/>
              <w:rPr>
                <w:rFonts w:hint="eastAsia" w:ascii="新宋体" w:hAnsi="新宋体" w:eastAsia="新宋体"/>
                <w:sz w:val="24"/>
              </w:rPr>
            </w:pPr>
            <w:r>
              <w:rPr>
                <w:rFonts w:hint="eastAsia" w:ascii="新宋体" w:hAnsi="新宋体" w:eastAsia="新宋体"/>
                <w:sz w:val="24"/>
                <w:u w:val="single"/>
              </w:rPr>
              <w:t xml:space="preserve">     </w:t>
            </w: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906" w:type="dxa"/>
            <w:vAlign w:val="center"/>
          </w:tcPr>
          <w:p>
            <w:pPr>
              <w:jc w:val="center"/>
              <w:rPr>
                <w:rFonts w:hint="eastAsia" w:ascii="新宋体" w:hAnsi="新宋体" w:eastAsia="新宋体"/>
                <w:sz w:val="24"/>
              </w:rPr>
            </w:pPr>
            <w:r>
              <w:rPr>
                <w:rFonts w:hint="eastAsia" w:ascii="新宋体" w:hAnsi="新宋体" w:eastAsia="新宋体"/>
                <w:sz w:val="24"/>
              </w:rPr>
              <w:t>承包有效期</w:t>
            </w:r>
          </w:p>
        </w:tc>
        <w:tc>
          <w:tcPr>
            <w:tcW w:w="5809" w:type="dxa"/>
            <w:gridSpan w:val="5"/>
            <w:vAlign w:val="center"/>
          </w:tcPr>
          <w:p>
            <w:pPr>
              <w:jc w:val="center"/>
              <w:rPr>
                <w:rFonts w:hint="eastAsia"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90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承包范围</w:t>
            </w:r>
          </w:p>
        </w:tc>
        <w:tc>
          <w:tcPr>
            <w:tcW w:w="5809" w:type="dxa"/>
            <w:gridSpan w:val="5"/>
            <w:vAlign w:val="center"/>
          </w:tcPr>
          <w:p>
            <w:pPr>
              <w:jc w:val="center"/>
              <w:rPr>
                <w:rFonts w:hint="eastAsia" w:ascii="新宋体" w:hAnsi="新宋体" w:eastAsia="新宋体"/>
                <w:sz w:val="24"/>
                <w:u w:val="single"/>
              </w:rPr>
            </w:pPr>
          </w:p>
        </w:tc>
      </w:tr>
    </w:tbl>
    <w:p>
      <w:pPr>
        <w:ind w:right="475"/>
        <w:jc w:val="right"/>
        <w:rPr>
          <w:rFonts w:hint="eastAsia"/>
        </w:rPr>
      </w:pPr>
    </w:p>
    <w:p>
      <w:pPr>
        <w:spacing w:line="360" w:lineRule="auto"/>
        <w:ind w:right="955"/>
        <w:rPr>
          <w:rFonts w:hint="eastAsia"/>
          <w:sz w:val="24"/>
        </w:rPr>
      </w:pPr>
    </w:p>
    <w:p>
      <w:pPr>
        <w:spacing w:line="360" w:lineRule="auto"/>
        <w:ind w:right="955" w:firstLine="4920" w:firstLineChars="2050"/>
        <w:rPr>
          <w:rFonts w:hint="eastAsia" w:ascii="新宋体" w:hAnsi="新宋体" w:eastAsia="新宋体"/>
          <w:sz w:val="24"/>
        </w:rPr>
      </w:pPr>
      <w:r>
        <w:rPr>
          <w:rFonts w:hint="eastAsia" w:ascii="新宋体" w:hAnsi="新宋体" w:eastAsia="新宋体"/>
          <w:sz w:val="24"/>
        </w:rPr>
        <w:t>承包单位（盖章）：</w:t>
      </w:r>
    </w:p>
    <w:p>
      <w:pPr>
        <w:spacing w:line="360" w:lineRule="auto"/>
        <w:ind w:right="795"/>
        <w:jc w:val="right"/>
        <w:rPr>
          <w:rFonts w:hint="eastAsia" w:ascii="新宋体" w:hAnsi="新宋体" w:eastAsia="新宋体"/>
          <w:sz w:val="24"/>
        </w:rPr>
      </w:pPr>
      <w:r>
        <w:rPr>
          <w:rFonts w:hint="eastAsia" w:ascii="新宋体" w:hAnsi="新宋体" w:eastAsia="新宋体"/>
          <w:sz w:val="24"/>
        </w:rPr>
        <w:t>法定代表人或委托代理人（签字）：</w:t>
      </w:r>
    </w:p>
    <w:p>
      <w:pPr>
        <w:wordWrap w:val="0"/>
        <w:spacing w:line="360" w:lineRule="auto"/>
        <w:ind w:right="1110"/>
        <w:jc w:val="right"/>
        <w:rPr>
          <w:rFonts w:hint="eastAsia" w:ascii="黑体" w:hAnsi="新宋体" w:eastAsia="黑体" w:cs="黑体"/>
          <w:sz w:val="28"/>
          <w:szCs w:val="28"/>
        </w:rPr>
      </w:pPr>
      <w:r>
        <w:rPr>
          <w:rFonts w:hint="eastAsia" w:ascii="新宋体" w:hAnsi="新宋体" w:eastAsia="新宋体"/>
          <w:sz w:val="24"/>
        </w:rPr>
        <w:t>年   月    日</w:t>
      </w:r>
    </w:p>
    <w:p>
      <w:pPr>
        <w:autoSpaceDE w:val="0"/>
        <w:autoSpaceDN w:val="0"/>
        <w:adjustRightInd w:val="0"/>
        <w:spacing w:before="312" w:beforeLines="100" w:after="312" w:afterLines="100" w:line="420" w:lineRule="exact"/>
        <w:jc w:val="center"/>
        <w:outlineLvl w:val="0"/>
        <w:rPr>
          <w:rFonts w:hint="eastAsia" w:hAnsi="宋体" w:cs="仿宋_GB2312"/>
          <w:b/>
          <w:sz w:val="28"/>
          <w:szCs w:val="28"/>
        </w:rPr>
      </w:pPr>
      <w:r>
        <w:rPr>
          <w:rFonts w:ascii="黑体" w:hAnsi="新宋体" w:eastAsia="黑体" w:cs="黑体"/>
          <w:sz w:val="28"/>
          <w:szCs w:val="28"/>
        </w:rPr>
        <w:br w:type="page"/>
      </w:r>
      <w:r>
        <w:rPr>
          <w:rFonts w:hint="eastAsia" w:ascii="黑体" w:hAnsi="新宋体" w:eastAsia="黑体" w:cs="黑体"/>
          <w:sz w:val="28"/>
          <w:szCs w:val="28"/>
        </w:rPr>
        <w:t>二、</w:t>
      </w:r>
      <w:bookmarkEnd w:id="12"/>
      <w:r>
        <w:rPr>
          <w:rFonts w:hint="eastAsia" w:hAnsi="宋体" w:cs="仿宋_GB2312"/>
          <w:b/>
          <w:sz w:val="28"/>
          <w:szCs w:val="28"/>
        </w:rPr>
        <w:t>授权委托书</w:t>
      </w: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rPr>
          <w:rFonts w:hint="eastAsia"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w:t>
      </w:r>
      <w:r>
        <w:rPr>
          <w:rFonts w:hAnsi="宋体" w:cs="仿宋_GB2312"/>
          <w:sz w:val="24"/>
        </w:rPr>
        <w:t xml:space="preserve"> </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（承包人名称）的法定代表人，现委托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（项目名称）施工承包文件、签订合同和处理有关事宜，其法律后果由我方承担。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int="eastAsia"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承包人：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440" w:lineRule="exact"/>
        <w:ind w:firstLine="3700" w:firstLineChars="1542"/>
        <w:jc w:val="left"/>
        <w:rPr>
          <w:rFonts w:hint="eastAsia"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spacing w:line="360" w:lineRule="auto"/>
        <w:jc w:val="center"/>
        <w:rPr>
          <w:rFonts w:hint="eastAsia" w:hAnsi="宋体"/>
          <w:b/>
          <w:sz w:val="32"/>
        </w:rPr>
      </w:pPr>
    </w:p>
    <w:p>
      <w:pPr>
        <w:spacing w:line="360" w:lineRule="auto"/>
        <w:jc w:val="center"/>
        <w:rPr>
          <w:rFonts w:hint="eastAsia" w:hAnsi="宋体"/>
          <w:b/>
          <w:sz w:val="32"/>
        </w:rPr>
      </w:pPr>
    </w:p>
    <w:p>
      <w:pPr>
        <w:autoSpaceDE w:val="0"/>
        <w:autoSpaceDN w:val="0"/>
        <w:adjustRightInd w:val="0"/>
        <w:spacing w:before="312" w:beforeLines="100" w:after="312" w:afterLines="100" w:line="420" w:lineRule="exact"/>
        <w:jc w:val="center"/>
        <w:outlineLvl w:val="0"/>
        <w:rPr>
          <w:rFonts w:hint="eastAsia" w:hAnsi="宋体" w:cs="仿宋_GB2312"/>
          <w:b/>
          <w:sz w:val="28"/>
          <w:szCs w:val="28"/>
        </w:rPr>
      </w:pPr>
      <w:r>
        <w:rPr>
          <w:rFonts w:hint="eastAsia" w:hAnsi="宋体" w:cs="仿宋_GB2312"/>
          <w:b/>
          <w:sz w:val="28"/>
          <w:szCs w:val="28"/>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9"/>
                    <a:stretch>
                      <a:fillRect/>
                    </a:stretch>
                  </pic:blipFill>
                  <pic:spPr>
                    <a:xfrm>
                      <a:off x="0" y="0"/>
                      <a:ext cx="952500" cy="927100"/>
                    </a:xfrm>
                    <a:prstGeom prst="rect">
                      <a:avLst/>
                    </a:prstGeom>
                    <a:noFill/>
                    <a:ln w="9525">
                      <a:noFill/>
                    </a:ln>
                  </pic:spPr>
                </pic:pic>
              </a:graphicData>
            </a:graphic>
          </wp:anchor>
        </w:drawing>
      </w:r>
      <w:r>
        <w:rPr>
          <w:rFonts w:hint="eastAsia" w:hAnsi="宋体" w:cs="仿宋_GB2312"/>
          <w:b/>
          <w:sz w:val="28"/>
          <w:szCs w:val="28"/>
        </w:rPr>
        <w:t>三、</w:t>
      </w:r>
      <w:r>
        <w:rPr>
          <w:rFonts w:hint="eastAsia" w:hAnsi="宋体" w:cs="仿宋_GB2312"/>
          <w:b/>
          <w:sz w:val="28"/>
          <w:szCs w:val="28"/>
          <w:lang w:eastAsia="zh-CN"/>
        </w:rPr>
        <w:t>承包</w:t>
      </w:r>
      <w:r>
        <w:rPr>
          <w:rFonts w:hint="eastAsia" w:hAnsi="宋体" w:cs="仿宋_GB2312"/>
          <w:b/>
          <w:sz w:val="28"/>
          <w:szCs w:val="28"/>
        </w:rPr>
        <w:t>保证金</w:t>
      </w:r>
    </w:p>
    <w:p>
      <w:pPr>
        <w:autoSpaceDE w:val="0"/>
        <w:autoSpaceDN w:val="0"/>
        <w:adjustRightInd w:val="0"/>
        <w:spacing w:line="420" w:lineRule="exact"/>
        <w:jc w:val="center"/>
        <w:rPr>
          <w:rFonts w:hint="eastAsia" w:hAnsi="宋体" w:cs="仿宋_GB2312"/>
          <w:sz w:val="24"/>
          <w:szCs w:val="24"/>
        </w:rPr>
      </w:pPr>
    </w:p>
    <w:p>
      <w:pPr>
        <w:autoSpaceDE w:val="0"/>
        <w:autoSpaceDN w:val="0"/>
        <w:adjustRightInd w:val="0"/>
        <w:spacing w:line="420" w:lineRule="exact"/>
        <w:jc w:val="center"/>
        <w:rPr>
          <w:rFonts w:hAnsi="宋体" w:cs="仿宋_GB2312"/>
          <w:szCs w:val="21"/>
        </w:rPr>
      </w:pPr>
      <w:r>
        <w:rPr>
          <w:rFonts w:hint="eastAsia" w:hAnsi="宋体" w:cs="仿宋_GB2312"/>
          <w:sz w:val="24"/>
          <w:szCs w:val="24"/>
        </w:rPr>
        <w:t>附</w:t>
      </w:r>
      <w:r>
        <w:rPr>
          <w:rFonts w:hint="eastAsia" w:hAnsi="宋体" w:cs="仿宋_GB2312"/>
          <w:sz w:val="24"/>
          <w:szCs w:val="24"/>
          <w:lang w:eastAsia="zh-CN"/>
        </w:rPr>
        <w:t>承包</w:t>
      </w:r>
      <w:r>
        <w:rPr>
          <w:rFonts w:hint="eastAsia" w:hAnsi="宋体" w:cs="仿宋_GB2312"/>
          <w:sz w:val="24"/>
          <w:szCs w:val="24"/>
        </w:rPr>
        <w:t>保证金有效银行转账凭证复印件；</w:t>
      </w:r>
    </w:p>
    <w:p>
      <w:pPr>
        <w:adjustRightInd w:val="0"/>
        <w:snapToGrid w:val="0"/>
        <w:spacing w:line="360" w:lineRule="auto"/>
        <w:jc w:val="center"/>
        <w:rPr>
          <w:rFonts w:hAnsi="宋体" w:cs="仿宋_GB2312"/>
          <w:szCs w:val="21"/>
        </w:rPr>
      </w:pPr>
      <w:r>
        <w:rPr>
          <w:rFonts w:hAnsi="宋体" w:cs="仿宋_GB2312"/>
          <w:szCs w:val="21"/>
        </w:rPr>
        <w:br w:type="page"/>
      </w:r>
    </w:p>
    <w:p>
      <w:pPr>
        <w:adjustRightInd w:val="0"/>
        <w:snapToGrid w:val="0"/>
        <w:spacing w:line="360" w:lineRule="auto"/>
        <w:jc w:val="center"/>
        <w:rPr>
          <w:rFonts w:hAnsi="宋体" w:cs="仿宋_GB2312"/>
          <w:szCs w:val="21"/>
        </w:rPr>
      </w:pPr>
    </w:p>
    <w:p>
      <w:pPr>
        <w:adjustRightInd w:val="0"/>
        <w:snapToGrid w:val="0"/>
        <w:spacing w:line="360" w:lineRule="auto"/>
        <w:jc w:val="center"/>
        <w:rPr>
          <w:rFonts w:hint="eastAsia" w:hAnsi="宋体" w:cs="仿宋_GB2312"/>
          <w:b/>
          <w:sz w:val="32"/>
        </w:rPr>
      </w:pPr>
      <w:r>
        <w:rPr>
          <w:rFonts w:hint="eastAsia" w:hAnsi="宋体" w:cs="仿宋_GB2312"/>
          <w:b/>
          <w:sz w:val="32"/>
        </w:rPr>
        <w:t>四、承诺书</w:t>
      </w:r>
    </w:p>
    <w:p>
      <w:pPr>
        <w:adjustRightInd w:val="0"/>
        <w:snapToGrid w:val="0"/>
        <w:spacing w:line="360" w:lineRule="auto"/>
        <w:jc w:val="center"/>
        <w:rPr>
          <w:rFonts w:hint="eastAsia" w:hAnsi="宋体" w:cs="仿宋_GB2312"/>
          <w:sz w:val="24"/>
          <w:szCs w:val="24"/>
        </w:rPr>
      </w:pPr>
      <w:r>
        <w:rPr>
          <w:rFonts w:hint="eastAsia" w:hAnsi="宋体" w:cs="仿宋_GB2312"/>
          <w:b/>
          <w:sz w:val="28"/>
          <w:szCs w:val="28"/>
        </w:rPr>
        <w:t>承包承诺书</w:t>
      </w:r>
      <w:r>
        <w:rPr>
          <w:rFonts w:hint="eastAsia" w:hAnsi="宋体" w:cs="仿宋_GB2312"/>
          <w:sz w:val="24"/>
          <w:szCs w:val="24"/>
        </w:rPr>
        <w:tab/>
      </w:r>
      <w:r>
        <w:rPr>
          <w:rFonts w:hint="eastAsia" w:hAnsi="宋体" w:cs="仿宋_GB2312"/>
          <w:sz w:val="24"/>
          <w:szCs w:val="24"/>
        </w:rPr>
        <w:t> </w:t>
      </w:r>
    </w:p>
    <w:p>
      <w:pPr>
        <w:adjustRightInd w:val="0"/>
        <w:snapToGrid w:val="0"/>
        <w:spacing w:line="360" w:lineRule="auto"/>
        <w:jc w:val="left"/>
        <w:rPr>
          <w:rFonts w:hint="eastAsia" w:hAnsi="宋体" w:cs="仿宋_GB2312"/>
          <w:sz w:val="24"/>
          <w:szCs w:val="24"/>
        </w:rPr>
      </w:pPr>
      <w:r>
        <w:rPr>
          <w:rFonts w:hint="eastAsia" w:hAnsi="宋体" w:cs="仿宋_GB2312"/>
          <w:sz w:val="24"/>
          <w:szCs w:val="24"/>
          <w:u w:val="single"/>
        </w:rPr>
        <w:t xml:space="preserve">     (发包人名称)      </w:t>
      </w:r>
      <w:r>
        <w:rPr>
          <w:rFonts w:hint="eastAsia" w:hAnsi="宋体" w:cs="仿宋_GB2312"/>
          <w:sz w:val="32"/>
        </w:rPr>
        <w:t> </w:t>
      </w:r>
      <w:r>
        <w:rPr>
          <w:rFonts w:hint="eastAsia" w:hAnsi="宋体" w:cs="仿宋_GB2312"/>
          <w:sz w:val="24"/>
          <w:szCs w:val="24"/>
        </w:rPr>
        <w:t>：</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1、我方所提供的企业参评资料均真实有效。</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2、如果我方中选，严格按照承包价格于30日内签订正式合同。</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3、若我方未中选，对此次评审方式确定的承包人，我方无任何异议。</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adjustRightInd w:val="0"/>
        <w:snapToGrid w:val="0"/>
        <w:spacing w:line="360" w:lineRule="auto"/>
        <w:rPr>
          <w:rFonts w:hint="eastAsia"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numPr>
          <w:ilvl w:val="0"/>
          <w:numId w:val="3"/>
        </w:numPr>
        <w:adjustRightInd w:val="0"/>
        <w:snapToGrid w:val="0"/>
        <w:spacing w:line="360" w:lineRule="auto"/>
        <w:ind w:firstLine="480"/>
        <w:rPr>
          <w:rFonts w:hint="eastAsia" w:hAnsi="宋体" w:cs="仿宋_GB2312"/>
          <w:sz w:val="24"/>
          <w:szCs w:val="24"/>
        </w:rPr>
      </w:pPr>
      <w:r>
        <w:rPr>
          <w:rFonts w:hint="eastAsia" w:hAnsi="宋体" w:cs="仿宋_GB2312"/>
          <w:sz w:val="24"/>
          <w:szCs w:val="24"/>
        </w:rPr>
        <w:t>若我方中选，我方与发包人订立合同后，严格履行合同内容和合同义务。</w:t>
      </w:r>
    </w:p>
    <w:p>
      <w:pPr>
        <w:numPr>
          <w:ilvl w:val="0"/>
          <w:numId w:val="3"/>
        </w:numPr>
        <w:adjustRightInd w:val="0"/>
        <w:snapToGrid w:val="0"/>
        <w:spacing w:line="360" w:lineRule="auto"/>
        <w:ind w:firstLine="480"/>
        <w:rPr>
          <w:rFonts w:hint="eastAsia"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3"/>
        </w:numPr>
        <w:adjustRightInd w:val="0"/>
        <w:snapToGrid w:val="0"/>
        <w:spacing w:line="360" w:lineRule="auto"/>
        <w:ind w:firstLine="480"/>
        <w:rPr>
          <w:rFonts w:hint="eastAsia"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pPr>
        <w:adjustRightInd w:val="0"/>
        <w:snapToGrid w:val="0"/>
        <w:spacing w:line="360" w:lineRule="auto"/>
        <w:ind w:firstLine="480"/>
        <w:rPr>
          <w:rFonts w:hint="eastAsia" w:hAnsi="宋体" w:cs="仿宋_GB2312"/>
          <w:sz w:val="24"/>
          <w:szCs w:val="24"/>
        </w:rPr>
      </w:pPr>
      <w:r>
        <w:rPr>
          <w:rFonts w:hint="eastAsia" w:hAnsi="宋体" w:cs="仿宋_GB2312"/>
          <w:sz w:val="24"/>
          <w:szCs w:val="24"/>
        </w:rPr>
        <w:t>9、本承诺书属于合同文件的组成部分。</w:t>
      </w:r>
    </w:p>
    <w:p>
      <w:pPr>
        <w:adjustRightInd w:val="0"/>
        <w:snapToGrid w:val="0"/>
        <w:spacing w:line="360" w:lineRule="auto"/>
        <w:ind w:firstLine="480"/>
        <w:rPr>
          <w:rFonts w:hint="eastAsia"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adjustRightInd w:val="0"/>
        <w:snapToGrid w:val="0"/>
        <w:spacing w:line="360" w:lineRule="auto"/>
        <w:ind w:firstLine="480"/>
        <w:rPr>
          <w:rFonts w:hint="eastAsia"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adjustRightInd w:val="0"/>
        <w:snapToGrid w:val="0"/>
        <w:spacing w:line="360" w:lineRule="auto"/>
        <w:ind w:firstLine="480"/>
        <w:rPr>
          <w:rFonts w:hint="eastAsia" w:hAnsi="宋体" w:cs="仿宋_GB2312"/>
          <w:sz w:val="24"/>
          <w:szCs w:val="24"/>
        </w:rPr>
      </w:pPr>
      <w:r>
        <w:rPr>
          <w:rFonts w:hint="eastAsia" w:hAnsi="宋体" w:cs="仿宋_GB2312"/>
          <w:sz w:val="24"/>
          <w:szCs w:val="24"/>
        </w:rPr>
        <w:t>承包人：        （盖章）</w:t>
      </w:r>
    </w:p>
    <w:p>
      <w:pPr>
        <w:adjustRightInd w:val="0"/>
        <w:snapToGrid w:val="0"/>
        <w:spacing w:line="360" w:lineRule="auto"/>
        <w:ind w:firstLine="480"/>
        <w:rPr>
          <w:rFonts w:hint="eastAsia" w:hAnsi="宋体" w:cs="仿宋_GB2312"/>
          <w:sz w:val="24"/>
          <w:szCs w:val="24"/>
        </w:rPr>
      </w:pPr>
      <w:r>
        <w:rPr>
          <w:rFonts w:hint="eastAsia" w:hAnsi="宋体" w:cs="仿宋_GB2312"/>
          <w:sz w:val="24"/>
          <w:szCs w:val="24"/>
        </w:rPr>
        <w:t>地  址：</w:t>
      </w:r>
    </w:p>
    <w:p>
      <w:pPr>
        <w:adjustRightInd w:val="0"/>
        <w:snapToGrid w:val="0"/>
        <w:spacing w:line="360" w:lineRule="auto"/>
        <w:ind w:firstLine="480"/>
        <w:rPr>
          <w:rFonts w:hint="eastAsia" w:hAnsi="宋体" w:cs="仿宋_GB2312"/>
          <w:sz w:val="24"/>
          <w:szCs w:val="24"/>
        </w:rPr>
      </w:pPr>
      <w:r>
        <w:rPr>
          <w:rFonts w:hint="eastAsia" w:hAnsi="宋体" w:cs="仿宋_GB2312"/>
          <w:sz w:val="24"/>
          <w:szCs w:val="24"/>
        </w:rPr>
        <w:t>联系方式：                                   年   月   日</w:t>
      </w:r>
    </w:p>
    <w:p>
      <w:pPr>
        <w:autoSpaceDE w:val="0"/>
        <w:autoSpaceDN w:val="0"/>
        <w:adjustRightInd w:val="0"/>
        <w:snapToGrid w:val="0"/>
        <w:spacing w:before="462" w:beforeLines="100" w:after="462" w:afterLines="100" w:line="360" w:lineRule="auto"/>
        <w:jc w:val="center"/>
        <w:outlineLvl w:val="0"/>
        <w:rPr>
          <w:rFonts w:hint="eastAsia" w:hAnsi="宋体" w:cs="仿宋_GB2312"/>
          <w:b/>
          <w:sz w:val="28"/>
          <w:szCs w:val="28"/>
        </w:rPr>
      </w:pPr>
      <w:r>
        <w:rPr>
          <w:rFonts w:hint="eastAsia" w:hAnsi="宋体" w:cs="仿宋_GB2312"/>
          <w:b/>
          <w:sz w:val="28"/>
          <w:szCs w:val="28"/>
        </w:rPr>
        <w:t>（二）项目经理承诺书</w:t>
      </w:r>
    </w:p>
    <w:p>
      <w:pPr>
        <w:adjustRightInd w:val="0"/>
        <w:snapToGrid w:val="0"/>
        <w:spacing w:line="360" w:lineRule="auto"/>
        <w:jc w:val="left"/>
        <w:rPr>
          <w:rFonts w:hint="eastAsia" w:hAnsi="宋体" w:cs="仿宋_GB2312"/>
          <w:sz w:val="24"/>
          <w:szCs w:val="24"/>
          <w:u w:val="single"/>
        </w:rPr>
      </w:pPr>
      <w:r>
        <w:rPr>
          <w:rFonts w:hint="eastAsia" w:hAnsi="宋体" w:cs="仿宋_GB2312"/>
          <w:sz w:val="24"/>
          <w:szCs w:val="24"/>
          <w:u w:val="single"/>
        </w:rPr>
        <w:t xml:space="preserve">                  （发包人名称）：</w:t>
      </w:r>
    </w:p>
    <w:p>
      <w:pPr>
        <w:adjustRightInd w:val="0"/>
        <w:snapToGrid w:val="0"/>
        <w:spacing w:line="360" w:lineRule="auto"/>
        <w:ind w:firstLine="480" w:firstLineChars="200"/>
        <w:rPr>
          <w:rFonts w:hint="eastAsia" w:hAnsi="宋体" w:cs="仿宋_GB2312"/>
          <w:sz w:val="24"/>
          <w:szCs w:val="24"/>
        </w:rPr>
      </w:pPr>
      <w:r>
        <w:rPr>
          <w:rFonts w:hint="eastAsia" w:hAnsi="宋体" w:cs="仿宋_GB2312"/>
          <w:sz w:val="24"/>
          <w:szCs w:val="24"/>
        </w:rPr>
        <w:t>我方在此声明，我方拟派往</w:t>
      </w:r>
      <w:r>
        <w:rPr>
          <w:rFonts w:hint="eastAsia" w:hAnsi="宋体" w:cs="仿宋_GB2312"/>
          <w:sz w:val="24"/>
          <w:szCs w:val="24"/>
          <w:u w:val="single"/>
        </w:rPr>
        <w:t xml:space="preserve">             （项目名称）</w:t>
      </w:r>
      <w:r>
        <w:rPr>
          <w:rFonts w:hint="eastAsia" w:hAnsi="宋体" w:cs="仿宋_GB2312"/>
          <w:sz w:val="24"/>
          <w:szCs w:val="24"/>
        </w:rPr>
        <w:t>（以下简称“本工程”）的</w:t>
      </w:r>
      <w:r>
        <w:rPr>
          <w:rFonts w:hint="eastAsia" w:hAnsi="宋体" w:cs="仿宋_GB2312"/>
          <w:sz w:val="24"/>
          <w:szCs w:val="24"/>
          <w:u w:val="single"/>
        </w:rPr>
        <w:t xml:space="preserve">          （项目经理姓名）</w:t>
      </w:r>
      <w:r>
        <w:rPr>
          <w:rFonts w:hint="eastAsia" w:hAnsi="宋体" w:cs="仿宋_GB2312"/>
          <w:sz w:val="24"/>
          <w:szCs w:val="24"/>
        </w:rPr>
        <w:t>现阶段没有担任任何在施建设工程项目的项目经理。</w:t>
      </w:r>
    </w:p>
    <w:p>
      <w:pPr>
        <w:adjustRightInd w:val="0"/>
        <w:snapToGrid w:val="0"/>
        <w:spacing w:line="360" w:lineRule="auto"/>
        <w:ind w:firstLine="480" w:firstLineChars="200"/>
        <w:rPr>
          <w:rFonts w:hint="eastAsia" w:hAnsi="宋体" w:cs="仿宋_GB2312"/>
          <w:sz w:val="24"/>
          <w:szCs w:val="24"/>
        </w:rPr>
      </w:pPr>
      <w:r>
        <w:rPr>
          <w:rFonts w:hint="eastAsia" w:hAnsi="宋体" w:cs="仿宋_GB2312"/>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int="eastAsia" w:hAnsi="宋体" w:cs="仿宋_GB2312"/>
          <w:sz w:val="24"/>
          <w:szCs w:val="24"/>
        </w:rPr>
      </w:pPr>
      <w:r>
        <w:rPr>
          <w:rFonts w:hint="eastAsia" w:hAnsi="宋体" w:cs="仿宋_GB2312"/>
          <w:sz w:val="24"/>
          <w:szCs w:val="24"/>
        </w:rPr>
        <w:t>特此承诺！</w:t>
      </w:r>
    </w:p>
    <w:p>
      <w:pPr>
        <w:adjustRightInd w:val="0"/>
        <w:snapToGrid w:val="0"/>
        <w:spacing w:line="360" w:lineRule="auto"/>
        <w:jc w:val="right"/>
        <w:rPr>
          <w:rFonts w:hint="eastAsia" w:hAnsi="宋体" w:cs="仿宋_GB2312"/>
          <w:sz w:val="24"/>
          <w:szCs w:val="24"/>
        </w:rPr>
      </w:pPr>
      <w:r>
        <w:rPr>
          <w:rFonts w:hint="eastAsia" w:hAnsi="宋体" w:cs="仿宋_GB2312"/>
          <w:sz w:val="24"/>
          <w:szCs w:val="24"/>
        </w:rPr>
        <w:t xml:space="preserve">承包人： </w:t>
      </w:r>
      <w:r>
        <w:rPr>
          <w:rFonts w:hint="eastAsia" w:hAnsi="宋体" w:cs="仿宋_GB2312"/>
          <w:sz w:val="24"/>
          <w:szCs w:val="24"/>
          <w:u w:val="single"/>
        </w:rPr>
        <w:t xml:space="preserve">                            （盖单位章）</w:t>
      </w:r>
    </w:p>
    <w:p>
      <w:pPr>
        <w:adjustRightInd w:val="0"/>
        <w:snapToGrid w:val="0"/>
        <w:spacing w:line="360" w:lineRule="auto"/>
        <w:ind w:right="315"/>
        <w:jc w:val="right"/>
        <w:rPr>
          <w:rFonts w:hint="eastAsia" w:hAnsi="宋体" w:cs="仿宋_GB2312"/>
          <w:sz w:val="24"/>
          <w:szCs w:val="24"/>
          <w:u w:val="single"/>
        </w:rPr>
      </w:pPr>
      <w:r>
        <w:rPr>
          <w:rFonts w:hint="eastAsia" w:hAnsi="宋体" w:cs="仿宋_GB2312"/>
          <w:sz w:val="24"/>
          <w:szCs w:val="24"/>
        </w:rPr>
        <w:t>法定代表人：</w:t>
      </w:r>
      <w:r>
        <w:rPr>
          <w:rFonts w:hint="eastAsia" w:hAnsi="宋体" w:cs="仿宋_GB2312"/>
          <w:sz w:val="24"/>
          <w:szCs w:val="24"/>
          <w:u w:val="single"/>
        </w:rPr>
        <w:t xml:space="preserve">               （签字）</w:t>
      </w:r>
    </w:p>
    <w:p>
      <w:pPr>
        <w:adjustRightInd w:val="0"/>
        <w:snapToGrid w:val="0"/>
        <w:spacing w:line="360" w:lineRule="auto"/>
        <w:ind w:right="480"/>
        <w:jc w:val="right"/>
        <w:rPr>
          <w:rFonts w:hAnsi="宋体" w:cs="仿宋_GB2312"/>
          <w:sz w:val="24"/>
          <w:szCs w:val="24"/>
        </w:rPr>
      </w:pPr>
      <w:r>
        <w:rPr>
          <w:rFonts w:hint="eastAsia" w:hAnsi="宋体" w:cs="仿宋_GB2312"/>
          <w:sz w:val="24"/>
          <w:szCs w:val="24"/>
        </w:rPr>
        <w:t xml:space="preserve">   </w:t>
      </w:r>
      <w:r>
        <w:rPr>
          <w:rFonts w:hint="eastAsia" w:hAnsi="宋体" w:cs="仿宋_GB2312"/>
          <w:sz w:val="24"/>
          <w:szCs w:val="24"/>
          <w:u w:val="single"/>
        </w:rPr>
        <w:t xml:space="preserve">      </w:t>
      </w:r>
      <w:r>
        <w:rPr>
          <w:rFonts w:hint="eastAsia" w:hAnsi="宋体" w:cs="仿宋_GB2312"/>
          <w:sz w:val="24"/>
          <w:szCs w:val="24"/>
        </w:rPr>
        <w:t xml:space="preserve"> 年</w:t>
      </w:r>
      <w:r>
        <w:rPr>
          <w:rFonts w:hint="eastAsia" w:hAnsi="宋体" w:cs="仿宋_GB2312"/>
          <w:sz w:val="24"/>
          <w:szCs w:val="24"/>
          <w:u w:val="single"/>
        </w:rPr>
        <w:t xml:space="preserve">       </w:t>
      </w:r>
      <w:r>
        <w:rPr>
          <w:rFonts w:hint="eastAsia" w:hAnsi="宋体" w:cs="仿宋_GB2312"/>
          <w:sz w:val="24"/>
          <w:szCs w:val="24"/>
        </w:rPr>
        <w:t xml:space="preserve"> 月 </w:t>
      </w:r>
      <w:r>
        <w:rPr>
          <w:rFonts w:hint="eastAsia" w:hAnsi="宋体" w:cs="仿宋_GB2312"/>
          <w:sz w:val="24"/>
          <w:szCs w:val="24"/>
          <w:u w:val="single"/>
        </w:rPr>
        <w:t xml:space="preserve">       </w:t>
      </w:r>
      <w:r>
        <w:rPr>
          <w:rFonts w:hint="eastAsia" w:hAnsi="宋体" w:cs="仿宋_GB2312"/>
          <w:sz w:val="24"/>
          <w:szCs w:val="24"/>
        </w:rPr>
        <w:t>日</w:t>
      </w:r>
    </w:p>
    <w:p>
      <w:pPr>
        <w:autoSpaceDE w:val="0"/>
        <w:autoSpaceDN w:val="0"/>
        <w:adjustRightInd w:val="0"/>
        <w:spacing w:line="360" w:lineRule="auto"/>
        <w:ind w:right="215" w:firstLine="420"/>
        <w:jc w:val="center"/>
        <w:rPr>
          <w:rFonts w:hint="eastAsia" w:hAnsi="宋体" w:cs="仿宋_GB2312"/>
          <w:b/>
          <w:sz w:val="32"/>
        </w:rPr>
      </w:pPr>
    </w:p>
    <w:p>
      <w:pPr>
        <w:autoSpaceDE w:val="0"/>
        <w:autoSpaceDN w:val="0"/>
        <w:adjustRightInd w:val="0"/>
        <w:spacing w:line="360" w:lineRule="auto"/>
        <w:ind w:right="215" w:firstLine="420"/>
        <w:jc w:val="center"/>
        <w:rPr>
          <w:rFonts w:hint="eastAsia" w:hAnsi="宋体" w:cs="仿宋_GB2312"/>
          <w:b/>
          <w:sz w:val="32"/>
          <w:szCs w:val="32"/>
        </w:rPr>
      </w:pPr>
      <w:r>
        <w:rPr>
          <w:rFonts w:hint="eastAsia" w:hAnsi="宋体" w:cs="仿宋_GB2312"/>
          <w:b/>
          <w:sz w:val="32"/>
        </w:rPr>
        <w:t>五、</w:t>
      </w:r>
      <w:r>
        <w:rPr>
          <w:rFonts w:hint="eastAsia" w:hAnsi="宋体" w:cs="仿宋_GB2312"/>
          <w:b/>
          <w:sz w:val="32"/>
          <w:szCs w:val="32"/>
        </w:rPr>
        <w:t>资格证明文件</w:t>
      </w:r>
    </w:p>
    <w:p>
      <w:pPr>
        <w:autoSpaceDE w:val="0"/>
        <w:autoSpaceDN w:val="0"/>
        <w:adjustRightInd w:val="0"/>
        <w:spacing w:line="360" w:lineRule="auto"/>
        <w:ind w:right="215" w:firstLine="420"/>
        <w:jc w:val="left"/>
        <w:rPr>
          <w:rFonts w:hint="eastAsia" w:hAnsi="宋体" w:cs="仿宋_GB2312"/>
          <w:sz w:val="24"/>
          <w:szCs w:val="24"/>
        </w:rPr>
      </w:pPr>
      <w:r>
        <w:rPr>
          <w:rFonts w:hint="eastAsia" w:hAnsi="宋体" w:cs="仿宋_GB2312"/>
          <w:sz w:val="24"/>
          <w:szCs w:val="24"/>
        </w:rPr>
        <w:t>应附企业法人营业执照副本及其年检合格的证明材料、企业资质证书副本、项目配备人员等材料的复印件。</w:t>
      </w:r>
    </w:p>
    <w:p>
      <w:pPr>
        <w:autoSpaceDE w:val="0"/>
        <w:autoSpaceDN w:val="0"/>
        <w:adjustRightInd w:val="0"/>
        <w:spacing w:line="360" w:lineRule="auto"/>
        <w:ind w:right="215" w:firstLine="420"/>
        <w:jc w:val="center"/>
        <w:rPr>
          <w:rFonts w:hint="eastAsia" w:hAnsi="宋体" w:cs="仿宋_GB2312"/>
          <w:b/>
          <w:sz w:val="28"/>
        </w:rPr>
      </w:pPr>
    </w:p>
    <w:p>
      <w:pPr>
        <w:pStyle w:val="2"/>
        <w:ind w:firstLine="340"/>
        <w:rPr>
          <w:rFonts w:hint="eastAsia"/>
        </w:rPr>
      </w:pPr>
    </w:p>
    <w:p>
      <w:pPr>
        <w:autoSpaceDE w:val="0"/>
        <w:autoSpaceDN w:val="0"/>
        <w:adjustRightInd w:val="0"/>
        <w:spacing w:line="360" w:lineRule="auto"/>
        <w:ind w:right="215"/>
        <w:jc w:val="center"/>
        <w:rPr>
          <w:rFonts w:hint="eastAsia" w:hAnsi="宋体" w:cs="仿宋_GB2312"/>
          <w:b/>
          <w:sz w:val="32"/>
        </w:rPr>
      </w:pPr>
      <w:r>
        <w:rPr>
          <w:rFonts w:hint="eastAsia" w:hAnsi="宋体" w:cs="仿宋_GB2312"/>
          <w:b/>
          <w:sz w:val="32"/>
          <w:szCs w:val="32"/>
        </w:rPr>
        <w:t>六、承包人认为有必要附</w:t>
      </w:r>
      <w:r>
        <w:rPr>
          <w:rFonts w:hint="eastAsia" w:hAnsi="宋体" w:cs="仿宋_GB2312"/>
          <w:b/>
          <w:sz w:val="32"/>
        </w:rPr>
        <w:t>的其它材料</w:t>
      </w:r>
    </w:p>
    <w:p>
      <w:pPr>
        <w:rPr>
          <w:rFonts w:hint="eastAsia" w:hAnsi="宋体" w:cs="仿宋_GB2312"/>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rPr>
      </w:pPr>
    </w:p>
    <w:p>
      <w:pPr>
        <w:rPr>
          <w:sz w:val="24"/>
          <w:szCs w:val="24"/>
        </w:rPr>
      </w:pPr>
    </w:p>
    <w:sectPr>
      <w:headerReference r:id="rId3" w:type="default"/>
      <w:footerReference r:id="rId5" w:type="default"/>
      <w:headerReference r:id="rId4" w:type="even"/>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微软雅黑"/>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swiss"/>
    <w:pitch w:val="default"/>
    <w:sig w:usb0="E00002FF" w:usb1="6AC7FDFB" w:usb2="00000012" w:usb3="00000000" w:csb0="4002009F" w:csb1="DFD70000"/>
  </w:font>
  <w:font w:name="隶书">
    <w:altName w:val="微软雅黑"/>
    <w:panose1 w:val="0201050906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宋体"/>
    <w:panose1 w:val="00000000000000000000"/>
    <w:charset w:val="00"/>
    <w:family w:val="decorative"/>
    <w:pitch w:val="default"/>
    <w:sig w:usb0="00000000" w:usb1="00000000" w:usb2="00000000"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MS UI Gothic">
    <w:panose1 w:val="020B0600070205080204"/>
    <w:charset w:val="80"/>
    <w:family w:val="auto"/>
    <w:pitch w:val="default"/>
    <w:sig w:usb0="E00002FF" w:usb1="6AC7FDFB" w:usb2="00000012" w:usb3="00000000" w:csb0="4002009F" w:csb1="DFD70000"/>
  </w:font>
  <w:font w:name="楷体_GB2312">
    <w:altName w:val="微软雅黑"/>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smartSimSun">
    <w:altName w:val="微软雅黑"/>
    <w:panose1 w:val="00000000000000000000"/>
    <w:charset w:val="00"/>
    <w:family w:val="auto"/>
    <w:pitch w:val="default"/>
    <w:sig w:usb0="00000000" w:usb1="00000000" w:usb2="00000000" w:usb3="00000000" w:csb0="00040001" w:csb1="00000000"/>
  </w:font>
  <w:font w:name="楷体">
    <w:altName w:val="宋体"/>
    <w:panose1 w:val="02010609060101010101"/>
    <w:charset w:val="86"/>
    <w:family w:val="auto"/>
    <w:pitch w:val="default"/>
    <w:sig w:usb0="00000000" w:usb1="00000000" w:usb2="00000016" w:usb3="00000000" w:csb0="00040001" w:csb1="00000000"/>
  </w:font>
  <w:font w:name="仿宋_GB2312">
    <w:altName w:val="微软雅黑"/>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兰亭超细黑简体">
    <w:altName w:val="宋体"/>
    <w:panose1 w:val="02000000000000000000"/>
    <w:charset w:val="86"/>
    <w:family w:val="auto"/>
    <w:pitch w:val="default"/>
    <w:sig w:usb0="00000000" w:usb1="00000000" w:usb2="00000000" w:usb3="00000000" w:csb0="00040000"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angal">
    <w:panose1 w:val="02040503050203030202"/>
    <w:charset w:val="00"/>
    <w:family w:val="auto"/>
    <w:pitch w:val="default"/>
    <w:sig w:usb0="00008003"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V Boli">
    <w:panose1 w:val="02000500030200090000"/>
    <w:charset w:val="00"/>
    <w:family w:val="auto"/>
    <w:pitch w:val="default"/>
    <w:sig w:usb0="00000003" w:usb1="00000000" w:usb2="00000100" w:usb3="00000000" w:csb0="00000001" w:csb1="00000000"/>
  </w:font>
  <w:font w:name="Plantagenet Cherokee">
    <w:panose1 w:val="02020602070100000000"/>
    <w:charset w:val="00"/>
    <w:family w:val="auto"/>
    <w:pitch w:val="default"/>
    <w:sig w:usb0="00000003" w:usb1="00000000" w:usb2="00001000" w:usb3="00000000" w:csb0="00000001" w:csb1="00000000"/>
  </w:font>
  <w:font w:name="Segoe UI Semibold">
    <w:panose1 w:val="020B0702040204020203"/>
    <w:charset w:val="00"/>
    <w:family w:val="auto"/>
    <w:pitch w:val="default"/>
    <w:sig w:usb0="E00002FF" w:usb1="4000A47B"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MingLiU_HKSCS">
    <w:panose1 w:val="02020500000000000000"/>
    <w:charset w:val="88"/>
    <w:family w:val="auto"/>
    <w:pitch w:val="default"/>
    <w:sig w:usb0="A00002FF" w:usb1="38CFFCFA" w:usb2="00000016" w:usb3="00000000" w:csb0="0010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汉仪旗黑-55">
    <w:altName w:val="宋体"/>
    <w:panose1 w:val="00020600040101010101"/>
    <w:charset w:val="86"/>
    <w:family w:val="auto"/>
    <w:pitch w:val="default"/>
    <w:sig w:usb0="00000000" w:usb1="00000000" w:usb2="00000016" w:usb3="00000000" w:csb0="00040000" w:csb1="00000000"/>
  </w:font>
  <w:font w:name="汉仪旗黑-55S">
    <w:altName w:val="宋体"/>
    <w:panose1 w:val="00020600040101010101"/>
    <w:charset w:val="86"/>
    <w:family w:val="auto"/>
    <w:pitch w:val="default"/>
    <w:sig w:usb0="00000000" w:usb1="00000000" w:usb2="00000016" w:usb3="00000000" w:csb0="00040000" w:csb1="00000000"/>
  </w:font>
  <w:font w:name="Cambria Math">
    <w:panose1 w:val="02040503050406030204"/>
    <w:charset w:val="00"/>
    <w:family w:val="auto"/>
    <w:pitch w:val="default"/>
    <w:sig w:usb0="E00002FF" w:usb1="420024FF" w:usb2="00000000" w:usb3="00000000" w:csb0="2000019F" w:csb1="00000000"/>
  </w:font>
  <w:font w:name="MS PMincho">
    <w:panose1 w:val="020206000402050803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RomanS">
    <w:altName w:val="Vrinda"/>
    <w:panose1 w:val="02000400000000000000"/>
    <w:charset w:val="00"/>
    <w:family w:val="auto"/>
    <w:pitch w:val="default"/>
    <w:sig w:usb0="00000000" w:usb1="00000000" w:usb2="00000000" w:usb3="00000000" w:csb0="000001FF" w:csb1="00000000"/>
  </w:font>
  <w:font w:name="Eras Light ITC">
    <w:altName w:val="Segoe Print"/>
    <w:panose1 w:val="020B04020305040208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Calibri">
    <w:panose1 w:val="020F0502020204030204"/>
    <w:charset w:val="86"/>
    <w:family w:val="swiss"/>
    <w:pitch w:val="default"/>
    <w:sig w:usb0="E00002FF" w:usb1="4000ACFF" w:usb2="00000001" w:usb3="00000000" w:csb0="2000019F" w:csb1="00000000"/>
  </w:font>
  <w:font w:name="新宋体-18030">
    <w:altName w:val="宋体"/>
    <w:panose1 w:val="02010600060101010101"/>
    <w:charset w:val="86"/>
    <w:family w:val="auto"/>
    <w:pitch w:val="default"/>
    <w:sig w:usb0="00000000" w:usb1="00000000" w:usb2="0000001E" w:usb3="00000000" w:csb0="003C0041" w:csb1="00000000"/>
  </w:font>
  <w:font w:name="Comic Sans MS">
    <w:panose1 w:val="030F0702030302020204"/>
    <w:charset w:val="00"/>
    <w:family w:val="auto"/>
    <w:pitch w:val="default"/>
    <w:sig w:usb0="00000287" w:usb1="00000000" w:usb2="00000000" w:usb3="00000000" w:csb0="2000009F" w:csb1="00000000"/>
  </w:font>
  <w:font w:name="Garamond">
    <w:altName w:val="PMingLiU-ExtB"/>
    <w:panose1 w:val="02020404030301010803"/>
    <w:charset w:val="00"/>
    <w:family w:val="roman"/>
    <w:pitch w:val="default"/>
    <w:sig w:usb0="00000000" w:usb1="00000000" w:usb2="00000000" w:usb3="00000000" w:csb0="0000009F" w:csb1="DFD70000"/>
  </w:font>
  <w:font w:name="Helv">
    <w:altName w:val="Microsoft Sans Serif"/>
    <w:panose1 w:val="020B0604020202030204"/>
    <w:charset w:val="00"/>
    <w:family w:val="swiss"/>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Yu Gothic UI">
    <w:altName w:val="Meiryo UI"/>
    <w:panose1 w:val="020B0500000000000000"/>
    <w:charset w:val="80"/>
    <w:family w:val="auto"/>
    <w:pitch w:val="default"/>
    <w:sig w:usb0="00000000" w:usb1="00000000" w:usb2="00000016" w:usb3="00000000" w:csb0="2002009F" w:csb1="00000000"/>
  </w:font>
  <w:font w:name="AmdtSymbols">
    <w:altName w:val="Corbel"/>
    <w:panose1 w:val="02000500000000020004"/>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egoe UI Light">
    <w:panose1 w:val="020B0502040204020203"/>
    <w:charset w:val="00"/>
    <w:family w:val="auto"/>
    <w:pitch w:val="default"/>
    <w:sig w:usb0="E00002FF" w:usb1="4000A47B" w:usb2="00000001" w:usb3="00000000" w:csb0="2000019F" w:csb1="00000000"/>
  </w:font>
  <w:font w:name="Leelawadee UI">
    <w:altName w:val="Leelawadee"/>
    <w:panose1 w:val="020B0502040204020203"/>
    <w:charset w:val="00"/>
    <w:family w:val="auto"/>
    <w:pitch w:val="default"/>
    <w:sig w:usb0="00000000" w:usb1="00000000" w:usb2="00010000" w:usb3="00000001" w:csb0="00010101" w:csb1="00000000"/>
  </w:font>
  <w:font w:name="Malgun Gothic">
    <w:panose1 w:val="020B0503020000020004"/>
    <w:charset w:val="81"/>
    <w:family w:val="auto"/>
    <w:pitch w:val="default"/>
    <w:sig w:usb0="900002AF" w:usb1="01D77CFB" w:usb2="00000012" w:usb3="00000000" w:csb0="0008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ongolian Baiti">
    <w:panose1 w:val="03000500000000000000"/>
    <w:charset w:val="00"/>
    <w:family w:val="auto"/>
    <w:pitch w:val="default"/>
    <w:sig w:usb0="80000023" w:usb1="00000000" w:usb2="0002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2"/>
      </w:rPr>
      <w:instrText xml:space="preserve"> PAGE </w:instrText>
    </w:r>
    <w:r>
      <w:fldChar w:fldCharType="separate"/>
    </w:r>
    <w:r>
      <w:rPr>
        <w:rStyle w:val="12"/>
      </w:rPr>
      <w:t>8</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华文新魏" w:eastAsia="华文新魏"/>
        <w:b/>
        <w:i w:val="0"/>
        <w:iCs/>
        <w:lang w:val="en-US" w:eastAsia="zh-CN"/>
      </w:rPr>
    </w:pPr>
    <w:r>
      <w:rPr>
        <w:rFonts w:hint="eastAsia" w:ascii="华文新魏" w:eastAsia="华文新魏"/>
        <w:b/>
        <w:i w:val="0"/>
        <w:iCs/>
        <w:lang w:val="en-US" w:eastAsia="zh-CN"/>
      </w:rPr>
      <w:t xml:space="preserve">许昌市防汛抗旱指挥中心附楼空调机房配套水电工程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A3BC7"/>
    <w:multiLevelType w:val="singleLevel"/>
    <w:tmpl w:val="576A3BC7"/>
    <w:lvl w:ilvl="0" w:tentative="0">
      <w:start w:val="6"/>
      <w:numFmt w:val="decimal"/>
      <w:suff w:val="nothing"/>
      <w:lvlText w:val="%1、"/>
      <w:lvlJc w:val="left"/>
    </w:lvl>
  </w:abstractNum>
  <w:abstractNum w:abstractNumId="2">
    <w:nsid w:val="57DFA44C"/>
    <w:multiLevelType w:val="singleLevel"/>
    <w:tmpl w:val="57DFA44C"/>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16D9"/>
    <w:rsid w:val="0085372D"/>
    <w:rsid w:val="01906123"/>
    <w:rsid w:val="01EC02A8"/>
    <w:rsid w:val="035072F1"/>
    <w:rsid w:val="04444882"/>
    <w:rsid w:val="05E602FC"/>
    <w:rsid w:val="06250A5E"/>
    <w:rsid w:val="063870FB"/>
    <w:rsid w:val="065C561D"/>
    <w:rsid w:val="0679274C"/>
    <w:rsid w:val="06B31477"/>
    <w:rsid w:val="06BB3F86"/>
    <w:rsid w:val="06BD6CEC"/>
    <w:rsid w:val="08B7164D"/>
    <w:rsid w:val="0A145A8E"/>
    <w:rsid w:val="0A23369C"/>
    <w:rsid w:val="0A453E17"/>
    <w:rsid w:val="0B5C2657"/>
    <w:rsid w:val="0B9052FD"/>
    <w:rsid w:val="0ED75B91"/>
    <w:rsid w:val="0EF25620"/>
    <w:rsid w:val="0F3940B4"/>
    <w:rsid w:val="0F7D7DEC"/>
    <w:rsid w:val="0FEA2865"/>
    <w:rsid w:val="121F53ED"/>
    <w:rsid w:val="12666C97"/>
    <w:rsid w:val="12E55108"/>
    <w:rsid w:val="130D5043"/>
    <w:rsid w:val="135B6F7D"/>
    <w:rsid w:val="150410F4"/>
    <w:rsid w:val="150B05B7"/>
    <w:rsid w:val="15391D2C"/>
    <w:rsid w:val="159545CC"/>
    <w:rsid w:val="15C1574C"/>
    <w:rsid w:val="179330B6"/>
    <w:rsid w:val="17E27D60"/>
    <w:rsid w:val="19151FEF"/>
    <w:rsid w:val="1917235C"/>
    <w:rsid w:val="1A431643"/>
    <w:rsid w:val="1AFE166A"/>
    <w:rsid w:val="1C461776"/>
    <w:rsid w:val="20422839"/>
    <w:rsid w:val="21726407"/>
    <w:rsid w:val="21910BAC"/>
    <w:rsid w:val="223A4568"/>
    <w:rsid w:val="22AA5DDA"/>
    <w:rsid w:val="233B401E"/>
    <w:rsid w:val="23601CCC"/>
    <w:rsid w:val="23616B89"/>
    <w:rsid w:val="24F40780"/>
    <w:rsid w:val="267C05E7"/>
    <w:rsid w:val="27775C36"/>
    <w:rsid w:val="2C083AA0"/>
    <w:rsid w:val="2D9656B0"/>
    <w:rsid w:val="2E137120"/>
    <w:rsid w:val="2ECC3EEA"/>
    <w:rsid w:val="2F582620"/>
    <w:rsid w:val="2F854271"/>
    <w:rsid w:val="2F9A30BF"/>
    <w:rsid w:val="30254550"/>
    <w:rsid w:val="30B41B50"/>
    <w:rsid w:val="31777359"/>
    <w:rsid w:val="323B3C32"/>
    <w:rsid w:val="32DF1DD2"/>
    <w:rsid w:val="33410F61"/>
    <w:rsid w:val="336E3ABA"/>
    <w:rsid w:val="337F51FC"/>
    <w:rsid w:val="35672D4C"/>
    <w:rsid w:val="37284349"/>
    <w:rsid w:val="37284F20"/>
    <w:rsid w:val="39DC512F"/>
    <w:rsid w:val="3A8561BC"/>
    <w:rsid w:val="3A9069C6"/>
    <w:rsid w:val="3AE07539"/>
    <w:rsid w:val="3B8F1B68"/>
    <w:rsid w:val="3C072E03"/>
    <w:rsid w:val="3C0C03C8"/>
    <w:rsid w:val="3C132F62"/>
    <w:rsid w:val="3D802CF8"/>
    <w:rsid w:val="3DBC0293"/>
    <w:rsid w:val="3DF3611D"/>
    <w:rsid w:val="3ED05CC6"/>
    <w:rsid w:val="429457AD"/>
    <w:rsid w:val="437D3C55"/>
    <w:rsid w:val="4451059D"/>
    <w:rsid w:val="44657777"/>
    <w:rsid w:val="44CB7A6D"/>
    <w:rsid w:val="45FC686F"/>
    <w:rsid w:val="47E058BF"/>
    <w:rsid w:val="481D1DF4"/>
    <w:rsid w:val="49BB7F7E"/>
    <w:rsid w:val="49CA68EE"/>
    <w:rsid w:val="4A85067B"/>
    <w:rsid w:val="4D356C26"/>
    <w:rsid w:val="4D4F4907"/>
    <w:rsid w:val="4F3C3E6B"/>
    <w:rsid w:val="4FC333FF"/>
    <w:rsid w:val="4FD55645"/>
    <w:rsid w:val="50142C8C"/>
    <w:rsid w:val="50970039"/>
    <w:rsid w:val="51487BCA"/>
    <w:rsid w:val="52316A74"/>
    <w:rsid w:val="537F6BAA"/>
    <w:rsid w:val="53BB6D68"/>
    <w:rsid w:val="53C353A3"/>
    <w:rsid w:val="53DF4CA6"/>
    <w:rsid w:val="55FC5E7B"/>
    <w:rsid w:val="5664033C"/>
    <w:rsid w:val="57A50D9B"/>
    <w:rsid w:val="59C81434"/>
    <w:rsid w:val="5A2B0F40"/>
    <w:rsid w:val="5C415366"/>
    <w:rsid w:val="5CCC1A64"/>
    <w:rsid w:val="5FAE2255"/>
    <w:rsid w:val="60252A83"/>
    <w:rsid w:val="60D20C9B"/>
    <w:rsid w:val="61643373"/>
    <w:rsid w:val="62503887"/>
    <w:rsid w:val="63A1382B"/>
    <w:rsid w:val="63CF5ABA"/>
    <w:rsid w:val="643B6E2E"/>
    <w:rsid w:val="667A0B68"/>
    <w:rsid w:val="66DA3819"/>
    <w:rsid w:val="67042AA3"/>
    <w:rsid w:val="68A63EA5"/>
    <w:rsid w:val="69230E2A"/>
    <w:rsid w:val="697B3325"/>
    <w:rsid w:val="6B056CB0"/>
    <w:rsid w:val="6B0F0E44"/>
    <w:rsid w:val="6B2350AF"/>
    <w:rsid w:val="6B93494F"/>
    <w:rsid w:val="6BDE0DF7"/>
    <w:rsid w:val="6ED325D6"/>
    <w:rsid w:val="703F59B6"/>
    <w:rsid w:val="70A42E8B"/>
    <w:rsid w:val="71317967"/>
    <w:rsid w:val="72CF7A4F"/>
    <w:rsid w:val="74E16573"/>
    <w:rsid w:val="75774A18"/>
    <w:rsid w:val="770E3D33"/>
    <w:rsid w:val="77904FB1"/>
    <w:rsid w:val="78BA59D3"/>
    <w:rsid w:val="793F45F5"/>
    <w:rsid w:val="795900BD"/>
    <w:rsid w:val="7AAF692B"/>
    <w:rsid w:val="7AD9258E"/>
    <w:rsid w:val="7B401E13"/>
    <w:rsid w:val="7B79322F"/>
    <w:rsid w:val="7BCE067B"/>
    <w:rsid w:val="7C5748FD"/>
    <w:rsid w:val="7C8E2713"/>
    <w:rsid w:val="7CA618BD"/>
    <w:rsid w:val="7D414A9B"/>
    <w:rsid w:val="7DA331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9">
    <w:name w:val="Default Paragraph Font"/>
    <w:link w:val="10"/>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0">
    <w:name w:val="Char1"/>
    <w:basedOn w:val="1"/>
    <w:link w:val="9"/>
    <w:qFormat/>
    <w:uiPriority w:val="0"/>
    <w:pPr>
      <w:adjustRightInd w:val="0"/>
      <w:spacing w:line="600" w:lineRule="exact"/>
      <w:ind w:firstLine="560" w:firstLineChars="200"/>
      <w:jc w:val="center"/>
    </w:pPr>
  </w:style>
  <w:style w:type="character" w:styleId="11">
    <w:name w:val="Strong"/>
    <w:basedOn w:val="9"/>
    <w:qFormat/>
    <w:uiPriority w:val="0"/>
    <w:rPr>
      <w:b/>
      <w:bCs/>
    </w:rPr>
  </w:style>
  <w:style w:type="character" w:styleId="12">
    <w:name w:val="page number"/>
    <w:basedOn w:val="9"/>
    <w:qFormat/>
    <w:uiPriority w:val="0"/>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p0"/>
    <w:basedOn w:val="1"/>
    <w:qFormat/>
    <w:uiPriority w:val="0"/>
    <w:pPr>
      <w:widowControl/>
      <w:spacing w:line="408" w:lineRule="auto"/>
      <w:ind w:left="1"/>
      <w:textAlignment w:val="bottom"/>
    </w:pPr>
    <w:rPr>
      <w:color w:val="000000"/>
      <w:kern w:val="0"/>
      <w:szCs w:val="20"/>
    </w:rPr>
  </w:style>
  <w:style w:type="paragraph" w:customStyle="1" w:styleId="16">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2017-12-07T06:56:00Z</cp:lastPrinted>
  <dcterms:modified xsi:type="dcterms:W3CDTF">2017-12-11T06:33:11Z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