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rFonts w:hint="eastAsia" w:ascii="黑体" w:hAnsi="宋体" w:eastAsia="黑体" w:cs="宋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zh-CN" w:eastAsia="zh-CN" w:bidi="ar"/>
        </w:rPr>
      </w:pPr>
      <w:r>
        <w:rPr>
          <w:rFonts w:hint="eastAsia" w:ascii="黑体" w:hAnsi="宋体" w:eastAsia="黑体" w:cs="宋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zh-CN" w:eastAsia="zh-CN" w:bidi="ar"/>
        </w:rPr>
        <w:t>许昌市第四批市保单位文物保护标志</w:t>
      </w:r>
      <w:r>
        <w:rPr>
          <w:rFonts w:hint="eastAsia" w:ascii="黑体" w:hAnsi="宋体" w:eastAsia="黑体" w:cs="宋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zh-CN" w:eastAsia="zh-CN" w:bidi="ar"/>
        </w:rPr>
        <w:t>牌</w:t>
      </w:r>
      <w:r>
        <w:rPr>
          <w:rFonts w:hint="eastAsia" w:ascii="黑体" w:hAnsi="宋体" w:eastAsia="黑体" w:cs="宋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zh-CN" w:eastAsia="zh-CN" w:bidi="ar"/>
        </w:rPr>
        <w:t>制作安装工程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b w:val="0"/>
          <w:i w:val="0"/>
        </w:rPr>
      </w:pPr>
      <w:r>
        <w:rPr>
          <w:rFonts w:ascii="黑体" w:hAnsi="宋体" w:eastAsia="黑体" w:cs="宋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采购需求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="0" w:right="0" w:firstLine="645"/>
        <w:rPr>
          <w:rFonts w:hint="eastAsia" w:ascii="黑体" w:hAnsi="宋体" w:eastAsia="黑体" w:cs="黑体"/>
          <w:color w:val="000000"/>
          <w:kern w:val="2"/>
          <w:sz w:val="24"/>
          <w:szCs w:val="24"/>
          <w:u w:val="none"/>
          <w:shd w:val="clear" w:fill="FFFFFF"/>
          <w:lang w:val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="0" w:right="0" w:firstLine="645"/>
      </w:pPr>
      <w:r>
        <w:rPr>
          <w:rFonts w:hint="eastAsia" w:ascii="黑体" w:hAnsi="宋体" w:eastAsia="黑体" w:cs="黑体"/>
          <w:color w:val="000000"/>
          <w:kern w:val="2"/>
          <w:sz w:val="24"/>
          <w:szCs w:val="24"/>
          <w:u w:val="none"/>
          <w:shd w:val="clear" w:fill="FFFFFF"/>
          <w:lang w:val="zh-CN"/>
        </w:rPr>
        <w:t>一、项目概况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</w:pPr>
      <w:r>
        <w:rPr>
          <w:rFonts w:ascii="微软雅黑" w:hAnsi="微软雅黑" w:eastAsia="微软雅黑" w:cs="微软雅黑"/>
          <w:color w:val="000000"/>
          <w:sz w:val="32"/>
          <w:szCs w:val="32"/>
          <w:u w:val="none"/>
          <w:shd w:val="clear" w:fill="FFFFFF"/>
          <w:lang w:val="en-US"/>
        </w:rPr>
        <w:t xml:space="preserve">     </w:t>
      </w:r>
      <w:r>
        <w:rPr>
          <w:rFonts w:ascii="楷体" w:hAnsi="楷体" w:eastAsia="楷体" w:cs="楷体"/>
          <w:color w:val="000000"/>
          <w:sz w:val="28"/>
          <w:szCs w:val="28"/>
          <w:u w:val="none"/>
          <w:shd w:val="clear" w:fill="FFFFFF"/>
          <w:lang w:val="zh-CN"/>
        </w:rPr>
        <w:t>（一）项目名称：</w:t>
      </w:r>
      <w:r>
        <w:rPr>
          <w:rFonts w:hint="eastAsia" w:ascii="楷体" w:hAnsi="楷体" w:eastAsia="楷体" w:cs="楷体"/>
          <w:color w:val="000000"/>
          <w:sz w:val="28"/>
          <w:szCs w:val="28"/>
          <w:u w:val="none"/>
          <w:shd w:val="clear" w:fill="FFFFFF"/>
          <w:lang w:val="zh-CN"/>
        </w:rPr>
        <w:t>许昌市第四批市保单位文物保护标志</w:t>
      </w:r>
      <w:r>
        <w:rPr>
          <w:rFonts w:hint="eastAsia" w:ascii="楷体" w:hAnsi="楷体" w:eastAsia="楷体" w:cs="楷体"/>
          <w:color w:val="000000"/>
          <w:sz w:val="28"/>
          <w:szCs w:val="28"/>
          <w:u w:val="none"/>
          <w:shd w:val="clear" w:fill="FFFFFF"/>
          <w:lang w:val="zh-CN" w:eastAsia="zh-CN"/>
        </w:rPr>
        <w:t>牌</w:t>
      </w:r>
      <w:r>
        <w:rPr>
          <w:rFonts w:hint="eastAsia" w:ascii="楷体" w:hAnsi="楷体" w:eastAsia="楷体" w:cs="楷体"/>
          <w:color w:val="000000"/>
          <w:sz w:val="28"/>
          <w:szCs w:val="28"/>
          <w:u w:val="none"/>
          <w:shd w:val="clear" w:fill="FFFFFF"/>
          <w:lang w:val="zh-CN"/>
        </w:rPr>
        <w:t>制作安装工程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 w:firstLineChars="200"/>
        <w:jc w:val="left"/>
        <w:rPr>
          <w:b w:val="0"/>
          <w:i w:val="0"/>
        </w:rPr>
      </w:pPr>
      <w:r>
        <w:rPr>
          <w:rFonts w:hint="eastAsia" w:ascii="楷体" w:hAnsi="楷体" w:eastAsia="楷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zh-CN" w:eastAsia="zh-CN" w:bidi="ar"/>
        </w:rPr>
        <w:t>（</w:t>
      </w:r>
      <w:r>
        <w:rPr>
          <w:rFonts w:hint="eastAsia" w:ascii="楷体" w:hAnsi="楷体" w:eastAsia="楷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二</w:t>
      </w:r>
      <w:r>
        <w:rPr>
          <w:rFonts w:hint="eastAsia" w:ascii="楷体" w:hAnsi="楷体" w:eastAsia="楷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zh-CN" w:eastAsia="zh-CN" w:bidi="ar"/>
        </w:rPr>
        <w:t xml:space="preserve">）项目需求：见附表。 </w:t>
      </w:r>
      <w:r>
        <w:rPr>
          <w:rFonts w:hint="eastAsia" w:ascii="楷体" w:hAnsi="楷体" w:eastAsia="楷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 w:firstLineChars="200"/>
        <w:jc w:val="left"/>
        <w:rPr>
          <w:b w:val="0"/>
          <w:i w:val="0"/>
        </w:rPr>
      </w:pPr>
      <w:r>
        <w:rPr>
          <w:rFonts w:hint="eastAsia" w:ascii="楷体" w:hAnsi="楷体" w:eastAsia="楷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zh-CN" w:eastAsia="zh-CN" w:bidi="ar"/>
        </w:rPr>
        <w:t>（</w:t>
      </w:r>
      <w:r>
        <w:rPr>
          <w:rFonts w:hint="eastAsia" w:ascii="楷体" w:hAnsi="楷体" w:eastAsia="楷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三</w:t>
      </w:r>
      <w:r>
        <w:rPr>
          <w:rFonts w:hint="eastAsia" w:ascii="楷体" w:hAnsi="楷体" w:eastAsia="楷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zh-CN" w:eastAsia="zh-CN" w:bidi="ar"/>
        </w:rPr>
        <w:t>）采购预算：</w:t>
      </w:r>
      <w:r>
        <w:rPr>
          <w:rFonts w:hint="eastAsia" w:ascii="楷体" w:hAnsi="楷体" w:eastAsia="楷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153700</w:t>
      </w:r>
      <w:r>
        <w:rPr>
          <w:rFonts w:hint="eastAsia" w:ascii="楷体" w:hAnsi="楷体" w:eastAsia="楷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zh-CN" w:eastAsia="zh-CN" w:bidi="ar"/>
        </w:rPr>
        <w:t>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 w:firstLineChars="200"/>
        <w:jc w:val="left"/>
        <w:rPr>
          <w:b w:val="0"/>
          <w:i w:val="0"/>
        </w:rPr>
      </w:pPr>
      <w:r>
        <w:rPr>
          <w:rFonts w:hint="eastAsia" w:ascii="楷体" w:hAnsi="楷体" w:eastAsia="楷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zh-CN" w:eastAsia="zh-CN" w:bidi="ar"/>
        </w:rPr>
        <w:t>（</w:t>
      </w:r>
      <w:r>
        <w:rPr>
          <w:rFonts w:hint="eastAsia" w:ascii="楷体" w:hAnsi="楷体" w:eastAsia="楷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四</w:t>
      </w:r>
      <w:r>
        <w:rPr>
          <w:rFonts w:hint="eastAsia" w:ascii="楷体" w:hAnsi="楷体" w:eastAsia="楷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zh-CN" w:eastAsia="zh-CN" w:bidi="ar"/>
        </w:rPr>
        <w:t>）招标方式：竞争性谈判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zh-CN" w:eastAsia="zh-CN" w:bidi="ar"/>
        </w:rPr>
        <w:t>二、</w:t>
      </w:r>
      <w:r>
        <w:rPr>
          <w:rFonts w:hint="eastAsia" w:ascii="黑体" w:hAnsi="宋体" w:eastAsia="黑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zh-CN" w:eastAsia="zh-CN" w:bidi="ar"/>
        </w:rPr>
        <w:t>供应商资格要求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5"/>
      </w:pPr>
      <w:r>
        <w:rPr>
          <w:rFonts w:hint="eastAsia" w:ascii="宋体" w:hAnsi="宋体" w:eastAsia="宋体" w:cs="宋体"/>
          <w:b/>
          <w:color w:val="333333"/>
          <w:sz w:val="24"/>
          <w:szCs w:val="24"/>
          <w:u w:val="none"/>
          <w:shd w:val="clear" w:fill="FFFFFF"/>
        </w:rPr>
        <w:t>投标人通常应当具备下列条件：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rFonts w:hint="eastAsia" w:ascii="黑体" w:hAnsi="宋体" w:eastAsia="黑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zh-CN" w:eastAsia="zh-CN" w:bidi="ar"/>
        </w:rPr>
      </w:pPr>
      <w:r>
        <w:rPr>
          <w:rFonts w:hint="eastAsia" w:ascii="黑体" w:hAnsi="宋体" w:eastAsia="黑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(一)</w:t>
      </w:r>
      <w:r>
        <w:rPr>
          <w:rFonts w:hint="eastAsia" w:ascii="黑体" w:hAnsi="宋体" w:eastAsia="黑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zh-CN" w:eastAsia="zh-CN" w:bidi="ar"/>
        </w:rPr>
        <w:t>投标人符合《中华人民共和国政府采购法》第二十二条规定；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/>
        <w:jc w:val="left"/>
        <w:rPr>
          <w:rFonts w:hint="eastAsia" w:ascii="黑体" w:hAnsi="宋体" w:eastAsia="黑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zh-CN" w:eastAsia="zh-CN" w:bidi="ar"/>
        </w:rPr>
      </w:pPr>
      <w:r>
        <w:rPr>
          <w:rFonts w:hint="eastAsia" w:ascii="黑体" w:hAnsi="宋体" w:eastAsia="黑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(二)</w:t>
      </w:r>
      <w:r>
        <w:rPr>
          <w:rFonts w:hint="eastAsia" w:ascii="黑体" w:hAnsi="宋体" w:eastAsia="黑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zh-CN" w:eastAsia="zh-CN" w:bidi="ar"/>
        </w:rPr>
        <w:t>本项目不接受联合体投标。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2" w:firstLineChars="20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4"/>
          <w:szCs w:val="24"/>
          <w:u w:val="none"/>
          <w:shd w:val="clear" w:fill="FFFFFF"/>
          <w:lang w:val="zh-CN" w:eastAsia="zh-CN" w:bidi="ar"/>
        </w:rPr>
        <w:t>三、项目需求</w:t>
      </w:r>
    </w:p>
    <w:tbl>
      <w:tblPr>
        <w:tblStyle w:val="9"/>
        <w:tblW w:w="8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951"/>
        <w:gridCol w:w="750"/>
        <w:gridCol w:w="915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eastAsiaTheme="minorEastAsia"/>
                <w:b/>
                <w:bCs/>
                <w:i w:val="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i w:val="0"/>
                <w:vertAlign w:val="baseline"/>
                <w:lang w:eastAsia="zh-CN"/>
              </w:rPr>
              <w:t>序号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eastAsiaTheme="minorEastAsia"/>
                <w:b/>
                <w:bCs/>
                <w:i w:val="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i w:val="0"/>
                <w:vertAlign w:val="baseline"/>
                <w:lang w:eastAsia="zh-CN"/>
              </w:rPr>
              <w:t>名称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eastAsiaTheme="minorEastAsia"/>
                <w:b/>
                <w:bCs/>
                <w:i w:val="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i w:val="0"/>
                <w:vertAlign w:val="baseline"/>
                <w:lang w:eastAsia="zh-CN"/>
              </w:rPr>
              <w:t>单位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eastAsiaTheme="minorEastAsia"/>
                <w:b/>
                <w:bCs/>
                <w:i w:val="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i w:val="0"/>
                <w:vertAlign w:val="baseline"/>
                <w:lang w:eastAsia="zh-CN"/>
              </w:rPr>
              <w:t>工程量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eastAsiaTheme="minorEastAsia"/>
                <w:b/>
                <w:bCs/>
                <w:i w:val="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i w:val="0"/>
                <w:vertAlign w:val="baseline"/>
                <w:lang w:eastAsia="zh-CN"/>
              </w:rPr>
              <w:t>项目特征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/>
                <w:b w:val="0"/>
                <w:i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eastAsiaTheme="minorEastAsia"/>
                <w:b w:val="0"/>
                <w:i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eastAsia="zh-CN"/>
              </w:rPr>
              <w:t>雕刻碑体石材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eastAsiaTheme="minorEastAsia"/>
                <w:b w:val="0"/>
                <w:i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eastAsia="zh-CN"/>
              </w:rPr>
              <w:t>项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eastAsiaTheme="minorEastAsia"/>
                <w:b w:val="0"/>
                <w:i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val="en-US" w:eastAsia="zh-CN"/>
              </w:rPr>
              <w:t>29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i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val="en-US" w:eastAsia="zh-CN"/>
              </w:rPr>
              <w:t>材质：青石质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i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val="en-US" w:eastAsia="zh-CN"/>
              </w:rPr>
              <w:t>规格：1.2*1*0.1米，嵌入基座0.15米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i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val="en-US" w:eastAsia="zh-CN"/>
              </w:rPr>
              <w:t>饰面：雕刻文字、文物保护范围图、打底色等。具体详见附图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/>
                <w:b w:val="0"/>
                <w:i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eastAsiaTheme="minorEastAsia"/>
                <w:b w:val="0"/>
                <w:i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eastAsia="zh-CN"/>
              </w:rPr>
              <w:t>雕刻基座石材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eastAsiaTheme="minorEastAsia"/>
                <w:b w:val="0"/>
                <w:i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eastAsia="zh-CN"/>
              </w:rPr>
              <w:t>项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eastAsiaTheme="minorEastAsia"/>
                <w:b w:val="0"/>
                <w:i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val="en-US" w:eastAsia="zh-CN"/>
              </w:rPr>
              <w:t>29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i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val="en-US" w:eastAsia="zh-CN"/>
              </w:rPr>
              <w:t>1.材质：青石质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i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val="en-US" w:eastAsia="zh-CN"/>
              </w:rPr>
              <w:t>2.规格：1.5*0.8*0.5米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 w:val="0"/>
                <w:i w:val="0"/>
                <w:vertAlign w:val="baseline"/>
              </w:rPr>
            </w:pPr>
            <w:r>
              <w:rPr>
                <w:rFonts w:hint="eastAsia"/>
                <w:b w:val="0"/>
                <w:i w:val="0"/>
                <w:vertAlign w:val="baseline"/>
                <w:lang w:val="en-US" w:eastAsia="zh-CN"/>
              </w:rPr>
              <w:t>3.做法：须弥座、仰府斗、加枋，表面做墩点处理。具体详见附图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/>
                <w:b w:val="0"/>
                <w:i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val="en-US" w:eastAsia="zh-CN"/>
              </w:rPr>
              <w:t>3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eastAsiaTheme="minorEastAsia"/>
                <w:b w:val="0"/>
                <w:i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eastAsia="zh-CN"/>
              </w:rPr>
              <w:t>基础地坑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eastAsiaTheme="minorEastAsia"/>
                <w:b w:val="0"/>
                <w:i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eastAsia="zh-CN"/>
              </w:rPr>
              <w:t>项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eastAsiaTheme="minorEastAsia"/>
                <w:b w:val="0"/>
                <w:i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val="en-US" w:eastAsia="zh-CN"/>
              </w:rPr>
              <w:t>29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i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val="en-US" w:eastAsia="zh-CN"/>
              </w:rPr>
              <w:t>人工挖地坑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i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val="en-US" w:eastAsia="zh-CN"/>
              </w:rPr>
              <w:t>2.地坑规格：2*1*0.5米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i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val="en-US" w:eastAsia="zh-CN"/>
              </w:rPr>
              <w:t>3.基础：C15混凝土，含优质云石胶粘合剂等辅料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i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val="en-US" w:eastAsia="zh-CN"/>
              </w:rPr>
              <w:t>4.混凝土类别：现场搅拌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/>
                <w:b w:val="0"/>
                <w:i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val="en-US" w:eastAsia="zh-CN"/>
              </w:rPr>
              <w:t>4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eastAsiaTheme="minorEastAsia"/>
                <w:b w:val="0"/>
                <w:i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eastAsia="zh-CN"/>
              </w:rPr>
              <w:t>运输及安装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eastAsiaTheme="minorEastAsia"/>
                <w:b w:val="0"/>
                <w:i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eastAsia="zh-CN"/>
              </w:rPr>
              <w:t>项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eastAsiaTheme="minorEastAsia"/>
                <w:b w:val="0"/>
                <w:i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val="en-US" w:eastAsia="zh-CN"/>
              </w:rPr>
              <w:t>29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i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val="en-US" w:eastAsia="zh-CN"/>
              </w:rPr>
              <w:t>运距：至各市级文保单位安装地点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i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vertAlign w:val="baseline"/>
                <w:lang w:val="en-US" w:eastAsia="zh-CN"/>
              </w:rPr>
              <w:t>安装：包括碑体及基座的装卸及整体安装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4"/>
          <w:szCs w:val="24"/>
          <w:u w:val="none"/>
          <w:shd w:val="clear" w:fill="FFFFFF"/>
          <w:lang w:val="zh-CN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481"/>
        <w:jc w:val="left"/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4"/>
          <w:szCs w:val="24"/>
          <w:u w:val="none"/>
          <w:shd w:val="clear" w:fill="FFFFFF"/>
          <w:lang w:val="zh-CN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481"/>
        <w:jc w:val="left"/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4"/>
          <w:szCs w:val="24"/>
          <w:u w:val="none"/>
          <w:shd w:val="clear" w:fill="FFFFFF"/>
          <w:lang w:val="zh-CN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481"/>
        <w:jc w:val="left"/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4"/>
          <w:szCs w:val="24"/>
          <w:u w:val="none"/>
          <w:shd w:val="clear" w:fill="FFFFFF"/>
          <w:lang w:val="zh-CN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481"/>
        <w:jc w:val="left"/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4"/>
          <w:szCs w:val="24"/>
          <w:u w:val="none"/>
          <w:shd w:val="clear" w:fill="FFFFFF"/>
          <w:lang w:val="zh-CN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4"/>
          <w:szCs w:val="24"/>
          <w:u w:val="none"/>
          <w:shd w:val="clear" w:fill="FFFFFF"/>
          <w:lang w:val="zh-CN" w:eastAsia="zh-CN" w:bidi="ar"/>
        </w:rPr>
        <w:t>四、相关要求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481"/>
        <w:jc w:val="left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(1)投标单位报价包含本项目范围内的制作、运输、安装、维修、管理、协调费用以及成本、利润、税金、措施费、机械进出场费、风险费、政策性文件规定费用等所有费用。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(2)现场踏勘：自行踏勘。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(3)自文物保护标志牌安装到位后壹年内如果出现掉字、掉色、开裂、歪倒等现象，中标单位应无偿进行维护或更换；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(4)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shd w:val="clear" w:fill="FFFFFF"/>
          <w:lang w:val="zh-CN" w:eastAsia="zh-CN" w:bidi="ar"/>
        </w:rPr>
        <w:t>保护标志牌制作安装工程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fill="FFFFFF"/>
          <w:lang w:val="en-US" w:eastAsia="zh-CN"/>
        </w:rPr>
        <w:t>时间为60个工作日（自中标合同签订之日起）。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fill="FFFFFF"/>
          <w:lang w:val="en-US" w:eastAsia="zh-CN"/>
        </w:rPr>
        <w:t>（5）交付地点：许昌市第四批市保单位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fill="FFFFFF"/>
          <w:lang w:val="en-US" w:eastAsia="zh-CN"/>
        </w:rPr>
        <w:t>（6）验收标准：根据招标文件要求及合同规定，由采购人组织验收。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2" w:firstLineChars="20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4"/>
          <w:szCs w:val="24"/>
          <w:u w:val="none"/>
          <w:shd w:val="clear" w:fill="FFFFFF"/>
          <w:lang w:val="zh-CN" w:eastAsia="zh-CN" w:bidi="ar"/>
        </w:rPr>
        <w:t>五、付款方式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宋体" w:hAnsi="宋体" w:eastAsia="宋体" w:cs="宋体"/>
          <w:b w:val="0"/>
          <w:bCs/>
          <w:i w:val="0"/>
          <w:color w:val="333333"/>
          <w:sz w:val="24"/>
          <w:szCs w:val="24"/>
          <w:u w:val="none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olor w:val="333333"/>
          <w:sz w:val="24"/>
          <w:szCs w:val="24"/>
          <w:u w:val="none"/>
          <w:shd w:val="clear" w:fill="FFFFFF"/>
          <w:lang w:eastAsia="zh-CN"/>
        </w:rPr>
        <w:t>文物保护标志牌全部安装到位，经验收合格后一次付清。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420" w:right="0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u w:val="none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u w:val="none"/>
          <w:shd w:val="clear" w:fill="FFFFFF"/>
          <w:lang w:val="zh-CN"/>
        </w:rPr>
        <w:t>六、采购单位联系方式及地址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left"/>
        <w:rPr>
          <w:b w:val="0"/>
          <w:i w:val="0"/>
          <w:lang w:val="en-US"/>
        </w:rPr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1"/>
          <w:szCs w:val="31"/>
          <w:u w:val="none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    联系人：潘先生                联系电话：0374-2965952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fill="FFFFFF"/>
          <w:lang w:val="en-US" w:bidi="ar"/>
        </w:rPr>
        <w:t xml:space="preserve">  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fill="FFFFFF"/>
          <w:lang w:bidi="ar"/>
        </w:rPr>
        <w:t>递交书面材料地址：许昌市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fill="FFFFFF"/>
          <w:lang w:val="en-US" w:eastAsia="zh-CN" w:bidi="ar"/>
        </w:rPr>
        <w:t>八一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fill="FFFFFF"/>
          <w:lang w:bidi="ar"/>
        </w:rPr>
        <w:t>路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fill="FFFFFF"/>
          <w:lang w:eastAsia="zh-CN" w:bidi="ar"/>
        </w:rPr>
        <w:t>广电大厦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fill="FFFFFF"/>
          <w:lang w:val="en-US" w:eastAsia="zh-CN" w:bidi="ar"/>
        </w:rPr>
        <w:t>1902室</w: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附件1.碑体正面和反面内容样稿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082925" cy="2818765"/>
            <wp:effectExtent l="0" t="0" r="3175" b="635"/>
            <wp:docPr id="1" name="图片 1" descr="1张  公  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张  公  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附件2.基座样式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910205" cy="2183130"/>
            <wp:effectExtent l="0" t="0" r="4445" b="7620"/>
            <wp:docPr id="2" name="图片 2" descr="保护标志石头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保护标志石头座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71D2"/>
    <w:multiLevelType w:val="singleLevel"/>
    <w:tmpl w:val="59C371D2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C373AB"/>
    <w:multiLevelType w:val="singleLevel"/>
    <w:tmpl w:val="59C373AB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C37429"/>
    <w:multiLevelType w:val="singleLevel"/>
    <w:tmpl w:val="59C3742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440C3"/>
    <w:rsid w:val="00A520CB"/>
    <w:rsid w:val="037252D8"/>
    <w:rsid w:val="058E3984"/>
    <w:rsid w:val="0A1C09BC"/>
    <w:rsid w:val="10596BDC"/>
    <w:rsid w:val="1A716280"/>
    <w:rsid w:val="1B091747"/>
    <w:rsid w:val="1BCD5C74"/>
    <w:rsid w:val="1C9C53ED"/>
    <w:rsid w:val="26403B18"/>
    <w:rsid w:val="27592741"/>
    <w:rsid w:val="2B230DBB"/>
    <w:rsid w:val="2C973D5C"/>
    <w:rsid w:val="2D1E62E7"/>
    <w:rsid w:val="312930D6"/>
    <w:rsid w:val="31890447"/>
    <w:rsid w:val="333342DF"/>
    <w:rsid w:val="36AB2E58"/>
    <w:rsid w:val="3A820CDF"/>
    <w:rsid w:val="3ABB46E2"/>
    <w:rsid w:val="3C4F462A"/>
    <w:rsid w:val="3DAD5250"/>
    <w:rsid w:val="43513365"/>
    <w:rsid w:val="43BE38D8"/>
    <w:rsid w:val="453F0602"/>
    <w:rsid w:val="47057084"/>
    <w:rsid w:val="492C6FB1"/>
    <w:rsid w:val="4B036B2C"/>
    <w:rsid w:val="51B1013F"/>
    <w:rsid w:val="52DE6383"/>
    <w:rsid w:val="532440C3"/>
    <w:rsid w:val="5C7B0A29"/>
    <w:rsid w:val="5E6F11FE"/>
    <w:rsid w:val="65AA0B3D"/>
    <w:rsid w:val="686C6B01"/>
    <w:rsid w:val="6B755E1F"/>
    <w:rsid w:val="6D07796B"/>
    <w:rsid w:val="6D791A5E"/>
    <w:rsid w:val="71195548"/>
    <w:rsid w:val="78EC0F4B"/>
    <w:rsid w:val="7E4F631A"/>
    <w:rsid w:val="7E842B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00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over"/>
    <w:basedOn w:val="3"/>
    <w:qFormat/>
    <w:uiPriority w:val="0"/>
  </w:style>
  <w:style w:type="character" w:customStyle="1" w:styleId="11">
    <w:name w:val="gb-jt"/>
    <w:basedOn w:val="3"/>
    <w:qFormat/>
    <w:uiPriority w:val="0"/>
  </w:style>
  <w:style w:type="character" w:customStyle="1" w:styleId="12">
    <w:name w:val="green"/>
    <w:basedOn w:val="3"/>
    <w:qFormat/>
    <w:uiPriority w:val="0"/>
    <w:rPr>
      <w:color w:val="66AE00"/>
      <w:sz w:val="18"/>
      <w:szCs w:val="18"/>
    </w:rPr>
  </w:style>
  <w:style w:type="character" w:customStyle="1" w:styleId="13">
    <w:name w:val="green1"/>
    <w:basedOn w:val="3"/>
    <w:qFormat/>
    <w:uiPriority w:val="0"/>
    <w:rPr>
      <w:color w:val="66AE00"/>
      <w:sz w:val="18"/>
      <w:szCs w:val="18"/>
    </w:rPr>
  </w:style>
  <w:style w:type="character" w:customStyle="1" w:styleId="14">
    <w:name w:val="red"/>
    <w:basedOn w:val="3"/>
    <w:qFormat/>
    <w:uiPriority w:val="0"/>
    <w:rPr>
      <w:color w:val="FF0000"/>
      <w:sz w:val="18"/>
      <w:szCs w:val="18"/>
    </w:rPr>
  </w:style>
  <w:style w:type="character" w:customStyle="1" w:styleId="15">
    <w:name w:val="red1"/>
    <w:basedOn w:val="3"/>
    <w:qFormat/>
    <w:uiPriority w:val="0"/>
    <w:rPr>
      <w:color w:val="FF0000"/>
      <w:sz w:val="18"/>
      <w:szCs w:val="18"/>
    </w:rPr>
  </w:style>
  <w:style w:type="character" w:customStyle="1" w:styleId="16">
    <w:name w:val="blue"/>
    <w:basedOn w:val="3"/>
    <w:qFormat/>
    <w:uiPriority w:val="0"/>
    <w:rPr>
      <w:color w:val="0371C6"/>
      <w:sz w:val="21"/>
      <w:szCs w:val="21"/>
    </w:rPr>
  </w:style>
  <w:style w:type="character" w:customStyle="1" w:styleId="17">
    <w:name w:val="right"/>
    <w:basedOn w:val="3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2017-09-21T07:29:00Z</dcterms:created>
  <dc:creator>Administrator</dc:creator>
  <cp:lastModifiedBy>许昌市公共资源交易中心:杨丹丹</cp:lastModifiedBy>
  <dcterms:modified xsi:type="dcterms:W3CDTF">2017-11-17T07:11:26Z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