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8F" w:rsidRPr="00D73DAA" w:rsidRDefault="00AE268F" w:rsidP="007A3A2B">
      <w:pPr>
        <w:widowControl/>
        <w:shd w:val="clear" w:color="auto" w:fill="FFFFFF"/>
        <w:spacing w:line="360" w:lineRule="auto"/>
        <w:contextualSpacing/>
        <w:jc w:val="center"/>
        <w:rPr>
          <w:rFonts w:ascii="仿宋" w:eastAsia="仿宋" w:hAnsi="仿宋"/>
          <w:color w:val="000000"/>
          <w:kern w:val="0"/>
          <w:sz w:val="28"/>
          <w:szCs w:val="28"/>
        </w:rPr>
      </w:pPr>
      <w:r w:rsidRPr="00D73DAA">
        <w:rPr>
          <w:rFonts w:ascii="仿宋" w:eastAsia="仿宋" w:hAnsi="仿宋" w:hint="eastAsia"/>
          <w:b/>
          <w:color w:val="000000"/>
          <w:kern w:val="0"/>
          <w:sz w:val="32"/>
          <w:szCs w:val="32"/>
        </w:rPr>
        <w:t>采购需求、评标标准等说明</w:t>
      </w:r>
    </w:p>
    <w:p w:rsidR="00AE268F" w:rsidRDefault="00AE268F" w:rsidP="00D73DAA">
      <w:pPr>
        <w:widowControl/>
        <w:shd w:val="clear" w:color="auto" w:fill="FFFFFF"/>
        <w:spacing w:line="360" w:lineRule="auto"/>
        <w:ind w:firstLineChars="200" w:firstLine="560"/>
        <w:contextualSpacing/>
        <w:jc w:val="left"/>
        <w:rPr>
          <w:rFonts w:ascii="Arial" w:hAnsi="Arial" w:cs="Arial"/>
          <w:color w:val="000000"/>
          <w:kern w:val="0"/>
          <w:sz w:val="28"/>
          <w:szCs w:val="28"/>
        </w:rPr>
      </w:pPr>
      <w:r>
        <w:rPr>
          <w:rFonts w:ascii="黑体" w:eastAsia="黑体" w:hAnsi="黑体" w:cs="黑体" w:hint="eastAsia"/>
          <w:color w:val="000000"/>
          <w:sz w:val="28"/>
          <w:szCs w:val="28"/>
          <w:lang w:val="zh-CN"/>
        </w:rPr>
        <w:t>一、</w:t>
      </w:r>
      <w:r>
        <w:rPr>
          <w:rFonts w:ascii="黑体" w:eastAsia="黑体" w:hAnsi="黑体" w:cs="Arial" w:hint="eastAsia"/>
          <w:color w:val="000000"/>
          <w:sz w:val="28"/>
          <w:szCs w:val="28"/>
          <w:lang w:val="zh-CN"/>
        </w:rPr>
        <w:t>项目概况</w:t>
      </w:r>
    </w:p>
    <w:p w:rsidR="00AE268F" w:rsidRPr="00D764F8" w:rsidRDefault="00AE268F">
      <w:pPr>
        <w:widowControl/>
        <w:shd w:val="clear" w:color="auto" w:fill="FFFFFF"/>
        <w:spacing w:line="360" w:lineRule="auto"/>
        <w:contextualSpacing/>
        <w:jc w:val="left"/>
        <w:rPr>
          <w:rFonts w:ascii="楷体" w:eastAsia="楷体" w:hAnsi="楷体" w:cs="Arial"/>
          <w:color w:val="000000"/>
          <w:kern w:val="0"/>
          <w:sz w:val="28"/>
          <w:szCs w:val="28"/>
          <w:lang w:val="zh-CN"/>
        </w:rPr>
      </w:pPr>
      <w:r>
        <w:rPr>
          <w:rFonts w:ascii="微软雅黑" w:eastAsia="微软雅黑" w:hAnsi="微软雅黑" w:cs="微软雅黑"/>
          <w:color w:val="000000"/>
          <w:kern w:val="0"/>
          <w:sz w:val="32"/>
          <w:szCs w:val="32"/>
          <w:shd w:val="clear" w:color="auto" w:fill="FFFFFF"/>
        </w:rPr>
        <w:t>    </w:t>
      </w:r>
      <w:r w:rsidRPr="00D764F8">
        <w:rPr>
          <w:rFonts w:ascii="楷体" w:eastAsia="楷体" w:hAnsi="楷体" w:cs="Arial"/>
          <w:color w:val="000000"/>
          <w:kern w:val="0"/>
          <w:sz w:val="28"/>
          <w:szCs w:val="28"/>
          <w:lang w:val="zh-CN"/>
        </w:rPr>
        <w:t xml:space="preserve"> </w:t>
      </w:r>
      <w:r>
        <w:rPr>
          <w:rFonts w:ascii="楷体" w:eastAsia="楷体" w:hAnsi="楷体" w:cs="Arial" w:hint="eastAsia"/>
          <w:color w:val="000000"/>
          <w:kern w:val="0"/>
          <w:sz w:val="28"/>
          <w:szCs w:val="28"/>
          <w:lang w:val="zh-CN"/>
        </w:rPr>
        <w:t>（一）项目名称：</w:t>
      </w:r>
      <w:r w:rsidRPr="00D764F8">
        <w:rPr>
          <w:rFonts w:ascii="楷体" w:eastAsia="楷体" w:hAnsi="楷体" w:cs="Arial"/>
          <w:color w:val="000000"/>
          <w:kern w:val="0"/>
          <w:sz w:val="28"/>
          <w:szCs w:val="28"/>
          <w:lang w:val="zh-CN"/>
        </w:rPr>
        <w:t>2017</w:t>
      </w:r>
      <w:r w:rsidRPr="00D764F8">
        <w:rPr>
          <w:rFonts w:ascii="楷体" w:eastAsia="楷体" w:hAnsi="楷体" w:cs="Arial" w:hint="eastAsia"/>
          <w:color w:val="000000"/>
          <w:kern w:val="0"/>
          <w:sz w:val="28"/>
          <w:szCs w:val="28"/>
          <w:lang w:val="zh-CN"/>
        </w:rPr>
        <w:t>年度数字资源联合建设项目</w:t>
      </w:r>
    </w:p>
    <w:p w:rsidR="00AE268F" w:rsidRPr="00D764F8" w:rsidRDefault="00AE268F" w:rsidP="00D73DAA">
      <w:pPr>
        <w:widowControl/>
        <w:shd w:val="clear" w:color="auto" w:fill="FFFFFF"/>
        <w:spacing w:line="360" w:lineRule="auto"/>
        <w:ind w:firstLineChars="200" w:firstLine="560"/>
        <w:contextualSpacing/>
        <w:jc w:val="left"/>
        <w:rPr>
          <w:rFonts w:ascii="楷体" w:eastAsia="楷体" w:hAnsi="楷体" w:cs="Arial"/>
          <w:color w:val="000000"/>
          <w:kern w:val="0"/>
          <w:sz w:val="28"/>
          <w:szCs w:val="28"/>
          <w:lang w:val="zh-CN"/>
        </w:rPr>
      </w:pPr>
      <w:r w:rsidRPr="00D764F8">
        <w:rPr>
          <w:rFonts w:ascii="楷体" w:eastAsia="楷体" w:hAnsi="楷体" w:cs="Arial" w:hint="eastAsia"/>
          <w:color w:val="000000"/>
          <w:kern w:val="0"/>
          <w:sz w:val="28"/>
          <w:szCs w:val="28"/>
          <w:lang w:val="zh-CN"/>
        </w:rPr>
        <w:t>（二）采购方式：竞争性谈判</w:t>
      </w:r>
      <w:r w:rsidRPr="00D764F8">
        <w:rPr>
          <w:rFonts w:ascii="楷体" w:eastAsia="楷体" w:hAnsi="楷体" w:cs="Arial"/>
          <w:color w:val="000000"/>
          <w:kern w:val="0"/>
          <w:sz w:val="28"/>
          <w:szCs w:val="28"/>
          <w:lang w:val="zh-CN"/>
        </w:rPr>
        <w:t>    </w:t>
      </w:r>
    </w:p>
    <w:p w:rsidR="00AE268F" w:rsidRPr="00D764F8" w:rsidRDefault="00AE268F" w:rsidP="00D73DAA">
      <w:pPr>
        <w:widowControl/>
        <w:shd w:val="clear" w:color="auto" w:fill="FFFFFF"/>
        <w:spacing w:line="360" w:lineRule="auto"/>
        <w:ind w:firstLineChars="200" w:firstLine="560"/>
        <w:contextualSpacing/>
        <w:jc w:val="left"/>
        <w:rPr>
          <w:rFonts w:ascii="楷体" w:eastAsia="楷体" w:hAnsi="楷体" w:cs="Arial"/>
          <w:color w:val="000000"/>
          <w:kern w:val="0"/>
          <w:sz w:val="28"/>
          <w:szCs w:val="28"/>
          <w:lang w:val="zh-CN"/>
        </w:rPr>
      </w:pPr>
      <w:r w:rsidRPr="00D764F8">
        <w:rPr>
          <w:rFonts w:ascii="楷体" w:eastAsia="楷体" w:hAnsi="楷体" w:cs="Arial" w:hint="eastAsia"/>
          <w:color w:val="000000"/>
          <w:kern w:val="0"/>
          <w:sz w:val="28"/>
          <w:szCs w:val="28"/>
          <w:lang w:val="zh-CN"/>
        </w:rPr>
        <w:t>（三）主要内容、数量及要求：图书馆公开课</w:t>
      </w:r>
      <w:r w:rsidRPr="00D764F8">
        <w:rPr>
          <w:rFonts w:ascii="楷体" w:eastAsia="楷体" w:hAnsi="楷体" w:cs="Arial"/>
          <w:color w:val="000000"/>
          <w:kern w:val="0"/>
          <w:sz w:val="28"/>
          <w:szCs w:val="28"/>
          <w:lang w:val="zh-CN"/>
        </w:rPr>
        <w:t>50</w:t>
      </w:r>
      <w:r w:rsidRPr="00D764F8">
        <w:rPr>
          <w:rFonts w:ascii="楷体" w:eastAsia="楷体" w:hAnsi="楷体" w:cs="Arial" w:hint="eastAsia"/>
          <w:color w:val="000000"/>
          <w:kern w:val="0"/>
          <w:sz w:val="28"/>
          <w:szCs w:val="28"/>
          <w:lang w:val="zh-CN"/>
        </w:rPr>
        <w:t>节、图书馆自建资源元数据仓储</w:t>
      </w:r>
      <w:r w:rsidRPr="00D764F8">
        <w:rPr>
          <w:rFonts w:ascii="楷体" w:eastAsia="楷体" w:hAnsi="楷体" w:cs="Arial"/>
          <w:color w:val="000000"/>
          <w:kern w:val="0"/>
          <w:sz w:val="28"/>
          <w:szCs w:val="28"/>
          <w:lang w:val="zh-CN"/>
        </w:rPr>
        <w:t>1</w:t>
      </w:r>
      <w:r w:rsidRPr="00D764F8">
        <w:rPr>
          <w:rFonts w:ascii="楷体" w:eastAsia="楷体" w:hAnsi="楷体" w:cs="Arial" w:hint="eastAsia"/>
          <w:color w:val="000000"/>
          <w:kern w:val="0"/>
          <w:sz w:val="28"/>
          <w:szCs w:val="28"/>
          <w:lang w:val="zh-CN"/>
        </w:rPr>
        <w:t>万条、唯一标识符注册与维护</w:t>
      </w:r>
      <w:r w:rsidRPr="00D764F8">
        <w:rPr>
          <w:rFonts w:ascii="楷体" w:eastAsia="楷体" w:hAnsi="楷体" w:cs="Arial"/>
          <w:color w:val="000000"/>
          <w:kern w:val="0"/>
          <w:sz w:val="28"/>
          <w:szCs w:val="28"/>
          <w:lang w:val="zh-CN"/>
        </w:rPr>
        <w:t>1</w:t>
      </w:r>
      <w:r w:rsidRPr="00D764F8">
        <w:rPr>
          <w:rFonts w:ascii="楷体" w:eastAsia="楷体" w:hAnsi="楷体" w:cs="Arial" w:hint="eastAsia"/>
          <w:color w:val="000000"/>
          <w:kern w:val="0"/>
          <w:sz w:val="28"/>
          <w:szCs w:val="28"/>
          <w:lang w:val="zh-CN"/>
        </w:rPr>
        <w:t>万条、网事典藏</w:t>
      </w:r>
      <w:r w:rsidRPr="00D764F8">
        <w:rPr>
          <w:rFonts w:ascii="楷体" w:eastAsia="楷体" w:hAnsi="楷体" w:cs="Arial"/>
          <w:color w:val="000000"/>
          <w:kern w:val="0"/>
          <w:sz w:val="28"/>
          <w:szCs w:val="28"/>
          <w:lang w:val="zh-CN"/>
        </w:rPr>
        <w:t>150</w:t>
      </w:r>
      <w:r w:rsidRPr="00D764F8">
        <w:rPr>
          <w:rFonts w:ascii="楷体" w:eastAsia="楷体" w:hAnsi="楷体" w:cs="Arial" w:hint="eastAsia"/>
          <w:color w:val="000000"/>
          <w:kern w:val="0"/>
          <w:sz w:val="28"/>
          <w:szCs w:val="28"/>
          <w:lang w:val="zh-CN"/>
        </w:rPr>
        <w:t>个、政府公开信息整合</w:t>
      </w:r>
      <w:r w:rsidRPr="00D764F8">
        <w:rPr>
          <w:rFonts w:ascii="楷体" w:eastAsia="楷体" w:hAnsi="楷体" w:cs="Arial"/>
          <w:color w:val="000000"/>
          <w:kern w:val="0"/>
          <w:sz w:val="28"/>
          <w:szCs w:val="28"/>
          <w:lang w:val="zh-CN"/>
        </w:rPr>
        <w:t>0.8</w:t>
      </w:r>
      <w:r w:rsidRPr="00D764F8">
        <w:rPr>
          <w:rFonts w:ascii="楷体" w:eastAsia="楷体" w:hAnsi="楷体" w:cs="Arial" w:hint="eastAsia"/>
          <w:color w:val="000000"/>
          <w:kern w:val="0"/>
          <w:sz w:val="28"/>
          <w:szCs w:val="28"/>
          <w:lang w:val="zh-CN"/>
        </w:rPr>
        <w:t>万条。</w:t>
      </w:r>
    </w:p>
    <w:p w:rsidR="00AE268F" w:rsidRPr="00D764F8" w:rsidRDefault="00AE268F" w:rsidP="00D73DAA">
      <w:pPr>
        <w:widowControl/>
        <w:shd w:val="clear" w:color="auto" w:fill="FFFFFF"/>
        <w:spacing w:line="360" w:lineRule="auto"/>
        <w:ind w:firstLineChars="200" w:firstLine="560"/>
        <w:contextualSpacing/>
        <w:jc w:val="left"/>
        <w:rPr>
          <w:rFonts w:ascii="楷体" w:eastAsia="楷体" w:hAnsi="楷体" w:cs="Arial"/>
          <w:color w:val="000000"/>
          <w:kern w:val="0"/>
          <w:sz w:val="28"/>
          <w:szCs w:val="28"/>
          <w:lang w:val="zh-CN"/>
        </w:rPr>
      </w:pPr>
      <w:r w:rsidRPr="00D764F8">
        <w:rPr>
          <w:rFonts w:ascii="楷体" w:eastAsia="楷体" w:hAnsi="楷体" w:cs="Arial" w:hint="eastAsia"/>
          <w:color w:val="000000"/>
          <w:kern w:val="0"/>
          <w:sz w:val="28"/>
          <w:szCs w:val="28"/>
          <w:lang w:val="zh-CN"/>
        </w:rPr>
        <w:t>（四）预算金额：</w:t>
      </w:r>
      <w:r w:rsidRPr="00D764F8">
        <w:rPr>
          <w:rFonts w:ascii="楷体" w:eastAsia="楷体" w:hAnsi="楷体" w:cs="Arial"/>
          <w:color w:val="000000"/>
          <w:kern w:val="0"/>
          <w:sz w:val="28"/>
          <w:szCs w:val="28"/>
          <w:lang w:val="zh-CN"/>
        </w:rPr>
        <w:t>34.5</w:t>
      </w:r>
      <w:r w:rsidRPr="00D764F8">
        <w:rPr>
          <w:rFonts w:ascii="楷体" w:eastAsia="楷体" w:hAnsi="楷体" w:cs="Arial" w:hint="eastAsia"/>
          <w:color w:val="000000"/>
          <w:kern w:val="0"/>
          <w:sz w:val="28"/>
          <w:szCs w:val="28"/>
          <w:lang w:val="zh-CN"/>
        </w:rPr>
        <w:t>万元；最高限价：</w:t>
      </w:r>
      <w:r w:rsidRPr="00D764F8">
        <w:rPr>
          <w:rFonts w:ascii="楷体" w:eastAsia="楷体" w:hAnsi="楷体" w:cs="Arial"/>
          <w:color w:val="000000"/>
          <w:kern w:val="0"/>
          <w:sz w:val="28"/>
          <w:szCs w:val="28"/>
          <w:lang w:val="zh-CN"/>
        </w:rPr>
        <w:t>34.5</w:t>
      </w:r>
      <w:r w:rsidRPr="00D764F8">
        <w:rPr>
          <w:rFonts w:ascii="楷体" w:eastAsia="楷体" w:hAnsi="楷体" w:cs="Arial" w:hint="eastAsia"/>
          <w:color w:val="000000"/>
          <w:kern w:val="0"/>
          <w:sz w:val="28"/>
          <w:szCs w:val="28"/>
          <w:lang w:val="zh-CN"/>
        </w:rPr>
        <w:t>万元</w:t>
      </w:r>
    </w:p>
    <w:p w:rsidR="00AE268F" w:rsidRPr="00DD4252" w:rsidRDefault="00AE268F" w:rsidP="00D73DAA">
      <w:pPr>
        <w:widowControl/>
        <w:shd w:val="clear" w:color="auto" w:fill="FFFFFF"/>
        <w:spacing w:line="360" w:lineRule="auto"/>
        <w:ind w:firstLineChars="200" w:firstLine="560"/>
        <w:contextualSpacing/>
        <w:jc w:val="left"/>
        <w:rPr>
          <w:rFonts w:ascii="楷体" w:eastAsia="楷体" w:hAnsi="楷体" w:cs="Arial"/>
          <w:color w:val="000000"/>
          <w:kern w:val="0"/>
          <w:sz w:val="28"/>
          <w:szCs w:val="28"/>
          <w:lang w:val="zh-CN"/>
        </w:rPr>
      </w:pPr>
      <w:r w:rsidRPr="00D764F8">
        <w:rPr>
          <w:rFonts w:ascii="楷体" w:eastAsia="楷体" w:hAnsi="楷体" w:cs="Arial" w:hint="eastAsia"/>
          <w:color w:val="000000"/>
          <w:kern w:val="0"/>
          <w:sz w:val="28"/>
          <w:szCs w:val="28"/>
          <w:lang w:val="zh-CN"/>
        </w:rPr>
        <w:t>（五）交付（服务、完工）时间：签订合同后</w:t>
      </w:r>
      <w:r w:rsidRPr="00D764F8">
        <w:rPr>
          <w:rFonts w:ascii="楷体" w:eastAsia="楷体" w:hAnsi="楷体" w:cs="Arial"/>
          <w:color w:val="000000"/>
          <w:kern w:val="0"/>
          <w:sz w:val="28"/>
          <w:szCs w:val="28"/>
          <w:lang w:val="zh-CN"/>
        </w:rPr>
        <w:t>60</w:t>
      </w:r>
      <w:r>
        <w:rPr>
          <w:rFonts w:ascii="楷体" w:eastAsia="楷体" w:hAnsi="楷体" w:cs="Arial" w:hint="eastAsia"/>
          <w:color w:val="000000"/>
          <w:kern w:val="0"/>
          <w:sz w:val="28"/>
          <w:szCs w:val="28"/>
          <w:lang w:val="zh-CN"/>
        </w:rPr>
        <w:t>天内完成数据加工任务。</w:t>
      </w:r>
    </w:p>
    <w:p w:rsidR="00AE268F" w:rsidRPr="00D764F8" w:rsidRDefault="00AE268F" w:rsidP="00D73DAA">
      <w:pPr>
        <w:widowControl/>
        <w:shd w:val="clear" w:color="auto" w:fill="FFFFFF"/>
        <w:spacing w:line="360" w:lineRule="auto"/>
        <w:ind w:firstLineChars="200" w:firstLine="560"/>
        <w:contextualSpacing/>
        <w:jc w:val="left"/>
        <w:rPr>
          <w:rFonts w:ascii="楷体" w:eastAsia="楷体" w:hAnsi="楷体" w:cs="Arial"/>
          <w:color w:val="000000"/>
          <w:kern w:val="0"/>
          <w:sz w:val="28"/>
          <w:szCs w:val="28"/>
          <w:lang w:val="zh-CN"/>
        </w:rPr>
      </w:pPr>
      <w:r w:rsidRPr="00D764F8">
        <w:rPr>
          <w:rFonts w:ascii="楷体" w:eastAsia="楷体" w:hAnsi="楷体" w:cs="Arial" w:hint="eastAsia"/>
          <w:color w:val="000000"/>
          <w:kern w:val="0"/>
          <w:sz w:val="28"/>
          <w:szCs w:val="28"/>
          <w:lang w:val="zh-CN"/>
        </w:rPr>
        <w:t>（六）交付（服务、施工）地点：许昌市图书馆</w:t>
      </w:r>
    </w:p>
    <w:p w:rsidR="00AE268F" w:rsidRDefault="00AE268F" w:rsidP="00D73DAA">
      <w:pPr>
        <w:widowControl/>
        <w:shd w:val="clear" w:color="auto" w:fill="FFFFFF"/>
        <w:spacing w:line="360" w:lineRule="auto"/>
        <w:ind w:firstLineChars="200" w:firstLine="560"/>
        <w:contextualSpacing/>
        <w:jc w:val="left"/>
        <w:rPr>
          <w:rFonts w:ascii="黑体" w:eastAsia="黑体" w:hAnsi="黑体" w:cs="宋体"/>
          <w:color w:val="000000"/>
          <w:sz w:val="28"/>
          <w:szCs w:val="28"/>
          <w:lang w:val="zh-CN"/>
        </w:rPr>
      </w:pPr>
      <w:r>
        <w:rPr>
          <w:rFonts w:ascii="黑体" w:eastAsia="黑体" w:hAnsi="黑体" w:cs="宋体" w:hint="eastAsia"/>
          <w:color w:val="000000"/>
          <w:sz w:val="28"/>
          <w:szCs w:val="28"/>
          <w:lang w:val="zh-CN"/>
        </w:rPr>
        <w:t>二、需要落实的政府采购政策</w:t>
      </w:r>
    </w:p>
    <w:p w:rsidR="00AE268F" w:rsidRDefault="00AE268F" w:rsidP="00D73DAA">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本项目落实节能环保、中小微型企业扶持、支持监狱企业发展等相关政府采购政策。</w:t>
      </w:r>
    </w:p>
    <w:p w:rsidR="00AE268F" w:rsidRDefault="00AE268F" w:rsidP="00D73DAA">
      <w:pPr>
        <w:widowControl/>
        <w:shd w:val="clear" w:color="auto" w:fill="FFFFFF"/>
        <w:spacing w:line="360" w:lineRule="auto"/>
        <w:ind w:firstLineChars="200" w:firstLine="560"/>
        <w:contextualSpacing/>
        <w:jc w:val="left"/>
        <w:rPr>
          <w:rFonts w:ascii="宋体" w:cs="宋体"/>
          <w:color w:val="000000"/>
          <w:kern w:val="0"/>
          <w:sz w:val="28"/>
          <w:szCs w:val="28"/>
        </w:rPr>
      </w:pPr>
      <w:r>
        <w:rPr>
          <w:rFonts w:ascii="黑体" w:eastAsia="黑体" w:hAnsi="黑体" w:cs="黑体" w:hint="eastAsia"/>
          <w:color w:val="000000"/>
          <w:kern w:val="0"/>
          <w:sz w:val="28"/>
          <w:szCs w:val="28"/>
          <w:lang w:val="zh-CN"/>
        </w:rPr>
        <w:t>三、</w:t>
      </w:r>
      <w:r>
        <w:rPr>
          <w:rFonts w:ascii="黑体" w:eastAsia="黑体" w:hAnsi="黑体" w:cs="宋体" w:hint="eastAsia"/>
          <w:color w:val="000000"/>
          <w:kern w:val="0"/>
          <w:sz w:val="28"/>
          <w:szCs w:val="28"/>
          <w:lang w:val="zh-CN"/>
        </w:rPr>
        <w:t>投标人资格要求</w:t>
      </w:r>
    </w:p>
    <w:p w:rsidR="00AE268F" w:rsidRDefault="00AE268F" w:rsidP="00D73DAA">
      <w:pPr>
        <w:widowControl/>
        <w:shd w:val="clear" w:color="auto" w:fill="FFFFFF"/>
        <w:spacing w:line="360" w:lineRule="auto"/>
        <w:ind w:firstLineChars="200" w:firstLine="560"/>
        <w:contextualSpacing/>
        <w:jc w:val="left"/>
        <w:rPr>
          <w:rFonts w:ascii="宋体" w:cs="宋体"/>
          <w:color w:val="000000"/>
          <w:kern w:val="0"/>
          <w:sz w:val="28"/>
          <w:szCs w:val="28"/>
        </w:rPr>
      </w:pPr>
      <w:r>
        <w:rPr>
          <w:rFonts w:ascii="楷体" w:eastAsia="楷体" w:hAnsi="楷体" w:cs="宋体" w:hint="eastAsia"/>
          <w:color w:val="000000"/>
          <w:kern w:val="0"/>
          <w:sz w:val="28"/>
          <w:szCs w:val="28"/>
          <w:lang w:val="zh-CN"/>
        </w:rPr>
        <w:t>（一）具备《政府采购法》第二十二条第一款规定条件并提供相关材料。</w:t>
      </w:r>
    </w:p>
    <w:p w:rsidR="00AE268F" w:rsidRDefault="00AE268F" w:rsidP="00D73DAA">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（二）本次招标不接受联合体投标。</w:t>
      </w:r>
    </w:p>
    <w:p w:rsidR="00AE268F" w:rsidRDefault="00AE268F" w:rsidP="00D73DAA">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（三）根据采购项目特殊要求，规定投标人的特定条件：无</w:t>
      </w:r>
    </w:p>
    <w:p w:rsidR="00AE268F" w:rsidRDefault="00AE268F" w:rsidP="00D73DAA">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黑体" w:eastAsia="黑体" w:hAnsi="黑体" w:cs="黑体" w:hint="eastAsia"/>
          <w:color w:val="000000"/>
          <w:kern w:val="0"/>
          <w:sz w:val="28"/>
          <w:szCs w:val="28"/>
          <w:lang w:val="zh-CN"/>
        </w:rPr>
        <w:t>四、采购需求</w:t>
      </w:r>
    </w:p>
    <w:p w:rsidR="00AE268F" w:rsidRDefault="00AE268F" w:rsidP="00D73DAA">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lastRenderedPageBreak/>
        <w:t>（一）本项目需实现的功能或者目标</w:t>
      </w:r>
    </w:p>
    <w:p w:rsidR="00AE268F" w:rsidRPr="00D764F8" w:rsidRDefault="00AE268F" w:rsidP="00D73DAA">
      <w:pPr>
        <w:ind w:firstLineChars="200" w:firstLine="560"/>
        <w:rPr>
          <w:rFonts w:ascii="楷体" w:eastAsia="楷体" w:hAnsi="楷体" w:cs="宋体"/>
          <w:color w:val="000000"/>
          <w:kern w:val="0"/>
          <w:sz w:val="28"/>
          <w:szCs w:val="28"/>
          <w:lang w:val="zh-CN"/>
        </w:rPr>
      </w:pPr>
      <w:r w:rsidRPr="00D764F8">
        <w:rPr>
          <w:rFonts w:ascii="楷体" w:eastAsia="楷体" w:hAnsi="楷体" w:cs="宋体" w:hint="eastAsia"/>
          <w:color w:val="000000"/>
          <w:kern w:val="0"/>
          <w:sz w:val="28"/>
          <w:szCs w:val="28"/>
          <w:lang w:val="zh-CN"/>
        </w:rPr>
        <w:t>以“合作共建”和“合理共享”为原则，</w:t>
      </w:r>
      <w:r>
        <w:rPr>
          <w:rFonts w:ascii="楷体" w:eastAsia="楷体" w:hAnsi="楷体" w:cs="宋体" w:hint="eastAsia"/>
          <w:color w:val="000000"/>
          <w:kern w:val="0"/>
          <w:sz w:val="28"/>
          <w:szCs w:val="28"/>
          <w:lang w:val="zh-CN"/>
        </w:rPr>
        <w:t>通过项目建设，</w:t>
      </w:r>
      <w:r w:rsidRPr="00D764F8">
        <w:rPr>
          <w:rFonts w:ascii="楷体" w:eastAsia="楷体" w:hAnsi="楷体" w:cs="宋体" w:hint="eastAsia"/>
          <w:color w:val="000000"/>
          <w:kern w:val="0"/>
          <w:sz w:val="28"/>
          <w:szCs w:val="28"/>
          <w:lang w:val="zh-CN"/>
        </w:rPr>
        <w:t>将许昌地区分散、异构的资源有效集中与整合，有重点地共建一批主题明确、特色鲜明、类型丰富、组织有序的优秀数字资源库，使我市数字图书馆资源建设和保障的整体水平得到提升。</w:t>
      </w:r>
    </w:p>
    <w:p w:rsidR="00AE268F" w:rsidRDefault="00AE268F" w:rsidP="004508F0">
      <w:pPr>
        <w:spacing w:line="360" w:lineRule="auto"/>
        <w:ind w:left="482"/>
        <w:contextualSpacing/>
        <w:outlineLvl w:val="0"/>
        <w:rPr>
          <w:rFonts w:ascii="宋体"/>
          <w:b/>
          <w:sz w:val="24"/>
          <w:lang w:val="zh-CN"/>
        </w:rPr>
      </w:pPr>
      <w:r>
        <w:rPr>
          <w:rFonts w:ascii="宋体" w:hAnsi="宋体" w:hint="eastAsia"/>
          <w:b/>
          <w:sz w:val="24"/>
          <w:lang w:val="zh-CN"/>
        </w:rPr>
        <w:t>（二）项目服务内容及数量清单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7"/>
        <w:gridCol w:w="4071"/>
        <w:gridCol w:w="1800"/>
      </w:tblGrid>
      <w:tr w:rsidR="00AE268F" w:rsidTr="009057CB">
        <w:trPr>
          <w:trHeight w:val="544"/>
        </w:trPr>
        <w:tc>
          <w:tcPr>
            <w:tcW w:w="6588" w:type="dxa"/>
            <w:gridSpan w:val="2"/>
            <w:vAlign w:val="center"/>
          </w:tcPr>
          <w:p w:rsidR="00AE268F" w:rsidRPr="009057CB" w:rsidRDefault="00AE268F" w:rsidP="009057CB">
            <w:pPr>
              <w:widowControl/>
              <w:jc w:val="center"/>
              <w:rPr>
                <w:rFonts w:ascii="宋体" w:hAnsi="Times New Roman"/>
                <w:b/>
                <w:sz w:val="28"/>
                <w:szCs w:val="28"/>
              </w:rPr>
            </w:pPr>
            <w:r w:rsidRPr="009057CB">
              <w:rPr>
                <w:rFonts w:ascii="宋体" w:hAnsi="宋体" w:hint="eastAsia"/>
                <w:b/>
                <w:sz w:val="28"/>
                <w:szCs w:val="28"/>
              </w:rPr>
              <w:t>建设内容</w:t>
            </w:r>
          </w:p>
        </w:tc>
        <w:tc>
          <w:tcPr>
            <w:tcW w:w="1800" w:type="dxa"/>
            <w:vAlign w:val="center"/>
          </w:tcPr>
          <w:p w:rsidR="00AE268F" w:rsidRPr="009057CB" w:rsidRDefault="00AE268F" w:rsidP="009057CB">
            <w:pPr>
              <w:widowControl/>
              <w:jc w:val="center"/>
              <w:rPr>
                <w:rFonts w:ascii="宋体" w:hAnsi="Times New Roman"/>
                <w:b/>
                <w:sz w:val="28"/>
                <w:szCs w:val="28"/>
              </w:rPr>
            </w:pPr>
            <w:r w:rsidRPr="009057CB">
              <w:rPr>
                <w:rFonts w:ascii="宋体" w:hAnsi="宋体" w:hint="eastAsia"/>
                <w:b/>
                <w:sz w:val="28"/>
                <w:szCs w:val="28"/>
              </w:rPr>
              <w:t>建设数量</w:t>
            </w:r>
          </w:p>
        </w:tc>
      </w:tr>
      <w:tr w:rsidR="00AE268F" w:rsidTr="009057CB">
        <w:trPr>
          <w:trHeight w:val="571"/>
        </w:trPr>
        <w:tc>
          <w:tcPr>
            <w:tcW w:w="2517" w:type="dxa"/>
            <w:vMerge w:val="restart"/>
            <w:vAlign w:val="center"/>
          </w:tcPr>
          <w:p w:rsidR="00AE268F" w:rsidRPr="009057CB" w:rsidRDefault="00AE268F" w:rsidP="009057CB">
            <w:pPr>
              <w:widowControl/>
              <w:jc w:val="center"/>
              <w:rPr>
                <w:rFonts w:ascii="宋体" w:hAnsi="Times New Roman" w:cs="宋体"/>
                <w:sz w:val="24"/>
                <w:lang w:val="zh-CN"/>
              </w:rPr>
            </w:pPr>
            <w:r w:rsidRPr="009057CB">
              <w:rPr>
                <w:rFonts w:ascii="宋体" w:hAnsi="Times New Roman" w:cs="宋体" w:hint="eastAsia"/>
                <w:sz w:val="24"/>
                <w:lang w:val="zh-CN"/>
              </w:rPr>
              <w:t>数字资源整合与</w:t>
            </w:r>
          </w:p>
          <w:p w:rsidR="00AE268F" w:rsidRPr="009057CB" w:rsidRDefault="00AE268F" w:rsidP="009057CB">
            <w:pPr>
              <w:widowControl/>
              <w:jc w:val="center"/>
              <w:rPr>
                <w:rFonts w:ascii="宋体" w:hAnsi="Times New Roman" w:cs="宋体"/>
                <w:sz w:val="24"/>
                <w:lang w:val="zh-CN"/>
              </w:rPr>
            </w:pPr>
            <w:r w:rsidRPr="009057CB">
              <w:rPr>
                <w:rFonts w:ascii="宋体" w:hAnsi="Times New Roman" w:cs="宋体" w:hint="eastAsia"/>
                <w:sz w:val="24"/>
                <w:lang w:val="zh-CN"/>
              </w:rPr>
              <w:t>揭示</w:t>
            </w:r>
          </w:p>
        </w:tc>
        <w:tc>
          <w:tcPr>
            <w:tcW w:w="4071" w:type="dxa"/>
            <w:vAlign w:val="center"/>
          </w:tcPr>
          <w:p w:rsidR="00AE268F" w:rsidRPr="009057CB" w:rsidRDefault="00AE268F" w:rsidP="009057CB">
            <w:pPr>
              <w:widowControl/>
              <w:jc w:val="center"/>
              <w:rPr>
                <w:rFonts w:ascii="宋体" w:hAnsi="Times New Roman" w:cs="宋体"/>
                <w:sz w:val="24"/>
                <w:lang w:val="zh-CN"/>
              </w:rPr>
            </w:pPr>
            <w:r w:rsidRPr="009057CB">
              <w:rPr>
                <w:rFonts w:ascii="宋体" w:hAnsi="Times New Roman" w:cs="宋体" w:hint="eastAsia"/>
                <w:sz w:val="24"/>
                <w:lang w:val="zh-CN"/>
              </w:rPr>
              <w:t>图书馆自建资源</w:t>
            </w:r>
          </w:p>
          <w:p w:rsidR="00AE268F" w:rsidRPr="009057CB" w:rsidRDefault="00AE268F" w:rsidP="009057CB">
            <w:pPr>
              <w:widowControl/>
              <w:jc w:val="center"/>
              <w:rPr>
                <w:rFonts w:ascii="宋体" w:hAnsi="Times New Roman" w:cs="宋体"/>
                <w:sz w:val="24"/>
                <w:lang w:val="zh-CN"/>
              </w:rPr>
            </w:pPr>
            <w:r w:rsidRPr="009057CB">
              <w:rPr>
                <w:rFonts w:ascii="宋体" w:hAnsi="Times New Roman" w:cs="宋体" w:hint="eastAsia"/>
                <w:sz w:val="24"/>
                <w:lang w:val="zh-CN"/>
              </w:rPr>
              <w:t>元数据仓储</w:t>
            </w:r>
          </w:p>
        </w:tc>
        <w:tc>
          <w:tcPr>
            <w:tcW w:w="1800" w:type="dxa"/>
            <w:vAlign w:val="center"/>
          </w:tcPr>
          <w:p w:rsidR="00AE268F" w:rsidRPr="009057CB" w:rsidRDefault="00AE268F" w:rsidP="009057CB">
            <w:pPr>
              <w:widowControl/>
              <w:jc w:val="center"/>
              <w:rPr>
                <w:rFonts w:ascii="宋体" w:hAnsi="Times New Roman" w:cs="宋体"/>
                <w:sz w:val="24"/>
                <w:lang w:val="zh-CN"/>
              </w:rPr>
            </w:pPr>
            <w:r w:rsidRPr="009057CB">
              <w:rPr>
                <w:rFonts w:ascii="宋体" w:hAnsi="Times New Roman" w:cs="宋体"/>
                <w:sz w:val="24"/>
                <w:lang w:val="zh-CN"/>
              </w:rPr>
              <w:t>1</w:t>
            </w:r>
            <w:r w:rsidRPr="009057CB">
              <w:rPr>
                <w:rFonts w:ascii="宋体" w:hAnsi="Times New Roman" w:cs="宋体" w:hint="eastAsia"/>
                <w:sz w:val="24"/>
                <w:lang w:val="zh-CN"/>
              </w:rPr>
              <w:t>万条</w:t>
            </w:r>
          </w:p>
        </w:tc>
      </w:tr>
      <w:tr w:rsidR="00AE268F" w:rsidTr="009057CB">
        <w:trPr>
          <w:trHeight w:val="429"/>
        </w:trPr>
        <w:tc>
          <w:tcPr>
            <w:tcW w:w="2517" w:type="dxa"/>
            <w:vMerge/>
            <w:vAlign w:val="center"/>
          </w:tcPr>
          <w:p w:rsidR="00AE268F" w:rsidRPr="009057CB" w:rsidRDefault="00AE268F" w:rsidP="009057CB">
            <w:pPr>
              <w:widowControl/>
              <w:jc w:val="center"/>
              <w:rPr>
                <w:rFonts w:ascii="宋体" w:hAnsi="Times New Roman" w:cs="宋体"/>
                <w:sz w:val="24"/>
                <w:lang w:val="zh-CN"/>
              </w:rPr>
            </w:pPr>
          </w:p>
        </w:tc>
        <w:tc>
          <w:tcPr>
            <w:tcW w:w="4071" w:type="dxa"/>
            <w:vAlign w:val="center"/>
          </w:tcPr>
          <w:p w:rsidR="00AE268F" w:rsidRPr="009057CB" w:rsidRDefault="00AE268F" w:rsidP="009057CB">
            <w:pPr>
              <w:widowControl/>
              <w:jc w:val="center"/>
              <w:rPr>
                <w:rFonts w:ascii="宋体" w:hAnsi="Times New Roman" w:cs="宋体"/>
                <w:sz w:val="24"/>
                <w:lang w:val="zh-CN"/>
              </w:rPr>
            </w:pPr>
            <w:r w:rsidRPr="009057CB">
              <w:rPr>
                <w:rFonts w:ascii="宋体" w:hAnsi="Times New Roman" w:cs="宋体" w:hint="eastAsia"/>
                <w:sz w:val="24"/>
                <w:lang w:val="zh-CN"/>
              </w:rPr>
              <w:t>唯一标识符注册与维护</w:t>
            </w:r>
          </w:p>
        </w:tc>
        <w:tc>
          <w:tcPr>
            <w:tcW w:w="1800" w:type="dxa"/>
            <w:vAlign w:val="center"/>
          </w:tcPr>
          <w:p w:rsidR="00AE268F" w:rsidRPr="009057CB" w:rsidRDefault="00AE268F" w:rsidP="009057CB">
            <w:pPr>
              <w:widowControl/>
              <w:jc w:val="center"/>
              <w:rPr>
                <w:rFonts w:ascii="宋体" w:hAnsi="Times New Roman" w:cs="宋体"/>
                <w:sz w:val="24"/>
                <w:lang w:val="zh-CN"/>
              </w:rPr>
            </w:pPr>
            <w:r w:rsidRPr="009057CB">
              <w:rPr>
                <w:rFonts w:ascii="宋体" w:hAnsi="Times New Roman" w:cs="宋体"/>
                <w:sz w:val="24"/>
                <w:lang w:val="zh-CN"/>
              </w:rPr>
              <w:t>1</w:t>
            </w:r>
            <w:r w:rsidRPr="009057CB">
              <w:rPr>
                <w:rFonts w:ascii="宋体" w:hAnsi="Times New Roman" w:cs="宋体" w:hint="eastAsia"/>
                <w:sz w:val="24"/>
                <w:lang w:val="zh-CN"/>
              </w:rPr>
              <w:t>万条</w:t>
            </w:r>
          </w:p>
        </w:tc>
      </w:tr>
      <w:tr w:rsidR="00AE268F" w:rsidTr="009057CB">
        <w:trPr>
          <w:trHeight w:val="571"/>
        </w:trPr>
        <w:tc>
          <w:tcPr>
            <w:tcW w:w="2517" w:type="dxa"/>
            <w:vMerge w:val="restart"/>
            <w:vAlign w:val="center"/>
          </w:tcPr>
          <w:p w:rsidR="00AE268F" w:rsidRPr="009057CB" w:rsidRDefault="00AE268F" w:rsidP="009057CB">
            <w:pPr>
              <w:widowControl/>
              <w:jc w:val="center"/>
              <w:rPr>
                <w:rFonts w:ascii="宋体" w:hAnsi="Times New Roman" w:cs="宋体"/>
                <w:sz w:val="24"/>
                <w:lang w:val="zh-CN"/>
              </w:rPr>
            </w:pPr>
            <w:r w:rsidRPr="009057CB">
              <w:rPr>
                <w:rFonts w:ascii="宋体" w:hAnsi="Times New Roman" w:cs="宋体" w:hint="eastAsia"/>
                <w:sz w:val="24"/>
                <w:lang w:val="zh-CN"/>
              </w:rPr>
              <w:t>互联网信息资源</w:t>
            </w:r>
          </w:p>
          <w:p w:rsidR="00AE268F" w:rsidRPr="009057CB" w:rsidRDefault="00AE268F" w:rsidP="009057CB">
            <w:pPr>
              <w:widowControl/>
              <w:jc w:val="center"/>
              <w:rPr>
                <w:rFonts w:ascii="宋体" w:hAnsi="Times New Roman" w:cs="宋体"/>
                <w:sz w:val="24"/>
                <w:lang w:val="zh-CN"/>
              </w:rPr>
            </w:pPr>
            <w:r w:rsidRPr="009057CB">
              <w:rPr>
                <w:rFonts w:ascii="宋体" w:hAnsi="Times New Roman" w:cs="宋体" w:hint="eastAsia"/>
                <w:sz w:val="24"/>
                <w:lang w:val="zh-CN"/>
              </w:rPr>
              <w:t>保存与服务</w:t>
            </w:r>
          </w:p>
        </w:tc>
        <w:tc>
          <w:tcPr>
            <w:tcW w:w="4071" w:type="dxa"/>
            <w:vAlign w:val="center"/>
          </w:tcPr>
          <w:p w:rsidR="00AE268F" w:rsidRPr="009057CB" w:rsidRDefault="00AE268F" w:rsidP="009057CB">
            <w:pPr>
              <w:widowControl/>
              <w:jc w:val="center"/>
              <w:rPr>
                <w:rFonts w:ascii="宋体" w:hAnsi="Times New Roman" w:cs="宋体"/>
                <w:sz w:val="24"/>
                <w:lang w:val="zh-CN"/>
              </w:rPr>
            </w:pPr>
            <w:r w:rsidRPr="009057CB">
              <w:rPr>
                <w:rFonts w:ascii="宋体" w:hAnsi="Times New Roman" w:cs="宋体" w:hint="eastAsia"/>
                <w:sz w:val="24"/>
                <w:lang w:val="zh-CN"/>
              </w:rPr>
              <w:t>网事典藏</w:t>
            </w:r>
          </w:p>
        </w:tc>
        <w:tc>
          <w:tcPr>
            <w:tcW w:w="1800" w:type="dxa"/>
            <w:vAlign w:val="center"/>
          </w:tcPr>
          <w:p w:rsidR="00AE268F" w:rsidRPr="009057CB" w:rsidRDefault="00AE268F" w:rsidP="009057CB">
            <w:pPr>
              <w:widowControl/>
              <w:jc w:val="center"/>
              <w:rPr>
                <w:rFonts w:ascii="宋体" w:hAnsi="Times New Roman" w:cs="宋体"/>
                <w:sz w:val="24"/>
                <w:lang w:val="zh-CN"/>
              </w:rPr>
            </w:pPr>
            <w:r w:rsidRPr="009057CB">
              <w:rPr>
                <w:rFonts w:ascii="宋体" w:hAnsi="Times New Roman" w:cs="宋体"/>
                <w:sz w:val="24"/>
                <w:lang w:val="zh-CN"/>
              </w:rPr>
              <w:t>150</w:t>
            </w:r>
            <w:r w:rsidRPr="009057CB">
              <w:rPr>
                <w:rFonts w:ascii="宋体" w:hAnsi="Times New Roman" w:cs="宋体" w:hint="eastAsia"/>
                <w:sz w:val="24"/>
                <w:lang w:val="zh-CN"/>
              </w:rPr>
              <w:t>个</w:t>
            </w:r>
          </w:p>
        </w:tc>
      </w:tr>
      <w:tr w:rsidR="00AE268F" w:rsidTr="009057CB">
        <w:trPr>
          <w:trHeight w:val="499"/>
        </w:trPr>
        <w:tc>
          <w:tcPr>
            <w:tcW w:w="2517" w:type="dxa"/>
            <w:vMerge/>
            <w:vAlign w:val="center"/>
          </w:tcPr>
          <w:p w:rsidR="00AE268F" w:rsidRPr="009057CB" w:rsidRDefault="00AE268F" w:rsidP="009057CB">
            <w:pPr>
              <w:widowControl/>
              <w:jc w:val="center"/>
              <w:rPr>
                <w:rFonts w:ascii="宋体" w:hAnsi="Times New Roman" w:cs="宋体"/>
                <w:sz w:val="24"/>
                <w:lang w:val="zh-CN"/>
              </w:rPr>
            </w:pPr>
          </w:p>
        </w:tc>
        <w:tc>
          <w:tcPr>
            <w:tcW w:w="4071" w:type="dxa"/>
            <w:vAlign w:val="center"/>
          </w:tcPr>
          <w:p w:rsidR="00AE268F" w:rsidRPr="009057CB" w:rsidRDefault="00AE268F" w:rsidP="009057CB">
            <w:pPr>
              <w:widowControl/>
              <w:jc w:val="center"/>
              <w:rPr>
                <w:rFonts w:ascii="宋体" w:hAnsi="Times New Roman" w:cs="宋体"/>
                <w:sz w:val="24"/>
                <w:lang w:val="zh-CN"/>
              </w:rPr>
            </w:pPr>
            <w:r w:rsidRPr="009057CB">
              <w:rPr>
                <w:rFonts w:ascii="宋体" w:hAnsi="Times New Roman" w:cs="宋体" w:hint="eastAsia"/>
                <w:sz w:val="24"/>
                <w:lang w:val="zh-CN"/>
              </w:rPr>
              <w:t>政府公开信息整合</w:t>
            </w:r>
          </w:p>
        </w:tc>
        <w:tc>
          <w:tcPr>
            <w:tcW w:w="1800" w:type="dxa"/>
            <w:vAlign w:val="center"/>
          </w:tcPr>
          <w:p w:rsidR="00AE268F" w:rsidRPr="009057CB" w:rsidRDefault="00AE268F" w:rsidP="009057CB">
            <w:pPr>
              <w:widowControl/>
              <w:jc w:val="center"/>
              <w:rPr>
                <w:rFonts w:ascii="宋体" w:hAnsi="Times New Roman" w:cs="宋体"/>
                <w:sz w:val="24"/>
                <w:lang w:val="zh-CN"/>
              </w:rPr>
            </w:pPr>
            <w:r w:rsidRPr="009057CB">
              <w:rPr>
                <w:rFonts w:ascii="宋体" w:hAnsi="Times New Roman" w:cs="宋体"/>
                <w:sz w:val="24"/>
                <w:lang w:val="zh-CN"/>
              </w:rPr>
              <w:t>0.8</w:t>
            </w:r>
            <w:r w:rsidRPr="009057CB">
              <w:rPr>
                <w:rFonts w:ascii="宋体" w:hAnsi="Times New Roman" w:cs="宋体" w:hint="eastAsia"/>
                <w:sz w:val="24"/>
                <w:lang w:val="zh-CN"/>
              </w:rPr>
              <w:t>万条</w:t>
            </w:r>
          </w:p>
        </w:tc>
      </w:tr>
      <w:tr w:rsidR="00AE268F" w:rsidTr="009057CB">
        <w:trPr>
          <w:trHeight w:val="571"/>
        </w:trPr>
        <w:tc>
          <w:tcPr>
            <w:tcW w:w="2517" w:type="dxa"/>
            <w:vAlign w:val="center"/>
          </w:tcPr>
          <w:p w:rsidR="00AE268F" w:rsidRPr="009057CB" w:rsidRDefault="00AE268F" w:rsidP="009057CB">
            <w:pPr>
              <w:widowControl/>
              <w:jc w:val="center"/>
              <w:rPr>
                <w:rFonts w:ascii="宋体" w:hAnsi="Times New Roman" w:cs="宋体"/>
                <w:sz w:val="24"/>
                <w:lang w:val="zh-CN"/>
              </w:rPr>
            </w:pPr>
            <w:r w:rsidRPr="009057CB">
              <w:rPr>
                <w:rFonts w:ascii="宋体" w:hAnsi="Times New Roman" w:cs="宋体" w:hint="eastAsia"/>
                <w:sz w:val="24"/>
                <w:lang w:val="zh-CN"/>
              </w:rPr>
              <w:t>图书馆公开课</w:t>
            </w:r>
          </w:p>
          <w:p w:rsidR="00AE268F" w:rsidRPr="009057CB" w:rsidRDefault="00AE268F" w:rsidP="009057CB">
            <w:pPr>
              <w:widowControl/>
              <w:jc w:val="center"/>
              <w:rPr>
                <w:rFonts w:ascii="宋体" w:hAnsi="Times New Roman" w:cs="宋体"/>
                <w:sz w:val="24"/>
                <w:lang w:val="zh-CN"/>
              </w:rPr>
            </w:pPr>
            <w:r w:rsidRPr="009057CB">
              <w:rPr>
                <w:rFonts w:ascii="宋体" w:hAnsi="Times New Roman" w:cs="宋体" w:hint="eastAsia"/>
                <w:sz w:val="24"/>
                <w:lang w:val="zh-CN"/>
              </w:rPr>
              <w:t>资源建设</w:t>
            </w:r>
          </w:p>
        </w:tc>
        <w:tc>
          <w:tcPr>
            <w:tcW w:w="4071" w:type="dxa"/>
            <w:vAlign w:val="center"/>
          </w:tcPr>
          <w:p w:rsidR="00AE268F" w:rsidRPr="009057CB" w:rsidRDefault="00AE268F" w:rsidP="009057CB">
            <w:pPr>
              <w:widowControl/>
              <w:jc w:val="center"/>
              <w:rPr>
                <w:rFonts w:ascii="宋体" w:hAnsi="Times New Roman" w:cs="宋体"/>
                <w:sz w:val="24"/>
                <w:lang w:val="zh-CN"/>
              </w:rPr>
            </w:pPr>
            <w:r w:rsidRPr="009057CB">
              <w:rPr>
                <w:rFonts w:ascii="宋体" w:hAnsi="Times New Roman" w:cs="宋体" w:hint="eastAsia"/>
                <w:sz w:val="24"/>
                <w:lang w:val="zh-CN"/>
              </w:rPr>
              <w:t>图书馆公开课</w:t>
            </w:r>
          </w:p>
        </w:tc>
        <w:tc>
          <w:tcPr>
            <w:tcW w:w="1800" w:type="dxa"/>
            <w:vAlign w:val="center"/>
          </w:tcPr>
          <w:p w:rsidR="00AE268F" w:rsidRPr="009057CB" w:rsidRDefault="00AE268F" w:rsidP="009057CB">
            <w:pPr>
              <w:widowControl/>
              <w:jc w:val="center"/>
              <w:rPr>
                <w:rFonts w:ascii="宋体" w:hAnsi="Times New Roman" w:cs="宋体"/>
                <w:sz w:val="24"/>
                <w:lang w:val="zh-CN"/>
              </w:rPr>
            </w:pPr>
            <w:r w:rsidRPr="009057CB">
              <w:rPr>
                <w:rFonts w:ascii="宋体" w:hAnsi="Times New Roman" w:cs="宋体"/>
                <w:sz w:val="24"/>
                <w:lang w:val="zh-CN"/>
              </w:rPr>
              <w:t>50</w:t>
            </w:r>
            <w:r w:rsidRPr="009057CB">
              <w:rPr>
                <w:rFonts w:ascii="宋体" w:hAnsi="Times New Roman" w:cs="宋体" w:hint="eastAsia"/>
                <w:sz w:val="24"/>
                <w:lang w:val="zh-CN"/>
              </w:rPr>
              <w:t>节</w:t>
            </w:r>
          </w:p>
        </w:tc>
      </w:tr>
    </w:tbl>
    <w:p w:rsidR="00AE268F" w:rsidRDefault="00AE268F" w:rsidP="004508F0">
      <w:pPr>
        <w:spacing w:line="360" w:lineRule="auto"/>
        <w:ind w:firstLine="540"/>
        <w:rPr>
          <w:rFonts w:ascii="宋体"/>
          <w:b/>
          <w:sz w:val="24"/>
        </w:rPr>
      </w:pPr>
      <w:r>
        <w:rPr>
          <w:rFonts w:ascii="宋体" w:hAnsi="宋体" w:hint="eastAsia"/>
          <w:b/>
          <w:sz w:val="24"/>
          <w:lang w:val="zh-CN"/>
        </w:rPr>
        <w:t>（二）</w:t>
      </w:r>
      <w:r>
        <w:rPr>
          <w:rFonts w:ascii="宋体" w:hAnsi="宋体" w:hint="eastAsia"/>
          <w:b/>
          <w:sz w:val="24"/>
        </w:rPr>
        <w:t>项目任务具体要求</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214"/>
      </w:tblGrid>
      <w:tr w:rsidR="00AE268F" w:rsidTr="00A219EC">
        <w:trPr>
          <w:trHeight w:val="544"/>
        </w:trPr>
        <w:tc>
          <w:tcPr>
            <w:tcW w:w="1548" w:type="dxa"/>
            <w:vAlign w:val="center"/>
          </w:tcPr>
          <w:p w:rsidR="00AE268F" w:rsidRDefault="00AE268F" w:rsidP="00A219EC">
            <w:pPr>
              <w:widowControl/>
              <w:spacing w:line="360" w:lineRule="auto"/>
              <w:jc w:val="center"/>
              <w:rPr>
                <w:rFonts w:ascii="宋体"/>
                <w:b/>
                <w:sz w:val="24"/>
              </w:rPr>
            </w:pPr>
            <w:r>
              <w:rPr>
                <w:rFonts w:ascii="宋体" w:hAnsi="宋体" w:hint="eastAsia"/>
                <w:b/>
                <w:sz w:val="24"/>
              </w:rPr>
              <w:t>项目名称</w:t>
            </w:r>
          </w:p>
        </w:tc>
        <w:tc>
          <w:tcPr>
            <w:tcW w:w="7214" w:type="dxa"/>
            <w:vAlign w:val="center"/>
          </w:tcPr>
          <w:p w:rsidR="00AE268F" w:rsidRDefault="00AE268F" w:rsidP="00A219EC">
            <w:pPr>
              <w:widowControl/>
              <w:spacing w:line="360" w:lineRule="auto"/>
              <w:jc w:val="center"/>
              <w:rPr>
                <w:rFonts w:ascii="宋体"/>
                <w:b/>
                <w:sz w:val="24"/>
              </w:rPr>
            </w:pPr>
            <w:r>
              <w:rPr>
                <w:rFonts w:ascii="宋体" w:hAnsi="宋体" w:hint="eastAsia"/>
                <w:b/>
                <w:sz w:val="24"/>
              </w:rPr>
              <w:t>建设要求</w:t>
            </w:r>
          </w:p>
        </w:tc>
      </w:tr>
      <w:tr w:rsidR="00AE268F" w:rsidTr="00A219EC">
        <w:trPr>
          <w:trHeight w:val="544"/>
        </w:trPr>
        <w:tc>
          <w:tcPr>
            <w:tcW w:w="1548" w:type="dxa"/>
            <w:vAlign w:val="center"/>
          </w:tcPr>
          <w:p w:rsidR="00AE268F" w:rsidRDefault="00AE268F" w:rsidP="00A219EC">
            <w:pPr>
              <w:widowControl/>
              <w:spacing w:line="360" w:lineRule="auto"/>
              <w:jc w:val="center"/>
              <w:rPr>
                <w:rFonts w:ascii="宋体"/>
                <w:b/>
                <w:sz w:val="24"/>
              </w:rPr>
            </w:pPr>
            <w:r>
              <w:rPr>
                <w:rFonts w:ascii="宋体" w:hAnsi="宋体" w:hint="eastAsia"/>
                <w:sz w:val="24"/>
              </w:rPr>
              <w:t>数字资源整合与揭示</w:t>
            </w:r>
          </w:p>
        </w:tc>
        <w:tc>
          <w:tcPr>
            <w:tcW w:w="7214" w:type="dxa"/>
            <w:vAlign w:val="center"/>
          </w:tcPr>
          <w:p w:rsidR="00AE268F" w:rsidRDefault="00AE268F" w:rsidP="00D73DAA">
            <w:pPr>
              <w:spacing w:line="360" w:lineRule="auto"/>
              <w:ind w:firstLineChars="177" w:firstLine="426"/>
              <w:jc w:val="left"/>
              <w:rPr>
                <w:rFonts w:ascii="宋体" w:cs="宋体"/>
                <w:b/>
                <w:sz w:val="24"/>
              </w:rPr>
            </w:pPr>
            <w:r>
              <w:rPr>
                <w:rFonts w:ascii="宋体" w:hAnsi="宋体" w:cs="宋体"/>
                <w:b/>
                <w:sz w:val="24"/>
              </w:rPr>
              <w:t>1</w:t>
            </w:r>
            <w:r>
              <w:rPr>
                <w:rFonts w:ascii="宋体" w:hAnsi="宋体" w:cs="宋体" w:hint="eastAsia"/>
                <w:b/>
                <w:sz w:val="24"/>
              </w:rPr>
              <w:t>、图书馆自建资源元数据仓储及元数据质检</w:t>
            </w:r>
          </w:p>
          <w:p w:rsidR="00AE268F" w:rsidRDefault="00AE268F" w:rsidP="00D73DAA">
            <w:pPr>
              <w:spacing w:line="360" w:lineRule="auto"/>
              <w:ind w:leftChars="-1" w:left="-2" w:firstLineChars="200" w:firstLine="480"/>
              <w:jc w:val="left"/>
              <w:rPr>
                <w:rFonts w:ascii="宋体" w:cs="宋体"/>
                <w:sz w:val="24"/>
              </w:rPr>
            </w:pPr>
            <w:r>
              <w:rPr>
                <w:rFonts w:ascii="宋体" w:hAnsi="宋体" w:cs="宋体" w:hint="eastAsia"/>
                <w:sz w:val="24"/>
              </w:rPr>
              <w:t>著录资源对象为分布在全国各公共图书馆已发布的本馆自建数字资源，类型包括但不限于数据库、图书、连续性资源、文章、图像、音频、视频、网页等。数字资源的著录粒度，是指数字资源的记录单元，一般以具有独立名称，并可独立使用的一个资源为著录单位，如一个数据库、一种图书、一本期刊、一幅图像、一个网页等，以及数据库中的子库、会议论文集或期刊中的一篇论文、一张光盘中的一个曲目等。</w:t>
            </w:r>
          </w:p>
          <w:p w:rsidR="00AE268F" w:rsidRDefault="00AE268F" w:rsidP="00D73DAA">
            <w:pPr>
              <w:spacing w:line="360" w:lineRule="auto"/>
              <w:ind w:leftChars="-1" w:left="-2" w:firstLineChars="200" w:firstLine="480"/>
              <w:jc w:val="left"/>
              <w:rPr>
                <w:rFonts w:ascii="宋体" w:cs="宋体"/>
                <w:color w:val="FF0000"/>
                <w:sz w:val="24"/>
              </w:rPr>
            </w:pPr>
            <w:r>
              <w:rPr>
                <w:rFonts w:ascii="宋体" w:hAnsi="宋体" w:cs="宋体" w:hint="eastAsia"/>
                <w:sz w:val="24"/>
              </w:rPr>
              <w:t>建设标准依据《推广工程数字资源联合建设元数据仓储著录规则（</w:t>
            </w:r>
            <w:r>
              <w:rPr>
                <w:rFonts w:ascii="宋体" w:hAnsi="宋体" w:cs="宋体"/>
                <w:sz w:val="24"/>
              </w:rPr>
              <w:t>2017</w:t>
            </w:r>
            <w:r>
              <w:rPr>
                <w:rFonts w:ascii="宋体" w:hAnsi="宋体" w:cs="宋体" w:hint="eastAsia"/>
                <w:sz w:val="24"/>
              </w:rPr>
              <w:t>）》著录规则查询网址：</w:t>
            </w:r>
            <w:hyperlink r:id="rId6" w:history="1">
              <w:r>
                <w:rPr>
                  <w:rFonts w:ascii="宋体" w:hAnsi="宋体" w:cs="宋体"/>
                  <w:sz w:val="24"/>
                </w:rPr>
                <w:t>http://www.ndlib.cn/cswjxz/</w:t>
              </w:r>
            </w:hyperlink>
          </w:p>
          <w:p w:rsidR="00AE268F" w:rsidRDefault="00AE268F" w:rsidP="00D73DAA">
            <w:pPr>
              <w:spacing w:line="360" w:lineRule="auto"/>
              <w:ind w:firstLineChars="196" w:firstLine="472"/>
              <w:jc w:val="left"/>
              <w:rPr>
                <w:rFonts w:ascii="宋体" w:cs="宋体"/>
                <w:b/>
                <w:sz w:val="24"/>
              </w:rPr>
            </w:pPr>
            <w:r>
              <w:rPr>
                <w:rFonts w:ascii="宋体" w:hAnsi="宋体" w:cs="宋体"/>
                <w:b/>
                <w:sz w:val="24"/>
              </w:rPr>
              <w:lastRenderedPageBreak/>
              <w:t>2</w:t>
            </w:r>
            <w:r>
              <w:rPr>
                <w:rFonts w:ascii="宋体" w:hAnsi="宋体" w:cs="宋体" w:hint="eastAsia"/>
                <w:b/>
                <w:sz w:val="24"/>
              </w:rPr>
              <w:t>、唯一标识符注册与维护及数据质检</w:t>
            </w:r>
          </w:p>
          <w:p w:rsidR="00AE268F" w:rsidRDefault="00AE268F" w:rsidP="00D73DAA">
            <w:pPr>
              <w:spacing w:line="360" w:lineRule="auto"/>
              <w:ind w:firstLineChars="200" w:firstLine="480"/>
              <w:outlineLvl w:val="0"/>
              <w:rPr>
                <w:rFonts w:ascii="宋体" w:cs="宋体"/>
                <w:sz w:val="24"/>
              </w:rPr>
            </w:pPr>
            <w:r>
              <w:rPr>
                <w:rFonts w:ascii="宋体" w:hAnsi="宋体" w:cs="宋体" w:hint="eastAsia"/>
                <w:sz w:val="24"/>
              </w:rPr>
              <w:t>唯一标识符的标识对象粒度包括多种形式，如：单册图书和一套丛书；图书的章节；期刊；期刊中的一期；一期中的目次、一篇论文；一篇论文的几页、单页；单页中的一幅图片、公式；多媒体资源集合；一首乐曲；乐曲中的一段音乐等。本项目中，资源的标识粒度以“种、卷（册</w:t>
            </w:r>
            <w:r>
              <w:rPr>
                <w:rFonts w:ascii="宋体" w:hAnsi="宋体" w:cs="宋体"/>
                <w:sz w:val="24"/>
              </w:rPr>
              <w:t>/</w:t>
            </w:r>
            <w:r>
              <w:rPr>
                <w:rFonts w:ascii="宋体" w:hAnsi="宋体" w:cs="宋体" w:hint="eastAsia"/>
                <w:sz w:val="24"/>
              </w:rPr>
              <w:t>首</w:t>
            </w:r>
            <w:r>
              <w:rPr>
                <w:rFonts w:ascii="宋体" w:hAnsi="宋体" w:cs="宋体"/>
                <w:sz w:val="24"/>
              </w:rPr>
              <w:t>/</w:t>
            </w:r>
            <w:r>
              <w:rPr>
                <w:rFonts w:ascii="宋体" w:hAnsi="宋体" w:cs="宋体" w:hint="eastAsia"/>
                <w:sz w:val="24"/>
              </w:rPr>
              <w:t>幅）”为原则。以下注册元素将依照此原则进行说明。本规范包含唯一标识符注册数据的</w:t>
            </w:r>
            <w:r>
              <w:rPr>
                <w:rFonts w:ascii="宋体" w:hAnsi="宋体" w:cs="宋体"/>
                <w:sz w:val="24"/>
              </w:rPr>
              <w:t>28</w:t>
            </w:r>
            <w:r>
              <w:rPr>
                <w:rFonts w:ascii="宋体" w:hAnsi="宋体" w:cs="宋体" w:hint="eastAsia"/>
                <w:sz w:val="24"/>
              </w:rPr>
              <w:t>个元素，其中元数据注册字段</w:t>
            </w:r>
            <w:r>
              <w:rPr>
                <w:rFonts w:ascii="宋体" w:hAnsi="宋体" w:cs="宋体"/>
                <w:sz w:val="24"/>
              </w:rPr>
              <w:t>24</w:t>
            </w:r>
            <w:r>
              <w:rPr>
                <w:rFonts w:ascii="宋体" w:hAnsi="宋体" w:cs="宋体" w:hint="eastAsia"/>
                <w:sz w:val="24"/>
              </w:rPr>
              <w:t>项，</w:t>
            </w:r>
            <w:r>
              <w:rPr>
                <w:rFonts w:ascii="宋体" w:hAnsi="宋体" w:cs="宋体"/>
                <w:sz w:val="24"/>
              </w:rPr>
              <w:t>URL</w:t>
            </w:r>
            <w:r>
              <w:rPr>
                <w:rFonts w:ascii="宋体" w:hAnsi="宋体" w:cs="宋体" w:hint="eastAsia"/>
                <w:sz w:val="24"/>
              </w:rPr>
              <w:t>地址注册字段</w:t>
            </w:r>
            <w:r>
              <w:rPr>
                <w:rFonts w:ascii="宋体" w:hAnsi="宋体" w:cs="宋体"/>
                <w:sz w:val="24"/>
              </w:rPr>
              <w:t>4</w:t>
            </w:r>
            <w:r>
              <w:rPr>
                <w:rFonts w:ascii="宋体" w:hAnsi="宋体" w:cs="宋体" w:hint="eastAsia"/>
                <w:sz w:val="24"/>
              </w:rPr>
              <w:t>项。元数据注册字段注册文件模板请参见唯一标识符系统【元数据注册】菜单中【批量元数据注册】子菜单的“模板下载”项。</w:t>
            </w:r>
          </w:p>
          <w:p w:rsidR="00AE268F" w:rsidRDefault="00AE268F" w:rsidP="00D73DAA">
            <w:pPr>
              <w:spacing w:line="360" w:lineRule="auto"/>
              <w:ind w:leftChars="-1" w:left="-2" w:firstLineChars="200" w:firstLine="480"/>
              <w:jc w:val="left"/>
              <w:rPr>
                <w:rFonts w:ascii="宋体" w:cs="宋体"/>
                <w:sz w:val="24"/>
              </w:rPr>
            </w:pPr>
            <w:r>
              <w:rPr>
                <w:rFonts w:ascii="宋体" w:hAnsi="宋体" w:cs="宋体" w:hint="eastAsia"/>
                <w:sz w:val="24"/>
              </w:rPr>
              <w:t>建设标准依据《推广工程数字资源联合建设唯一标识符注册数据著录规则（</w:t>
            </w:r>
            <w:r>
              <w:rPr>
                <w:rFonts w:ascii="宋体" w:hAnsi="宋体" w:cs="宋体"/>
                <w:sz w:val="24"/>
              </w:rPr>
              <w:t>2017</w:t>
            </w:r>
            <w:r>
              <w:rPr>
                <w:rFonts w:ascii="宋体" w:hAnsi="宋体" w:cs="宋体" w:hint="eastAsia"/>
                <w:sz w:val="24"/>
              </w:rPr>
              <w:t>）》</w:t>
            </w:r>
            <w:r>
              <w:rPr>
                <w:rFonts w:ascii="宋体" w:hAnsi="宋体" w:cs="宋体"/>
                <w:sz w:val="24"/>
              </w:rPr>
              <w:t xml:space="preserve"> </w:t>
            </w:r>
            <w:r>
              <w:rPr>
                <w:rFonts w:ascii="宋体" w:hAnsi="宋体" w:cs="宋体" w:hint="eastAsia"/>
                <w:sz w:val="24"/>
              </w:rPr>
              <w:t>著录规则查询网址</w:t>
            </w:r>
            <w:hyperlink r:id="rId7" w:history="1">
              <w:r>
                <w:rPr>
                  <w:rFonts w:ascii="宋体" w:hAnsi="宋体" w:cs="宋体"/>
                  <w:sz w:val="24"/>
                </w:rPr>
                <w:t>http://www.ndlib.cn/cswjxz/</w:t>
              </w:r>
            </w:hyperlink>
          </w:p>
          <w:p w:rsidR="00AE268F" w:rsidRPr="00A763AA" w:rsidRDefault="00AE268F" w:rsidP="00D73DAA">
            <w:pPr>
              <w:spacing w:line="360" w:lineRule="auto"/>
              <w:ind w:leftChars="-1" w:left="-2" w:firstLineChars="200" w:firstLine="480"/>
              <w:jc w:val="left"/>
              <w:rPr>
                <w:rFonts w:ascii="宋体" w:cs="宋体"/>
                <w:sz w:val="24"/>
              </w:rPr>
            </w:pPr>
          </w:p>
        </w:tc>
      </w:tr>
      <w:tr w:rsidR="00AE268F" w:rsidTr="00A219EC">
        <w:trPr>
          <w:trHeight w:val="544"/>
        </w:trPr>
        <w:tc>
          <w:tcPr>
            <w:tcW w:w="1548" w:type="dxa"/>
            <w:vAlign w:val="center"/>
          </w:tcPr>
          <w:p w:rsidR="00AE268F" w:rsidRDefault="00AE268F" w:rsidP="00A219EC">
            <w:pPr>
              <w:widowControl/>
              <w:spacing w:line="360" w:lineRule="auto"/>
              <w:jc w:val="center"/>
              <w:rPr>
                <w:rFonts w:ascii="宋体"/>
                <w:sz w:val="24"/>
              </w:rPr>
            </w:pPr>
            <w:r>
              <w:rPr>
                <w:rFonts w:ascii="宋体" w:hAnsi="宋体" w:hint="eastAsia"/>
                <w:sz w:val="24"/>
              </w:rPr>
              <w:lastRenderedPageBreak/>
              <w:t>互联网信息资源</w:t>
            </w:r>
          </w:p>
          <w:p w:rsidR="00AE268F" w:rsidRDefault="00AE268F" w:rsidP="00A219EC">
            <w:pPr>
              <w:widowControl/>
              <w:spacing w:line="360" w:lineRule="auto"/>
              <w:jc w:val="center"/>
              <w:rPr>
                <w:rFonts w:ascii="宋体"/>
                <w:sz w:val="24"/>
              </w:rPr>
            </w:pPr>
            <w:r>
              <w:rPr>
                <w:rFonts w:ascii="宋体" w:hAnsi="宋体" w:hint="eastAsia"/>
                <w:sz w:val="24"/>
              </w:rPr>
              <w:t>保存与服务</w:t>
            </w:r>
          </w:p>
        </w:tc>
        <w:tc>
          <w:tcPr>
            <w:tcW w:w="7214" w:type="dxa"/>
            <w:vAlign w:val="center"/>
          </w:tcPr>
          <w:p w:rsidR="00AE268F" w:rsidRDefault="00AE268F" w:rsidP="00D73DAA">
            <w:pPr>
              <w:spacing w:line="360" w:lineRule="auto"/>
              <w:ind w:firstLineChars="177" w:firstLine="426"/>
              <w:rPr>
                <w:rFonts w:ascii="宋体" w:cs="宋体"/>
                <w:b/>
                <w:sz w:val="24"/>
              </w:rPr>
            </w:pPr>
            <w:r>
              <w:rPr>
                <w:rFonts w:ascii="宋体" w:hAnsi="宋体" w:cs="宋体"/>
                <w:b/>
                <w:sz w:val="24"/>
              </w:rPr>
              <w:t>1</w:t>
            </w:r>
            <w:r>
              <w:rPr>
                <w:rFonts w:ascii="宋体" w:hAnsi="宋体" w:cs="宋体" w:hint="eastAsia"/>
                <w:b/>
                <w:sz w:val="24"/>
              </w:rPr>
              <w:t>、网事典藏及项目质检</w:t>
            </w:r>
          </w:p>
          <w:p w:rsidR="00AE268F" w:rsidRDefault="00AE268F" w:rsidP="00D73DAA">
            <w:pPr>
              <w:spacing w:line="360" w:lineRule="auto"/>
              <w:ind w:firstLineChars="177" w:firstLine="425"/>
              <w:jc w:val="left"/>
            </w:pPr>
            <w:r>
              <w:rPr>
                <w:rFonts w:ascii="宋体" w:hAnsi="宋体" w:cs="宋体" w:hint="eastAsia"/>
                <w:sz w:val="24"/>
              </w:rPr>
              <w:t>著录对象为存档的网站，包括核心政府机构、事业单位、文化、艺术、科普等网站。以单次存档的网站为一个著录单位。如果一个网站具有多个主页域名，著录时作为一个对象著录。著录要求对采集的网站进行编目加工，要求参照著录规则进行编目。建设标准依据《推广工程数字资源联合建设网事典藏元数据著录规则（</w:t>
            </w:r>
            <w:r>
              <w:rPr>
                <w:rFonts w:ascii="宋体" w:hAnsi="宋体" w:cs="宋体"/>
                <w:sz w:val="24"/>
              </w:rPr>
              <w:t>2017</w:t>
            </w:r>
            <w:r>
              <w:rPr>
                <w:rFonts w:ascii="宋体" w:hAnsi="宋体" w:cs="宋体" w:hint="eastAsia"/>
                <w:sz w:val="24"/>
              </w:rPr>
              <w:t>）》</w:t>
            </w:r>
            <w:r>
              <w:rPr>
                <w:rFonts w:ascii="宋体" w:hAnsi="宋体" w:cs="宋体"/>
                <w:sz w:val="24"/>
              </w:rPr>
              <w:t xml:space="preserve"> </w:t>
            </w:r>
            <w:r>
              <w:rPr>
                <w:rFonts w:ascii="宋体" w:hAnsi="宋体" w:cs="宋体" w:hint="eastAsia"/>
                <w:sz w:val="24"/>
              </w:rPr>
              <w:t>著录规则查询网址：</w:t>
            </w:r>
            <w:hyperlink r:id="rId8" w:history="1">
              <w:r>
                <w:rPr>
                  <w:rFonts w:ascii="宋体" w:hAnsi="宋体" w:cs="宋体"/>
                  <w:sz w:val="24"/>
                </w:rPr>
                <w:t>http://www.ndlib.cn/cswjxz/</w:t>
              </w:r>
            </w:hyperlink>
          </w:p>
          <w:p w:rsidR="00AE268F" w:rsidRDefault="00AE268F" w:rsidP="00A219EC">
            <w:pPr>
              <w:spacing w:line="360" w:lineRule="auto"/>
              <w:ind w:firstLine="540"/>
              <w:rPr>
                <w:rFonts w:ascii="宋体"/>
                <w:b/>
                <w:sz w:val="24"/>
              </w:rPr>
            </w:pPr>
            <w:r>
              <w:rPr>
                <w:rFonts w:ascii="宋体" w:hAnsi="宋体"/>
                <w:b/>
                <w:sz w:val="24"/>
              </w:rPr>
              <w:t>2</w:t>
            </w:r>
            <w:r>
              <w:rPr>
                <w:rFonts w:ascii="宋体" w:hAnsi="宋体" w:hint="eastAsia"/>
                <w:b/>
                <w:sz w:val="24"/>
              </w:rPr>
              <w:t>、政府公开信息整合</w:t>
            </w:r>
          </w:p>
          <w:p w:rsidR="00AE268F" w:rsidRDefault="00AE268F" w:rsidP="00D73DAA">
            <w:pPr>
              <w:spacing w:line="360" w:lineRule="auto"/>
              <w:ind w:firstLineChars="177" w:firstLine="425"/>
              <w:rPr>
                <w:rFonts w:ascii="宋体" w:cs="宋体"/>
                <w:bCs/>
                <w:sz w:val="24"/>
              </w:rPr>
            </w:pPr>
            <w:r>
              <w:rPr>
                <w:rFonts w:ascii="宋体" w:hAnsi="宋体" w:cs="宋体" w:hint="eastAsia"/>
                <w:sz w:val="24"/>
              </w:rPr>
              <w:t>所有数据需与政府信息相关，不相关则视为无效数据。采集到的数据内容及版式与发布网站一致，图片快照正常显示，不出现乱码，完整采集附件，原文链接准确。元数据完整、准确、命名规范、不得出现错别字，数据组织合理，严格按照元数据标准规范进行各元素的著录。著录部分应对资源进行客观描述，真实反映原貌；标</w:t>
            </w:r>
            <w:r>
              <w:rPr>
                <w:rFonts w:ascii="宋体" w:hAnsi="宋体" w:cs="宋体" w:hint="eastAsia"/>
                <w:sz w:val="24"/>
              </w:rPr>
              <w:lastRenderedPageBreak/>
              <w:t>引部分应完整正确地揭示资源内容。</w:t>
            </w:r>
            <w:r>
              <w:rPr>
                <w:rFonts w:ascii="宋体" w:hAnsi="宋体" w:cs="宋体" w:hint="eastAsia"/>
                <w:bCs/>
                <w:sz w:val="24"/>
              </w:rPr>
              <w:t>错误率不超过</w:t>
            </w:r>
            <w:r>
              <w:rPr>
                <w:rFonts w:ascii="宋体" w:hAnsi="宋体" w:cs="宋体"/>
                <w:bCs/>
                <w:sz w:val="24"/>
              </w:rPr>
              <w:t>1%</w:t>
            </w:r>
            <w:r>
              <w:rPr>
                <w:rFonts w:ascii="宋体" w:hAnsi="宋体" w:cs="宋体" w:hint="eastAsia"/>
                <w:bCs/>
                <w:sz w:val="24"/>
              </w:rPr>
              <w:t>。</w:t>
            </w:r>
          </w:p>
          <w:p w:rsidR="00AE268F" w:rsidRDefault="00AE268F" w:rsidP="00D73DAA">
            <w:pPr>
              <w:spacing w:line="360" w:lineRule="auto"/>
              <w:ind w:firstLineChars="200" w:firstLine="480"/>
              <w:rPr>
                <w:rFonts w:ascii="宋体" w:cs="宋体"/>
                <w:sz w:val="24"/>
              </w:rPr>
            </w:pPr>
            <w:r>
              <w:rPr>
                <w:rFonts w:ascii="宋体" w:hAnsi="宋体" w:cs="宋体" w:hint="eastAsia"/>
                <w:sz w:val="24"/>
              </w:rPr>
              <w:t>收集许昌市人民政府及下属委办厅局机构官方网站的政府公开信息列表，并对全部列表进行信息采集，采集内容需包括但不限于信息内容、信息字段、信息附件等内容，在信息采集的过程中需对信息网页进行图片快照，保存信息发布时的网页原貌。针对政府公开信息采集保存中心的数据开发信息统计系统，满足对采集保存中心的数据按照政府机构、发布时间、体裁分类等查询需求。</w:t>
            </w:r>
          </w:p>
          <w:p w:rsidR="00AE268F" w:rsidRPr="00F278C6" w:rsidRDefault="00AE268F" w:rsidP="00D73DAA">
            <w:pPr>
              <w:spacing w:line="360" w:lineRule="auto"/>
              <w:ind w:leftChars="-1" w:left="-2" w:firstLineChars="200" w:firstLine="480"/>
              <w:jc w:val="left"/>
              <w:rPr>
                <w:rFonts w:ascii="宋体" w:cs="宋体"/>
                <w:sz w:val="24"/>
              </w:rPr>
            </w:pPr>
            <w:r>
              <w:rPr>
                <w:rFonts w:ascii="宋体" w:hAnsi="宋体" w:cs="宋体" w:hint="eastAsia"/>
                <w:sz w:val="24"/>
              </w:rPr>
              <w:t>建设标准依据《推广工程数字资源联合建设政府公开信息元数据著录规则（</w:t>
            </w:r>
            <w:r>
              <w:rPr>
                <w:rFonts w:ascii="宋体" w:hAnsi="宋体" w:cs="宋体"/>
                <w:sz w:val="24"/>
              </w:rPr>
              <w:t>2017</w:t>
            </w:r>
            <w:r>
              <w:rPr>
                <w:rFonts w:ascii="宋体" w:hAnsi="宋体" w:cs="宋体" w:hint="eastAsia"/>
                <w:sz w:val="24"/>
              </w:rPr>
              <w:t>）》</w:t>
            </w:r>
            <w:r>
              <w:rPr>
                <w:rFonts w:ascii="宋体" w:hAnsi="宋体" w:cs="宋体"/>
                <w:sz w:val="24"/>
              </w:rPr>
              <w:t xml:space="preserve"> </w:t>
            </w:r>
            <w:r w:rsidRPr="00F278C6">
              <w:rPr>
                <w:rFonts w:ascii="宋体" w:hAnsi="宋体" w:cs="宋体" w:hint="eastAsia"/>
                <w:sz w:val="24"/>
              </w:rPr>
              <w:t>著录规则查询网址</w:t>
            </w:r>
            <w:r>
              <w:rPr>
                <w:rFonts w:ascii="宋体" w:hAnsi="宋体" w:cs="宋体" w:hint="eastAsia"/>
                <w:sz w:val="24"/>
              </w:rPr>
              <w:t>：</w:t>
            </w:r>
            <w:hyperlink r:id="rId9" w:history="1">
              <w:r>
                <w:rPr>
                  <w:rFonts w:ascii="宋体" w:hAnsi="宋体" w:cs="宋体"/>
                  <w:sz w:val="24"/>
                </w:rPr>
                <w:t>http://www.ndlib.cn/cswjxz/</w:t>
              </w:r>
            </w:hyperlink>
          </w:p>
          <w:p w:rsidR="00AE268F" w:rsidRPr="00953BB8" w:rsidRDefault="00AE268F" w:rsidP="00D73DAA">
            <w:pPr>
              <w:spacing w:line="360" w:lineRule="auto"/>
              <w:ind w:leftChars="-1" w:left="-2" w:firstLineChars="200" w:firstLine="480"/>
              <w:jc w:val="left"/>
              <w:rPr>
                <w:rFonts w:ascii="宋体" w:cs="宋体"/>
                <w:sz w:val="24"/>
              </w:rPr>
            </w:pPr>
          </w:p>
        </w:tc>
      </w:tr>
      <w:tr w:rsidR="00AE268F" w:rsidTr="00A219EC">
        <w:trPr>
          <w:trHeight w:val="544"/>
        </w:trPr>
        <w:tc>
          <w:tcPr>
            <w:tcW w:w="1548" w:type="dxa"/>
            <w:vAlign w:val="center"/>
          </w:tcPr>
          <w:p w:rsidR="00AE268F" w:rsidRDefault="00AE268F" w:rsidP="00A219EC">
            <w:pPr>
              <w:widowControl/>
              <w:spacing w:line="360" w:lineRule="auto"/>
              <w:jc w:val="center"/>
              <w:rPr>
                <w:rFonts w:ascii="宋体"/>
                <w:sz w:val="24"/>
              </w:rPr>
            </w:pPr>
            <w:r>
              <w:rPr>
                <w:rFonts w:ascii="宋体" w:hAnsi="宋体" w:hint="eastAsia"/>
                <w:sz w:val="24"/>
              </w:rPr>
              <w:lastRenderedPageBreak/>
              <w:t>图书馆</w:t>
            </w:r>
          </w:p>
          <w:p w:rsidR="00AE268F" w:rsidRDefault="00AE268F" w:rsidP="00A219EC">
            <w:pPr>
              <w:widowControl/>
              <w:spacing w:line="360" w:lineRule="auto"/>
              <w:jc w:val="center"/>
              <w:rPr>
                <w:rFonts w:ascii="宋体"/>
                <w:sz w:val="24"/>
              </w:rPr>
            </w:pPr>
            <w:r>
              <w:rPr>
                <w:rFonts w:ascii="宋体" w:hAnsi="宋体" w:hint="eastAsia"/>
                <w:sz w:val="24"/>
              </w:rPr>
              <w:t>公开课</w:t>
            </w:r>
          </w:p>
          <w:p w:rsidR="00AE268F" w:rsidRDefault="00AE268F" w:rsidP="00A219EC">
            <w:pPr>
              <w:widowControl/>
              <w:spacing w:line="360" w:lineRule="auto"/>
              <w:jc w:val="center"/>
              <w:rPr>
                <w:rFonts w:ascii="宋体"/>
                <w:sz w:val="24"/>
              </w:rPr>
            </w:pPr>
            <w:r>
              <w:rPr>
                <w:rFonts w:ascii="宋体" w:hAnsi="宋体" w:hint="eastAsia"/>
                <w:sz w:val="24"/>
              </w:rPr>
              <w:t>资源建设</w:t>
            </w:r>
          </w:p>
        </w:tc>
        <w:tc>
          <w:tcPr>
            <w:tcW w:w="7214" w:type="dxa"/>
            <w:vAlign w:val="center"/>
          </w:tcPr>
          <w:p w:rsidR="00AE268F" w:rsidRDefault="00AE268F" w:rsidP="00D73DAA">
            <w:pPr>
              <w:spacing w:line="360" w:lineRule="auto"/>
              <w:ind w:firstLineChars="250" w:firstLine="602"/>
              <w:outlineLvl w:val="0"/>
              <w:rPr>
                <w:rFonts w:ascii="宋体" w:cs="宋体"/>
                <w:b/>
                <w:sz w:val="24"/>
              </w:rPr>
            </w:pPr>
            <w:r>
              <w:rPr>
                <w:rFonts w:ascii="宋体" w:hAnsi="宋体" w:cs="宋体" w:hint="eastAsia"/>
                <w:b/>
                <w:sz w:val="24"/>
              </w:rPr>
              <w:t>图书馆公开课视频拍摄、数据加工及项目数据质检</w:t>
            </w:r>
          </w:p>
          <w:p w:rsidR="00AE268F" w:rsidRPr="00CB18FB" w:rsidRDefault="00AE268F" w:rsidP="00CB18FB">
            <w:pPr>
              <w:spacing w:line="360" w:lineRule="auto"/>
              <w:ind w:leftChars="-1" w:left="-2" w:firstLineChars="200" w:firstLine="480"/>
              <w:jc w:val="left"/>
              <w:rPr>
                <w:rFonts w:ascii="宋体" w:cs="宋体"/>
                <w:sz w:val="24"/>
              </w:rPr>
            </w:pPr>
            <w:r>
              <w:rPr>
                <w:rFonts w:ascii="宋体" w:hAnsi="宋体" w:cs="宋体" w:hint="eastAsia"/>
                <w:sz w:val="24"/>
              </w:rPr>
              <w:t>本项目建设对象为自有版权的讲座类视频资源。资源内容应体现中华民族优秀文化、满足社会公众文化生活需求；符合《互联网视听节目服务管理规定》，无政治性、原则性和知识性错误。提交的资源要求视频画面清晰、播放流畅、音频保真，视频段落清晰完整，单一视频文件时长原则上</w:t>
            </w:r>
            <w:r>
              <w:rPr>
                <w:rFonts w:ascii="宋体" w:hAnsi="宋体" w:cs="宋体"/>
                <w:sz w:val="24"/>
              </w:rPr>
              <w:t xml:space="preserve"> 20 </w:t>
            </w:r>
            <w:r>
              <w:rPr>
                <w:rFonts w:ascii="宋体" w:hAnsi="宋体" w:cs="宋体" w:hint="eastAsia"/>
                <w:sz w:val="24"/>
              </w:rPr>
              <w:t>分钟左右。建设标准依据《推广工程数字资源联合建设图书馆公开课项目建设方案（</w:t>
            </w:r>
            <w:r>
              <w:rPr>
                <w:rFonts w:ascii="宋体" w:hAnsi="宋体" w:cs="宋体"/>
                <w:sz w:val="24"/>
              </w:rPr>
              <w:t>2017</w:t>
            </w:r>
            <w:r>
              <w:rPr>
                <w:rFonts w:ascii="宋体" w:hAnsi="宋体" w:cs="宋体" w:hint="eastAsia"/>
                <w:sz w:val="24"/>
              </w:rPr>
              <w:t>）》</w:t>
            </w:r>
            <w:r>
              <w:rPr>
                <w:rFonts w:ascii="宋体" w:hAnsi="宋体" w:cs="宋体"/>
                <w:sz w:val="24"/>
              </w:rPr>
              <w:t xml:space="preserve"> </w:t>
            </w:r>
            <w:r>
              <w:rPr>
                <w:rFonts w:ascii="宋体" w:hAnsi="宋体" w:cs="宋体" w:hint="eastAsia"/>
                <w:sz w:val="24"/>
              </w:rPr>
              <w:t>著录规则查询网址：</w:t>
            </w:r>
            <w:hyperlink r:id="rId10" w:history="1">
              <w:r w:rsidRPr="0034548A">
                <w:rPr>
                  <w:rFonts w:ascii="宋体" w:hAnsi="宋体" w:cs="宋体"/>
                  <w:sz w:val="24"/>
                </w:rPr>
                <w:t>http://www.ndlib.cn/cswjxz/</w:t>
              </w:r>
            </w:hyperlink>
          </w:p>
        </w:tc>
      </w:tr>
    </w:tbl>
    <w:p w:rsidR="00AE268F" w:rsidRDefault="00AE268F" w:rsidP="00D73DAA">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（三）采购标的执行标准</w:t>
      </w:r>
    </w:p>
    <w:p w:rsidR="00AE268F" w:rsidRDefault="00AE268F" w:rsidP="00D73DAA">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无</w:t>
      </w:r>
    </w:p>
    <w:p w:rsidR="00AE268F" w:rsidRDefault="00AE268F" w:rsidP="00D73DAA">
      <w:pPr>
        <w:spacing w:line="360" w:lineRule="auto"/>
        <w:ind w:firstLineChars="200" w:firstLine="560"/>
        <w:contextualSpacing/>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（四）服务标准、期限、效率等要求</w:t>
      </w:r>
    </w:p>
    <w:p w:rsidR="00AE268F" w:rsidRDefault="00AE268F" w:rsidP="00D73DAA">
      <w:pPr>
        <w:widowControl/>
        <w:shd w:val="clear" w:color="auto" w:fill="FFFFFF"/>
        <w:spacing w:line="360" w:lineRule="auto"/>
        <w:ind w:firstLineChars="200" w:firstLine="560"/>
        <w:contextualSpacing/>
        <w:jc w:val="left"/>
        <w:rPr>
          <w:rFonts w:ascii="楷体" w:eastAsia="楷体" w:hAnsi="楷体" w:cs="宋体"/>
          <w:color w:val="000000"/>
          <w:kern w:val="0"/>
          <w:szCs w:val="21"/>
          <w:lang w:val="zh-CN"/>
        </w:rPr>
      </w:pPr>
      <w:r>
        <w:rPr>
          <w:rFonts w:ascii="楷体" w:eastAsia="楷体" w:hAnsi="楷体" w:cs="宋体"/>
          <w:color w:val="000000"/>
          <w:kern w:val="0"/>
          <w:sz w:val="28"/>
          <w:szCs w:val="28"/>
          <w:lang w:val="zh-CN"/>
        </w:rPr>
        <w:t>1</w:t>
      </w:r>
      <w:r>
        <w:rPr>
          <w:rFonts w:ascii="楷体" w:eastAsia="楷体" w:hAnsi="楷体" w:cs="宋体" w:hint="eastAsia"/>
          <w:color w:val="000000"/>
          <w:kern w:val="0"/>
          <w:sz w:val="28"/>
          <w:szCs w:val="28"/>
          <w:lang w:val="zh-CN"/>
        </w:rPr>
        <w:t>、本项目数据加工需按照</w:t>
      </w:r>
      <w:r w:rsidRPr="00CC7500">
        <w:rPr>
          <w:rFonts w:ascii="楷体" w:eastAsia="楷体" w:hAnsi="楷体" w:cs="宋体" w:hint="eastAsia"/>
          <w:color w:val="000000"/>
          <w:kern w:val="0"/>
          <w:sz w:val="28"/>
          <w:szCs w:val="28"/>
          <w:lang w:val="zh-CN"/>
        </w:rPr>
        <w:t>数字图书馆推广工程</w:t>
      </w:r>
      <w:r w:rsidRPr="00CC7500">
        <w:rPr>
          <w:rFonts w:ascii="楷体" w:eastAsia="楷体" w:hAnsi="楷体" w:cs="宋体"/>
          <w:color w:val="000000"/>
          <w:kern w:val="0"/>
          <w:sz w:val="28"/>
          <w:szCs w:val="28"/>
          <w:lang w:val="zh-CN"/>
        </w:rPr>
        <w:t>2017</w:t>
      </w:r>
      <w:r w:rsidRPr="00CC7500">
        <w:rPr>
          <w:rFonts w:ascii="楷体" w:eastAsia="楷体" w:hAnsi="楷体" w:cs="宋体" w:hint="eastAsia"/>
          <w:color w:val="000000"/>
          <w:kern w:val="0"/>
          <w:sz w:val="28"/>
          <w:szCs w:val="28"/>
          <w:lang w:val="zh-CN"/>
        </w:rPr>
        <w:t>年度数字资源联合建设（首批）标准规范</w:t>
      </w:r>
      <w:r>
        <w:rPr>
          <w:rFonts w:ascii="楷体" w:eastAsia="楷体" w:hAnsi="楷体" w:cs="宋体" w:hint="eastAsia"/>
          <w:color w:val="000000"/>
          <w:kern w:val="0"/>
          <w:sz w:val="28"/>
          <w:szCs w:val="28"/>
          <w:lang w:val="zh-CN"/>
        </w:rPr>
        <w:t>执行（</w:t>
      </w:r>
      <w:r w:rsidRPr="0048544D">
        <w:rPr>
          <w:rFonts w:ascii="楷体" w:eastAsia="楷体" w:hAnsi="楷体" w:cs="宋体" w:hint="eastAsia"/>
          <w:color w:val="000000"/>
          <w:kern w:val="0"/>
          <w:sz w:val="28"/>
          <w:szCs w:val="28"/>
          <w:lang w:val="zh-CN"/>
        </w:rPr>
        <w:t>标准下载地址</w:t>
      </w:r>
      <w:hyperlink r:id="rId11" w:history="1">
        <w:r w:rsidRPr="00E578D1">
          <w:rPr>
            <w:rStyle w:val="a7"/>
            <w:rFonts w:ascii="楷体" w:eastAsia="楷体" w:hAnsi="楷体" w:cs="宋体"/>
            <w:kern w:val="0"/>
            <w:szCs w:val="21"/>
            <w:lang w:val="zh-CN"/>
          </w:rPr>
          <w:t>http://www.ndlib.cn/cswjxz/</w:t>
        </w:r>
      </w:hyperlink>
      <w:r w:rsidRPr="0048544D">
        <w:rPr>
          <w:rFonts w:ascii="楷体" w:eastAsia="楷体" w:hAnsi="楷体" w:cs="宋体" w:hint="eastAsia"/>
          <w:color w:val="000000"/>
          <w:kern w:val="0"/>
          <w:szCs w:val="21"/>
          <w:lang w:val="zh-CN"/>
        </w:rPr>
        <w:t>）</w:t>
      </w:r>
    </w:p>
    <w:p w:rsidR="00AE268F" w:rsidRDefault="00AE268F" w:rsidP="00D73DAA">
      <w:pPr>
        <w:spacing w:line="360" w:lineRule="auto"/>
        <w:ind w:firstLineChars="200" w:firstLine="560"/>
        <w:outlineLvl w:val="0"/>
        <w:rPr>
          <w:rFonts w:ascii="楷体" w:eastAsia="楷体" w:hAnsi="楷体" w:cs="宋体"/>
          <w:color w:val="000000"/>
          <w:kern w:val="0"/>
          <w:sz w:val="28"/>
          <w:szCs w:val="28"/>
          <w:lang w:val="zh-CN"/>
        </w:rPr>
      </w:pPr>
      <w:r w:rsidRPr="00B53015">
        <w:rPr>
          <w:rFonts w:ascii="楷体" w:eastAsia="楷体" w:hAnsi="楷体" w:cs="宋体"/>
          <w:color w:val="000000"/>
          <w:kern w:val="0"/>
          <w:sz w:val="28"/>
          <w:szCs w:val="28"/>
          <w:lang w:val="zh-CN"/>
        </w:rPr>
        <w:t>2</w:t>
      </w:r>
      <w:r w:rsidRPr="00B53015">
        <w:rPr>
          <w:rFonts w:ascii="楷体" w:eastAsia="楷体" w:hAnsi="楷体" w:cs="宋体" w:hint="eastAsia"/>
          <w:color w:val="000000"/>
          <w:kern w:val="0"/>
          <w:sz w:val="28"/>
          <w:szCs w:val="28"/>
          <w:lang w:val="zh-CN"/>
        </w:rPr>
        <w:t>、项目服务期限（交货期）</w:t>
      </w:r>
      <w:r>
        <w:rPr>
          <w:rFonts w:ascii="楷体" w:eastAsia="楷体" w:hAnsi="楷体" w:cs="宋体" w:hint="eastAsia"/>
          <w:color w:val="000000"/>
          <w:kern w:val="0"/>
          <w:sz w:val="28"/>
          <w:szCs w:val="28"/>
          <w:lang w:val="zh-CN"/>
        </w:rPr>
        <w:t>：</w:t>
      </w:r>
      <w:r w:rsidRPr="00D764F8">
        <w:rPr>
          <w:rFonts w:ascii="楷体" w:eastAsia="楷体" w:hAnsi="楷体" w:cs="Arial" w:hint="eastAsia"/>
          <w:color w:val="000000"/>
          <w:kern w:val="0"/>
          <w:sz w:val="28"/>
          <w:szCs w:val="28"/>
          <w:lang w:val="zh-CN"/>
        </w:rPr>
        <w:t>签订合同后</w:t>
      </w:r>
      <w:r w:rsidRPr="00D764F8">
        <w:rPr>
          <w:rFonts w:ascii="楷体" w:eastAsia="楷体" w:hAnsi="楷体" w:cs="Arial"/>
          <w:color w:val="000000"/>
          <w:kern w:val="0"/>
          <w:sz w:val="28"/>
          <w:szCs w:val="28"/>
          <w:lang w:val="zh-CN"/>
        </w:rPr>
        <w:t>60</w:t>
      </w:r>
      <w:r>
        <w:rPr>
          <w:rFonts w:ascii="楷体" w:eastAsia="楷体" w:hAnsi="楷体" w:cs="Arial" w:hint="eastAsia"/>
          <w:color w:val="000000"/>
          <w:kern w:val="0"/>
          <w:sz w:val="28"/>
          <w:szCs w:val="28"/>
          <w:lang w:val="zh-CN"/>
        </w:rPr>
        <w:t>天内完成数据加工任务</w:t>
      </w:r>
      <w:r>
        <w:rPr>
          <w:rFonts w:ascii="楷体" w:eastAsia="楷体" w:hAnsi="楷体" w:cs="Arial" w:hint="eastAsia"/>
          <w:color w:val="000000"/>
          <w:kern w:val="0"/>
          <w:sz w:val="28"/>
          <w:szCs w:val="28"/>
          <w:lang w:val="zh-CN"/>
        </w:rPr>
        <w:lastRenderedPageBreak/>
        <w:t>并</w:t>
      </w:r>
      <w:r w:rsidRPr="00DD4252">
        <w:rPr>
          <w:rFonts w:ascii="楷体" w:eastAsia="楷体" w:hAnsi="楷体" w:cs="Arial" w:hint="eastAsia"/>
          <w:color w:val="000000"/>
          <w:kern w:val="0"/>
          <w:sz w:val="28"/>
          <w:szCs w:val="28"/>
          <w:lang w:val="zh-CN"/>
        </w:rPr>
        <w:t>提交</w:t>
      </w:r>
      <w:r>
        <w:rPr>
          <w:rFonts w:ascii="楷体" w:eastAsia="楷体" w:hAnsi="楷体" w:cs="Arial" w:hint="eastAsia"/>
          <w:color w:val="000000"/>
          <w:kern w:val="0"/>
          <w:sz w:val="28"/>
          <w:szCs w:val="28"/>
          <w:lang w:val="zh-CN"/>
        </w:rPr>
        <w:t>至国家图书馆数字图书馆推广工程办公室进行验收。</w:t>
      </w:r>
    </w:p>
    <w:p w:rsidR="00AE268F" w:rsidRPr="00A763AA" w:rsidRDefault="00AE268F" w:rsidP="00D73DAA">
      <w:pPr>
        <w:spacing w:line="360" w:lineRule="auto"/>
        <w:ind w:firstLineChars="200" w:firstLine="560"/>
        <w:outlineLvl w:val="0"/>
        <w:rPr>
          <w:rFonts w:ascii="楷体" w:eastAsia="楷体" w:hAnsi="楷体" w:cs="宋体"/>
          <w:color w:val="000000"/>
          <w:kern w:val="0"/>
          <w:sz w:val="28"/>
          <w:szCs w:val="28"/>
          <w:lang w:val="zh-CN"/>
        </w:rPr>
      </w:pPr>
      <w:r w:rsidRPr="00B53015">
        <w:rPr>
          <w:rFonts w:ascii="楷体" w:eastAsia="楷体" w:hAnsi="楷体" w:cs="宋体"/>
          <w:color w:val="000000"/>
          <w:kern w:val="0"/>
          <w:sz w:val="28"/>
          <w:szCs w:val="28"/>
          <w:lang w:val="zh-CN"/>
        </w:rPr>
        <w:t>3</w:t>
      </w:r>
      <w:r w:rsidRPr="00B53015">
        <w:rPr>
          <w:rFonts w:ascii="楷体" w:eastAsia="楷体" w:hAnsi="楷体" w:cs="宋体" w:hint="eastAsia"/>
          <w:color w:val="000000"/>
          <w:kern w:val="0"/>
          <w:sz w:val="28"/>
          <w:szCs w:val="28"/>
          <w:lang w:val="zh-CN"/>
        </w:rPr>
        <w:t>、项目</w:t>
      </w:r>
      <w:r w:rsidRPr="00A763AA">
        <w:rPr>
          <w:rFonts w:ascii="楷体" w:eastAsia="楷体" w:hAnsi="楷体" w:cs="宋体" w:hint="eastAsia"/>
          <w:color w:val="000000"/>
          <w:kern w:val="0"/>
          <w:sz w:val="28"/>
          <w:szCs w:val="28"/>
          <w:lang w:val="zh-CN"/>
        </w:rPr>
        <w:t>数据加工完成后，成品数据以硬盘方式提交，同时提交数据验收提交单，并报送</w:t>
      </w:r>
      <w:r>
        <w:rPr>
          <w:rFonts w:ascii="楷体" w:eastAsia="楷体" w:hAnsi="楷体" w:cs="宋体" w:hint="eastAsia"/>
          <w:color w:val="000000"/>
          <w:kern w:val="0"/>
          <w:sz w:val="28"/>
          <w:szCs w:val="28"/>
          <w:lang w:val="zh-CN"/>
        </w:rPr>
        <w:t>至</w:t>
      </w:r>
      <w:r w:rsidRPr="00A763AA">
        <w:rPr>
          <w:rFonts w:ascii="楷体" w:eastAsia="楷体" w:hAnsi="楷体" w:cs="宋体" w:hint="eastAsia"/>
          <w:color w:val="000000"/>
          <w:kern w:val="0"/>
          <w:sz w:val="28"/>
          <w:szCs w:val="28"/>
          <w:lang w:val="zh-CN"/>
        </w:rPr>
        <w:t>国家图书馆数字图书馆推广工程办公室进行验收。</w:t>
      </w:r>
    </w:p>
    <w:p w:rsidR="00AE268F" w:rsidRDefault="00AE268F" w:rsidP="00D73DAA">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（五）验收标准</w:t>
      </w:r>
    </w:p>
    <w:p w:rsidR="00AE268F" w:rsidRPr="007E3C68" w:rsidRDefault="00AE268F" w:rsidP="00D73DAA">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sidRPr="007E3C68">
        <w:rPr>
          <w:rFonts w:ascii="楷体" w:eastAsia="楷体" w:hAnsi="楷体" w:cs="宋体"/>
          <w:color w:val="000000"/>
          <w:kern w:val="0"/>
          <w:sz w:val="28"/>
          <w:szCs w:val="28"/>
          <w:lang w:val="zh-CN"/>
        </w:rPr>
        <w:t>1</w:t>
      </w:r>
      <w:r w:rsidRPr="007E3C68">
        <w:rPr>
          <w:rFonts w:ascii="楷体" w:eastAsia="楷体" w:hAnsi="楷体" w:cs="宋体" w:hint="eastAsia"/>
          <w:color w:val="000000"/>
          <w:kern w:val="0"/>
          <w:sz w:val="28"/>
          <w:szCs w:val="28"/>
          <w:lang w:val="zh-CN"/>
        </w:rPr>
        <w:t>、</w:t>
      </w:r>
      <w:r>
        <w:rPr>
          <w:rFonts w:ascii="楷体" w:eastAsia="楷体" w:hAnsi="楷体" w:cs="宋体" w:hint="eastAsia"/>
          <w:color w:val="000000"/>
          <w:kern w:val="0"/>
          <w:sz w:val="28"/>
          <w:szCs w:val="28"/>
          <w:lang w:val="zh-CN"/>
        </w:rPr>
        <w:t>中标人</w:t>
      </w:r>
      <w:r w:rsidRPr="007E3C68">
        <w:rPr>
          <w:rFonts w:ascii="楷体" w:eastAsia="楷体" w:hAnsi="楷体" w:cs="宋体" w:hint="eastAsia"/>
          <w:color w:val="000000"/>
          <w:kern w:val="0"/>
          <w:sz w:val="28"/>
          <w:szCs w:val="28"/>
          <w:lang w:val="zh-CN"/>
        </w:rPr>
        <w:t>在项目</w:t>
      </w:r>
      <w:r>
        <w:rPr>
          <w:rFonts w:ascii="楷体" w:eastAsia="楷体" w:hAnsi="楷体" w:cs="宋体" w:hint="eastAsia"/>
          <w:color w:val="000000"/>
          <w:kern w:val="0"/>
          <w:sz w:val="28"/>
          <w:szCs w:val="28"/>
          <w:lang w:val="zh-CN"/>
        </w:rPr>
        <w:t>数据加工</w:t>
      </w:r>
      <w:r w:rsidRPr="007E3C68">
        <w:rPr>
          <w:rFonts w:ascii="楷体" w:eastAsia="楷体" w:hAnsi="楷体" w:cs="宋体" w:hint="eastAsia"/>
          <w:color w:val="000000"/>
          <w:kern w:val="0"/>
          <w:sz w:val="28"/>
          <w:szCs w:val="28"/>
          <w:lang w:val="zh-CN"/>
        </w:rPr>
        <w:t>完成后</w:t>
      </w:r>
      <w:r>
        <w:rPr>
          <w:rFonts w:ascii="楷体" w:eastAsia="楷体" w:hAnsi="楷体" w:cs="宋体" w:hint="eastAsia"/>
          <w:color w:val="000000"/>
          <w:kern w:val="0"/>
          <w:sz w:val="28"/>
          <w:szCs w:val="28"/>
          <w:lang w:val="zh-CN"/>
        </w:rPr>
        <w:t>将数据提交至国家</w:t>
      </w:r>
      <w:r w:rsidRPr="00A763AA">
        <w:rPr>
          <w:rFonts w:ascii="楷体" w:eastAsia="楷体" w:hAnsi="楷体" w:cs="宋体" w:hint="eastAsia"/>
          <w:color w:val="000000"/>
          <w:kern w:val="0"/>
          <w:sz w:val="28"/>
          <w:szCs w:val="28"/>
          <w:lang w:val="zh-CN"/>
        </w:rPr>
        <w:t>图书馆数字图书馆推广工程办公室进行验收。</w:t>
      </w:r>
      <w:r>
        <w:rPr>
          <w:rFonts w:ascii="楷体" w:eastAsia="楷体" w:hAnsi="楷体" w:cs="宋体" w:hint="eastAsia"/>
          <w:color w:val="000000"/>
          <w:kern w:val="0"/>
          <w:sz w:val="28"/>
          <w:szCs w:val="28"/>
          <w:lang w:val="zh-CN"/>
        </w:rPr>
        <w:t>国家</w:t>
      </w:r>
      <w:r w:rsidRPr="00A763AA">
        <w:rPr>
          <w:rFonts w:ascii="楷体" w:eastAsia="楷体" w:hAnsi="楷体" w:cs="宋体" w:hint="eastAsia"/>
          <w:color w:val="000000"/>
          <w:kern w:val="0"/>
          <w:sz w:val="28"/>
          <w:szCs w:val="28"/>
          <w:lang w:val="zh-CN"/>
        </w:rPr>
        <w:t>图书馆数字图书馆推广工程办公室</w:t>
      </w:r>
      <w:r>
        <w:rPr>
          <w:rFonts w:ascii="楷体" w:eastAsia="楷体" w:hAnsi="楷体" w:cs="宋体" w:hint="eastAsia"/>
          <w:color w:val="000000"/>
          <w:kern w:val="0"/>
          <w:sz w:val="28"/>
          <w:szCs w:val="28"/>
          <w:lang w:val="zh-CN"/>
        </w:rPr>
        <w:t>出具结项证明后，由中标人</w:t>
      </w:r>
      <w:r w:rsidRPr="007E3C68">
        <w:rPr>
          <w:rFonts w:ascii="楷体" w:eastAsia="楷体" w:hAnsi="楷体" w:cs="宋体" w:hint="eastAsia"/>
          <w:color w:val="000000"/>
          <w:kern w:val="0"/>
          <w:sz w:val="28"/>
          <w:szCs w:val="28"/>
          <w:lang w:val="zh-CN"/>
        </w:rPr>
        <w:t>向采购人提出验收申请。</w:t>
      </w:r>
    </w:p>
    <w:p w:rsidR="00AE268F" w:rsidRPr="007E3C68" w:rsidRDefault="00AE268F" w:rsidP="00D73DAA">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sidRPr="007E3C68">
        <w:rPr>
          <w:rFonts w:ascii="楷体" w:eastAsia="楷体" w:hAnsi="楷体" w:cs="宋体"/>
          <w:color w:val="000000"/>
          <w:kern w:val="0"/>
          <w:sz w:val="28"/>
          <w:szCs w:val="28"/>
          <w:lang w:val="zh-CN"/>
        </w:rPr>
        <w:t>2</w:t>
      </w:r>
      <w:r w:rsidRPr="007E3C68">
        <w:rPr>
          <w:rFonts w:ascii="楷体" w:eastAsia="楷体" w:hAnsi="楷体" w:cs="宋体" w:hint="eastAsia"/>
          <w:color w:val="000000"/>
          <w:kern w:val="0"/>
          <w:sz w:val="28"/>
          <w:szCs w:val="28"/>
          <w:lang w:val="zh-CN"/>
        </w:rPr>
        <w:t>、由采购人自行组织人员组成验收小组</w:t>
      </w:r>
      <w:r>
        <w:rPr>
          <w:rFonts w:ascii="楷体" w:eastAsia="楷体" w:hAnsi="楷体" w:cs="宋体" w:hint="eastAsia"/>
          <w:color w:val="000000"/>
          <w:kern w:val="0"/>
          <w:sz w:val="28"/>
          <w:szCs w:val="28"/>
          <w:lang w:val="zh-CN"/>
        </w:rPr>
        <w:t>，</w:t>
      </w:r>
      <w:r w:rsidRPr="007E3C68">
        <w:rPr>
          <w:rFonts w:ascii="楷体" w:eastAsia="楷体" w:hAnsi="楷体" w:cs="宋体" w:hint="eastAsia"/>
          <w:color w:val="000000"/>
          <w:kern w:val="0"/>
          <w:sz w:val="28"/>
          <w:szCs w:val="28"/>
          <w:lang w:val="zh-CN"/>
        </w:rPr>
        <w:t>结合</w:t>
      </w:r>
      <w:r>
        <w:rPr>
          <w:rFonts w:ascii="楷体" w:eastAsia="楷体" w:hAnsi="楷体" w:cs="宋体" w:hint="eastAsia"/>
          <w:color w:val="000000"/>
          <w:kern w:val="0"/>
          <w:sz w:val="28"/>
          <w:szCs w:val="28"/>
          <w:lang w:val="zh-CN"/>
        </w:rPr>
        <w:t>国家</w:t>
      </w:r>
      <w:r w:rsidRPr="00A763AA">
        <w:rPr>
          <w:rFonts w:ascii="楷体" w:eastAsia="楷体" w:hAnsi="楷体" w:cs="宋体" w:hint="eastAsia"/>
          <w:color w:val="000000"/>
          <w:kern w:val="0"/>
          <w:sz w:val="28"/>
          <w:szCs w:val="28"/>
          <w:lang w:val="zh-CN"/>
        </w:rPr>
        <w:t>图书馆数字图书馆推广工程办公室</w:t>
      </w:r>
      <w:r>
        <w:rPr>
          <w:rFonts w:ascii="楷体" w:eastAsia="楷体" w:hAnsi="楷体" w:cs="宋体" w:hint="eastAsia"/>
          <w:color w:val="000000"/>
          <w:kern w:val="0"/>
          <w:sz w:val="28"/>
          <w:szCs w:val="28"/>
          <w:lang w:val="zh-CN"/>
        </w:rPr>
        <w:t>出具的结项证明</w:t>
      </w:r>
      <w:r w:rsidRPr="007E3C68">
        <w:rPr>
          <w:rFonts w:ascii="楷体" w:eastAsia="楷体" w:hAnsi="楷体" w:cs="宋体"/>
          <w:color w:val="000000"/>
          <w:kern w:val="0"/>
          <w:sz w:val="28"/>
          <w:szCs w:val="28"/>
          <w:lang w:val="zh-CN"/>
        </w:rPr>
        <w:t xml:space="preserve">, </w:t>
      </w:r>
      <w:r>
        <w:rPr>
          <w:rFonts w:ascii="楷体" w:eastAsia="楷体" w:hAnsi="楷体" w:cs="宋体" w:hint="eastAsia"/>
          <w:color w:val="000000"/>
          <w:kern w:val="0"/>
          <w:sz w:val="28"/>
          <w:szCs w:val="28"/>
          <w:lang w:val="zh-CN"/>
        </w:rPr>
        <w:t>按照采购合同约定对每一项技术、服务、安全标准的履约情况进行验收确认。</w:t>
      </w:r>
    </w:p>
    <w:p w:rsidR="00AE268F" w:rsidRDefault="00AE268F" w:rsidP="00D73DAA">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color w:val="000000"/>
          <w:kern w:val="0"/>
          <w:sz w:val="28"/>
          <w:szCs w:val="28"/>
          <w:lang w:val="zh-CN"/>
        </w:rPr>
        <w:t>3</w:t>
      </w:r>
      <w:r>
        <w:rPr>
          <w:rFonts w:ascii="楷体" w:eastAsia="楷体" w:hAnsi="楷体" w:cs="宋体" w:hint="eastAsia"/>
          <w:color w:val="000000"/>
          <w:kern w:val="0"/>
          <w:sz w:val="28"/>
          <w:szCs w:val="28"/>
          <w:lang w:val="zh-CN"/>
        </w:rPr>
        <w:t>、验收结束后</w:t>
      </w:r>
      <w:r>
        <w:rPr>
          <w:rFonts w:ascii="楷体" w:eastAsia="楷体" w:hAnsi="楷体" w:cs="宋体"/>
          <w:color w:val="000000"/>
          <w:kern w:val="0"/>
          <w:sz w:val="28"/>
          <w:szCs w:val="28"/>
          <w:lang w:val="zh-CN"/>
        </w:rPr>
        <w:t>,</w:t>
      </w:r>
      <w:r>
        <w:rPr>
          <w:rFonts w:ascii="楷体" w:eastAsia="楷体" w:hAnsi="楷体" w:cs="宋体" w:hint="eastAsia"/>
          <w:color w:val="000000"/>
          <w:kern w:val="0"/>
          <w:sz w:val="28"/>
          <w:szCs w:val="28"/>
          <w:lang w:val="zh-CN"/>
        </w:rPr>
        <w:t>出具验收报告</w:t>
      </w:r>
      <w:r>
        <w:rPr>
          <w:rFonts w:ascii="楷体" w:eastAsia="楷体" w:hAnsi="楷体" w:cs="宋体"/>
          <w:color w:val="000000"/>
          <w:kern w:val="0"/>
          <w:sz w:val="28"/>
          <w:szCs w:val="28"/>
          <w:lang w:val="zh-CN"/>
        </w:rPr>
        <w:t>,</w:t>
      </w:r>
      <w:r>
        <w:rPr>
          <w:rFonts w:ascii="楷体" w:eastAsia="楷体" w:hAnsi="楷体" w:cs="宋体" w:hint="eastAsia"/>
          <w:color w:val="000000"/>
          <w:kern w:val="0"/>
          <w:sz w:val="28"/>
          <w:szCs w:val="28"/>
          <w:lang w:val="zh-CN"/>
        </w:rPr>
        <w:t>列明各项标准的验收情况及项目总体评价。</w:t>
      </w:r>
    </w:p>
    <w:p w:rsidR="00AE268F" w:rsidRDefault="00AE268F" w:rsidP="00D73DAA">
      <w:pPr>
        <w:widowControl/>
        <w:shd w:val="clear" w:color="auto" w:fill="FFFFFF"/>
        <w:spacing w:line="360" w:lineRule="auto"/>
        <w:ind w:firstLineChars="200" w:firstLine="560"/>
        <w:contextualSpacing/>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（六）采购标的的其他技术、服务等要求：无</w:t>
      </w:r>
    </w:p>
    <w:p w:rsidR="00AE268F" w:rsidRDefault="00AE268F" w:rsidP="00D73DAA">
      <w:pPr>
        <w:widowControl/>
        <w:shd w:val="clear" w:color="auto" w:fill="FFFFFF"/>
        <w:spacing w:line="360" w:lineRule="auto"/>
        <w:ind w:firstLineChars="200" w:firstLine="560"/>
        <w:jc w:val="left"/>
        <w:rPr>
          <w:rFonts w:ascii="黑体" w:eastAsia="黑体" w:hAnsi="黑体" w:cs="黑体"/>
          <w:color w:val="000000"/>
          <w:kern w:val="0"/>
          <w:sz w:val="28"/>
          <w:szCs w:val="28"/>
          <w:lang w:val="zh-CN"/>
        </w:rPr>
      </w:pPr>
      <w:r>
        <w:rPr>
          <w:rFonts w:ascii="黑体" w:eastAsia="黑体" w:hAnsi="黑体" w:cs="黑体" w:hint="eastAsia"/>
          <w:color w:val="000000"/>
          <w:kern w:val="0"/>
          <w:sz w:val="28"/>
          <w:szCs w:val="28"/>
          <w:lang w:val="zh-CN"/>
        </w:rPr>
        <w:t>五、评标方法和评标标准</w:t>
      </w:r>
    </w:p>
    <w:p w:rsidR="00AE268F" w:rsidRDefault="00AE268F" w:rsidP="00D73DAA">
      <w:pPr>
        <w:widowControl/>
        <w:shd w:val="clear" w:color="auto" w:fill="FFFFFF"/>
        <w:spacing w:line="360" w:lineRule="auto"/>
        <w:ind w:firstLineChars="200" w:firstLine="560"/>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评标方法：最低评标价法</w:t>
      </w:r>
    </w:p>
    <w:p w:rsidR="00AE268F" w:rsidRDefault="00AE268F" w:rsidP="00D73DAA">
      <w:pPr>
        <w:widowControl/>
        <w:shd w:val="clear" w:color="auto" w:fill="FFFFFF"/>
        <w:spacing w:line="360" w:lineRule="auto"/>
        <w:ind w:firstLineChars="200" w:firstLine="560"/>
        <w:jc w:val="left"/>
        <w:rPr>
          <w:rFonts w:ascii="黑体" w:eastAsia="黑体" w:hAnsi="黑体" w:cs="黑体"/>
          <w:color w:val="000000"/>
          <w:kern w:val="0"/>
          <w:sz w:val="28"/>
          <w:szCs w:val="28"/>
          <w:lang w:val="zh-CN"/>
        </w:rPr>
      </w:pPr>
      <w:r>
        <w:rPr>
          <w:rFonts w:ascii="黑体" w:eastAsia="黑体" w:hAnsi="黑体" w:cs="黑体" w:hint="eastAsia"/>
          <w:color w:val="000000"/>
          <w:kern w:val="0"/>
          <w:sz w:val="28"/>
          <w:szCs w:val="28"/>
          <w:lang w:val="zh-CN"/>
        </w:rPr>
        <w:t>六、采购资金支付</w:t>
      </w:r>
    </w:p>
    <w:p w:rsidR="00AE268F" w:rsidRDefault="00AE268F" w:rsidP="00D73DAA">
      <w:pPr>
        <w:wordWrap w:val="0"/>
        <w:topLinePunct/>
        <w:adjustRightInd w:val="0"/>
        <w:snapToGrid w:val="0"/>
        <w:spacing w:line="360" w:lineRule="auto"/>
        <w:ind w:firstLineChars="200" w:firstLine="560"/>
        <w:jc w:val="left"/>
        <w:rPr>
          <w:rFonts w:ascii="宋体"/>
          <w:sz w:val="24"/>
        </w:rPr>
      </w:pPr>
      <w:r>
        <w:rPr>
          <w:rFonts w:ascii="楷体" w:eastAsia="楷体" w:hAnsi="楷体" w:cs="宋体" w:hint="eastAsia"/>
          <w:color w:val="000000"/>
          <w:kern w:val="0"/>
          <w:sz w:val="28"/>
          <w:szCs w:val="28"/>
          <w:lang w:val="zh-CN"/>
        </w:rPr>
        <w:t>（一）支付方式：项目完成并验收合格后支付采购资金</w:t>
      </w:r>
      <w:r w:rsidRPr="00EF23EC">
        <w:rPr>
          <w:rFonts w:ascii="宋体" w:hAnsi="宋体"/>
          <w:sz w:val="24"/>
        </w:rPr>
        <w:t xml:space="preserve"> </w:t>
      </w:r>
    </w:p>
    <w:p w:rsidR="00AE268F" w:rsidRPr="00CB4426" w:rsidRDefault="00AE268F" w:rsidP="00D73DAA">
      <w:pPr>
        <w:wordWrap w:val="0"/>
        <w:topLinePunct/>
        <w:adjustRightInd w:val="0"/>
        <w:snapToGrid w:val="0"/>
        <w:spacing w:line="360" w:lineRule="auto"/>
        <w:ind w:firstLineChars="200" w:firstLine="560"/>
        <w:jc w:val="left"/>
        <w:rPr>
          <w:rFonts w:ascii="宋体"/>
          <w:sz w:val="24"/>
        </w:rPr>
      </w:pPr>
      <w:r>
        <w:rPr>
          <w:rFonts w:ascii="楷体" w:eastAsia="楷体" w:hAnsi="楷体" w:cs="宋体" w:hint="eastAsia"/>
          <w:color w:val="000000"/>
          <w:kern w:val="0"/>
          <w:sz w:val="28"/>
          <w:szCs w:val="28"/>
          <w:lang w:val="zh-CN"/>
        </w:rPr>
        <w:t>（二）支付时间及条件：项目完成并验收合格后项目完成并验收合格后</w:t>
      </w:r>
      <w:r w:rsidRPr="00AD735F">
        <w:rPr>
          <w:rFonts w:ascii="楷体" w:eastAsia="楷体" w:hAnsi="楷体" w:cs="宋体" w:hint="eastAsia"/>
          <w:color w:val="000000"/>
          <w:kern w:val="0"/>
          <w:sz w:val="28"/>
          <w:szCs w:val="28"/>
          <w:lang w:val="zh-CN"/>
        </w:rPr>
        <w:t>付清</w:t>
      </w:r>
      <w:r>
        <w:rPr>
          <w:rFonts w:ascii="楷体" w:eastAsia="楷体" w:hAnsi="楷体" w:cs="宋体" w:hint="eastAsia"/>
          <w:color w:val="000000"/>
          <w:kern w:val="0"/>
          <w:sz w:val="28"/>
          <w:szCs w:val="28"/>
          <w:lang w:val="zh-CN"/>
        </w:rPr>
        <w:t>一次性付清</w:t>
      </w:r>
      <w:r>
        <w:rPr>
          <w:rFonts w:ascii="楷体" w:eastAsia="楷体" w:hAnsi="楷体" w:cs="宋体"/>
          <w:color w:val="000000"/>
          <w:kern w:val="0"/>
          <w:sz w:val="28"/>
          <w:szCs w:val="28"/>
          <w:lang w:val="zh-CN"/>
        </w:rPr>
        <w:t>100%</w:t>
      </w:r>
      <w:r>
        <w:rPr>
          <w:rFonts w:ascii="楷体" w:eastAsia="楷体" w:hAnsi="楷体" w:cs="宋体" w:hint="eastAsia"/>
          <w:color w:val="000000"/>
          <w:kern w:val="0"/>
          <w:sz w:val="28"/>
          <w:szCs w:val="28"/>
          <w:lang w:val="zh-CN"/>
        </w:rPr>
        <w:t>合同价款</w:t>
      </w:r>
      <w:r w:rsidRPr="00AD735F">
        <w:rPr>
          <w:rFonts w:ascii="楷体" w:eastAsia="楷体" w:hAnsi="楷体" w:cs="宋体" w:hint="eastAsia"/>
          <w:color w:val="000000"/>
          <w:kern w:val="0"/>
          <w:sz w:val="28"/>
          <w:szCs w:val="28"/>
          <w:lang w:val="zh-CN"/>
        </w:rPr>
        <w:t>。</w:t>
      </w:r>
    </w:p>
    <w:p w:rsidR="00AE268F" w:rsidRDefault="00AE268F" w:rsidP="00D73DAA">
      <w:pPr>
        <w:widowControl/>
        <w:shd w:val="clear" w:color="auto" w:fill="FFFFFF"/>
        <w:spacing w:line="360" w:lineRule="auto"/>
        <w:ind w:firstLineChars="200" w:firstLine="560"/>
        <w:jc w:val="left"/>
        <w:rPr>
          <w:rFonts w:ascii="黑体" w:eastAsia="黑体" w:hAnsi="黑体" w:cs="黑体"/>
          <w:color w:val="000000"/>
          <w:kern w:val="0"/>
          <w:sz w:val="28"/>
          <w:szCs w:val="28"/>
          <w:lang w:val="zh-CN"/>
        </w:rPr>
      </w:pPr>
      <w:r>
        <w:rPr>
          <w:rFonts w:ascii="黑体" w:eastAsia="黑体" w:hAnsi="黑体" w:cs="黑体" w:hint="eastAsia"/>
          <w:color w:val="000000"/>
          <w:kern w:val="0"/>
          <w:sz w:val="28"/>
          <w:szCs w:val="28"/>
          <w:lang w:val="zh-CN"/>
        </w:rPr>
        <w:t>七、联系方式</w:t>
      </w:r>
    </w:p>
    <w:p w:rsidR="00AE268F" w:rsidRDefault="00AE268F">
      <w:pPr>
        <w:widowControl/>
        <w:shd w:val="clear" w:color="auto" w:fill="FFFFFF"/>
        <w:spacing w:line="525" w:lineRule="atLeast"/>
        <w:ind w:firstLine="795"/>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联系人姓名：陈猛</w:t>
      </w:r>
      <w:r>
        <w:rPr>
          <w:rFonts w:ascii="楷体" w:eastAsia="楷体" w:hAnsi="楷体" w:cs="宋体"/>
          <w:color w:val="000000"/>
          <w:kern w:val="0"/>
          <w:sz w:val="28"/>
          <w:szCs w:val="28"/>
          <w:lang w:val="zh-CN"/>
        </w:rPr>
        <w:t xml:space="preserve">         </w:t>
      </w:r>
      <w:r>
        <w:rPr>
          <w:rFonts w:ascii="楷体" w:eastAsia="楷体" w:hAnsi="楷体" w:cs="宋体" w:hint="eastAsia"/>
          <w:color w:val="000000"/>
          <w:kern w:val="0"/>
          <w:sz w:val="28"/>
          <w:szCs w:val="28"/>
          <w:lang w:val="zh-CN"/>
        </w:rPr>
        <w:t>联系电话：</w:t>
      </w:r>
      <w:r>
        <w:rPr>
          <w:rFonts w:ascii="楷体" w:eastAsia="楷体" w:hAnsi="楷体" w:cs="宋体"/>
          <w:color w:val="000000"/>
          <w:kern w:val="0"/>
          <w:sz w:val="28"/>
          <w:szCs w:val="28"/>
          <w:lang w:val="zh-CN"/>
        </w:rPr>
        <w:t>0374-2961970</w:t>
      </w:r>
    </w:p>
    <w:p w:rsidR="00AE268F" w:rsidRDefault="00AE268F">
      <w:pPr>
        <w:widowControl/>
        <w:shd w:val="clear" w:color="auto" w:fill="FFFFFF"/>
        <w:spacing w:line="525" w:lineRule="atLeast"/>
        <w:ind w:firstLine="795"/>
        <w:jc w:val="left"/>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lastRenderedPageBreak/>
        <w:t>单位地址：许昌市东城区赵湾路</w:t>
      </w:r>
    </w:p>
    <w:p w:rsidR="00AE268F" w:rsidRDefault="00AE268F">
      <w:pPr>
        <w:widowControl/>
        <w:shd w:val="clear" w:color="auto" w:fill="FFFFFF"/>
        <w:spacing w:line="525" w:lineRule="atLeast"/>
        <w:ind w:firstLine="795"/>
        <w:jc w:val="left"/>
        <w:rPr>
          <w:rFonts w:ascii="楷体" w:eastAsia="楷体" w:hAnsi="楷体" w:cs="宋体"/>
          <w:color w:val="000000"/>
          <w:kern w:val="0"/>
          <w:sz w:val="28"/>
          <w:szCs w:val="28"/>
          <w:lang w:val="zh-CN"/>
        </w:rPr>
      </w:pPr>
    </w:p>
    <w:p w:rsidR="00AE268F" w:rsidRDefault="00AE268F">
      <w:pPr>
        <w:widowControl/>
        <w:shd w:val="clear" w:color="auto" w:fill="FFFFFF"/>
        <w:spacing w:line="525" w:lineRule="atLeast"/>
        <w:ind w:firstLine="795"/>
        <w:jc w:val="left"/>
        <w:rPr>
          <w:rFonts w:ascii="楷体" w:eastAsia="楷体" w:hAnsi="楷体" w:cs="宋体"/>
          <w:color w:val="000000"/>
          <w:kern w:val="0"/>
          <w:sz w:val="28"/>
          <w:szCs w:val="28"/>
          <w:lang w:val="zh-CN"/>
        </w:rPr>
      </w:pPr>
    </w:p>
    <w:p w:rsidR="00AE268F" w:rsidRDefault="00AE268F" w:rsidP="00D73DAA">
      <w:pPr>
        <w:ind w:firstLineChars="1950" w:firstLine="5460"/>
        <w:rPr>
          <w:rFonts w:ascii="楷体" w:eastAsia="楷体" w:hAnsi="楷体" w:cs="宋体"/>
          <w:color w:val="000000"/>
          <w:kern w:val="0"/>
          <w:sz w:val="28"/>
          <w:szCs w:val="28"/>
          <w:lang w:val="zh-CN"/>
        </w:rPr>
      </w:pPr>
      <w:r>
        <w:rPr>
          <w:rFonts w:ascii="楷体" w:eastAsia="楷体" w:hAnsi="楷体" w:cs="宋体" w:hint="eastAsia"/>
          <w:color w:val="000000"/>
          <w:kern w:val="0"/>
          <w:sz w:val="28"/>
          <w:szCs w:val="28"/>
          <w:lang w:val="zh-CN"/>
        </w:rPr>
        <w:t>许昌市图书馆</w:t>
      </w:r>
    </w:p>
    <w:p w:rsidR="00AE268F" w:rsidRDefault="00AE268F" w:rsidP="001E2694">
      <w:pPr>
        <w:ind w:firstLineChars="1900" w:firstLine="5320"/>
        <w:rPr>
          <w:rFonts w:ascii="楷体" w:eastAsia="楷体" w:hAnsi="楷体" w:cs="宋体"/>
          <w:color w:val="000000"/>
          <w:kern w:val="0"/>
          <w:sz w:val="28"/>
          <w:szCs w:val="28"/>
          <w:lang w:val="zh-CN"/>
        </w:rPr>
      </w:pPr>
      <w:smartTag w:uri="urn:schemas-microsoft-com:office:smarttags" w:element="chsdate">
        <w:smartTagPr>
          <w:attr w:name="Year" w:val="2017"/>
          <w:attr w:name="Month" w:val="11"/>
          <w:attr w:name="Day" w:val="28"/>
          <w:attr w:name="IsLunarDate" w:val="False"/>
          <w:attr w:name="IsROCDate" w:val="False"/>
        </w:smartTagPr>
        <w:r>
          <w:rPr>
            <w:rFonts w:ascii="楷体" w:eastAsia="楷体" w:hAnsi="楷体" w:cs="宋体"/>
            <w:color w:val="000000"/>
            <w:kern w:val="0"/>
            <w:sz w:val="28"/>
            <w:szCs w:val="28"/>
            <w:lang w:val="zh-CN"/>
          </w:rPr>
          <w:t>2017</w:t>
        </w:r>
        <w:r>
          <w:rPr>
            <w:rFonts w:ascii="楷体" w:eastAsia="楷体" w:hAnsi="楷体" w:cs="宋体" w:hint="eastAsia"/>
            <w:color w:val="000000"/>
            <w:kern w:val="0"/>
            <w:sz w:val="28"/>
            <w:szCs w:val="28"/>
            <w:lang w:val="zh-CN"/>
          </w:rPr>
          <w:t>年</w:t>
        </w:r>
        <w:r>
          <w:rPr>
            <w:rFonts w:ascii="楷体" w:eastAsia="楷体" w:hAnsi="楷体" w:cs="宋体"/>
            <w:color w:val="000000"/>
            <w:kern w:val="0"/>
            <w:sz w:val="28"/>
            <w:szCs w:val="28"/>
            <w:lang w:val="zh-CN"/>
          </w:rPr>
          <w:t>11</w:t>
        </w:r>
        <w:r>
          <w:rPr>
            <w:rFonts w:ascii="楷体" w:eastAsia="楷体" w:hAnsi="楷体" w:cs="宋体" w:hint="eastAsia"/>
            <w:color w:val="000000"/>
            <w:kern w:val="0"/>
            <w:sz w:val="28"/>
            <w:szCs w:val="28"/>
            <w:lang w:val="zh-CN"/>
          </w:rPr>
          <w:t>月</w:t>
        </w:r>
        <w:r>
          <w:rPr>
            <w:rFonts w:ascii="楷体" w:eastAsia="楷体" w:hAnsi="楷体" w:cs="宋体"/>
            <w:color w:val="000000"/>
            <w:kern w:val="0"/>
            <w:sz w:val="28"/>
            <w:szCs w:val="28"/>
            <w:lang w:val="zh-CN"/>
          </w:rPr>
          <w:t>28</w:t>
        </w:r>
        <w:r>
          <w:rPr>
            <w:rFonts w:ascii="楷体" w:eastAsia="楷体" w:hAnsi="楷体" w:cs="宋体" w:hint="eastAsia"/>
            <w:color w:val="000000"/>
            <w:kern w:val="0"/>
            <w:sz w:val="28"/>
            <w:szCs w:val="28"/>
            <w:lang w:val="zh-CN"/>
          </w:rPr>
          <w:t>日</w:t>
        </w:r>
      </w:smartTag>
    </w:p>
    <w:sectPr w:rsidR="00AE268F" w:rsidSect="00CE4E2C">
      <w:pgSz w:w="11906" w:h="16838"/>
      <w:pgMar w:top="2098" w:right="1474"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6A2" w:rsidRDefault="005706A2" w:rsidP="00CB18FB">
      <w:r>
        <w:separator/>
      </w:r>
    </w:p>
  </w:endnote>
  <w:endnote w:type="continuationSeparator" w:id="0">
    <w:p w:rsidR="005706A2" w:rsidRDefault="005706A2" w:rsidP="00CB18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altName w:val="Arial"/>
    <w:panose1 w:val="020B0503020204020204"/>
    <w:charset w:val="86"/>
    <w:family w:val="swiss"/>
    <w:pitch w:val="variable"/>
    <w:sig w:usb0="80000287" w:usb1="280F3C52" w:usb2="00000016" w:usb3="00000000" w:csb0="0004001F"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6A2" w:rsidRDefault="005706A2" w:rsidP="00CB18FB">
      <w:r>
        <w:separator/>
      </w:r>
    </w:p>
  </w:footnote>
  <w:footnote w:type="continuationSeparator" w:id="0">
    <w:p w:rsidR="005706A2" w:rsidRDefault="005706A2" w:rsidP="00CB18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482"/>
    <w:rsid w:val="000020DD"/>
    <w:rsid w:val="0000284D"/>
    <w:rsid w:val="00002F95"/>
    <w:rsid w:val="00010083"/>
    <w:rsid w:val="00015AF3"/>
    <w:rsid w:val="0002708B"/>
    <w:rsid w:val="00046E4A"/>
    <w:rsid w:val="000501BD"/>
    <w:rsid w:val="00062A08"/>
    <w:rsid w:val="0008209B"/>
    <w:rsid w:val="00083A52"/>
    <w:rsid w:val="00085457"/>
    <w:rsid w:val="000865AF"/>
    <w:rsid w:val="00091F26"/>
    <w:rsid w:val="000C3E42"/>
    <w:rsid w:val="000C668C"/>
    <w:rsid w:val="000D4523"/>
    <w:rsid w:val="00104B97"/>
    <w:rsid w:val="00105641"/>
    <w:rsid w:val="00116ADF"/>
    <w:rsid w:val="00140654"/>
    <w:rsid w:val="00164B80"/>
    <w:rsid w:val="00164CA2"/>
    <w:rsid w:val="00194152"/>
    <w:rsid w:val="00194FB4"/>
    <w:rsid w:val="001A26DC"/>
    <w:rsid w:val="001C2170"/>
    <w:rsid w:val="001D184E"/>
    <w:rsid w:val="001D6998"/>
    <w:rsid w:val="001E1665"/>
    <w:rsid w:val="001E2694"/>
    <w:rsid w:val="0020353C"/>
    <w:rsid w:val="00204938"/>
    <w:rsid w:val="002200E7"/>
    <w:rsid w:val="0022129A"/>
    <w:rsid w:val="00222AB0"/>
    <w:rsid w:val="00224656"/>
    <w:rsid w:val="0025065A"/>
    <w:rsid w:val="00252896"/>
    <w:rsid w:val="00274B19"/>
    <w:rsid w:val="0028010A"/>
    <w:rsid w:val="00280D0D"/>
    <w:rsid w:val="002A5800"/>
    <w:rsid w:val="002B3A1E"/>
    <w:rsid w:val="002D1BFE"/>
    <w:rsid w:val="00313A24"/>
    <w:rsid w:val="00341433"/>
    <w:rsid w:val="0034548A"/>
    <w:rsid w:val="00356FEB"/>
    <w:rsid w:val="00357598"/>
    <w:rsid w:val="0038357E"/>
    <w:rsid w:val="00385A2E"/>
    <w:rsid w:val="003A065A"/>
    <w:rsid w:val="003A49D6"/>
    <w:rsid w:val="003B21F3"/>
    <w:rsid w:val="003B74EF"/>
    <w:rsid w:val="003C2E03"/>
    <w:rsid w:val="003F5CBC"/>
    <w:rsid w:val="00400D0B"/>
    <w:rsid w:val="004063D5"/>
    <w:rsid w:val="00413079"/>
    <w:rsid w:val="004508F0"/>
    <w:rsid w:val="004522E6"/>
    <w:rsid w:val="0046107D"/>
    <w:rsid w:val="0046293F"/>
    <w:rsid w:val="0048544D"/>
    <w:rsid w:val="00486EC7"/>
    <w:rsid w:val="00493E7F"/>
    <w:rsid w:val="004A30AF"/>
    <w:rsid w:val="004B7075"/>
    <w:rsid w:val="004C7898"/>
    <w:rsid w:val="004D071E"/>
    <w:rsid w:val="004E202F"/>
    <w:rsid w:val="004F03B9"/>
    <w:rsid w:val="0051066D"/>
    <w:rsid w:val="00510760"/>
    <w:rsid w:val="00517C71"/>
    <w:rsid w:val="00531C42"/>
    <w:rsid w:val="005348DB"/>
    <w:rsid w:val="00546560"/>
    <w:rsid w:val="00550FB5"/>
    <w:rsid w:val="005706A2"/>
    <w:rsid w:val="0058224A"/>
    <w:rsid w:val="0059535F"/>
    <w:rsid w:val="005A44AE"/>
    <w:rsid w:val="005B6AAB"/>
    <w:rsid w:val="005E4046"/>
    <w:rsid w:val="005F03A1"/>
    <w:rsid w:val="006019EC"/>
    <w:rsid w:val="00602B26"/>
    <w:rsid w:val="006053CC"/>
    <w:rsid w:val="00605409"/>
    <w:rsid w:val="00610E32"/>
    <w:rsid w:val="00624297"/>
    <w:rsid w:val="0062595E"/>
    <w:rsid w:val="006321D5"/>
    <w:rsid w:val="00636AAD"/>
    <w:rsid w:val="0063793C"/>
    <w:rsid w:val="006549EC"/>
    <w:rsid w:val="0066168C"/>
    <w:rsid w:val="006678E0"/>
    <w:rsid w:val="006764D0"/>
    <w:rsid w:val="00682E0D"/>
    <w:rsid w:val="00685EBE"/>
    <w:rsid w:val="00686D69"/>
    <w:rsid w:val="006942C8"/>
    <w:rsid w:val="00695F94"/>
    <w:rsid w:val="006A01BD"/>
    <w:rsid w:val="006A53F0"/>
    <w:rsid w:val="006C094E"/>
    <w:rsid w:val="006C4E17"/>
    <w:rsid w:val="006E1007"/>
    <w:rsid w:val="006F613A"/>
    <w:rsid w:val="00715FB5"/>
    <w:rsid w:val="007163C4"/>
    <w:rsid w:val="0072296B"/>
    <w:rsid w:val="007230B6"/>
    <w:rsid w:val="00724005"/>
    <w:rsid w:val="00731A27"/>
    <w:rsid w:val="00741B60"/>
    <w:rsid w:val="0077342A"/>
    <w:rsid w:val="00786524"/>
    <w:rsid w:val="007905A6"/>
    <w:rsid w:val="007A1988"/>
    <w:rsid w:val="007A28F1"/>
    <w:rsid w:val="007A3A2B"/>
    <w:rsid w:val="007B3EC7"/>
    <w:rsid w:val="007C60A8"/>
    <w:rsid w:val="007E3C68"/>
    <w:rsid w:val="007F3DC8"/>
    <w:rsid w:val="00800AFE"/>
    <w:rsid w:val="008116EC"/>
    <w:rsid w:val="00812432"/>
    <w:rsid w:val="00813265"/>
    <w:rsid w:val="008162BA"/>
    <w:rsid w:val="00816B03"/>
    <w:rsid w:val="008208F1"/>
    <w:rsid w:val="00822C76"/>
    <w:rsid w:val="008274F5"/>
    <w:rsid w:val="00863B55"/>
    <w:rsid w:val="00883D20"/>
    <w:rsid w:val="00891A49"/>
    <w:rsid w:val="008A052F"/>
    <w:rsid w:val="008A0F01"/>
    <w:rsid w:val="008A0F34"/>
    <w:rsid w:val="008A7892"/>
    <w:rsid w:val="008B0758"/>
    <w:rsid w:val="008B358E"/>
    <w:rsid w:val="008B5105"/>
    <w:rsid w:val="008D598D"/>
    <w:rsid w:val="0090364A"/>
    <w:rsid w:val="009057CB"/>
    <w:rsid w:val="00921FD4"/>
    <w:rsid w:val="00933A7A"/>
    <w:rsid w:val="00940889"/>
    <w:rsid w:val="00940AC7"/>
    <w:rsid w:val="00953BB8"/>
    <w:rsid w:val="009726F7"/>
    <w:rsid w:val="0099251A"/>
    <w:rsid w:val="009970C6"/>
    <w:rsid w:val="009A1EE0"/>
    <w:rsid w:val="009B718A"/>
    <w:rsid w:val="009C12AB"/>
    <w:rsid w:val="009C5BF8"/>
    <w:rsid w:val="009E027F"/>
    <w:rsid w:val="009E12ED"/>
    <w:rsid w:val="00A01417"/>
    <w:rsid w:val="00A16EAB"/>
    <w:rsid w:val="00A219EC"/>
    <w:rsid w:val="00A27230"/>
    <w:rsid w:val="00A5252A"/>
    <w:rsid w:val="00A7118E"/>
    <w:rsid w:val="00A763AA"/>
    <w:rsid w:val="00A85117"/>
    <w:rsid w:val="00AB5016"/>
    <w:rsid w:val="00AD735F"/>
    <w:rsid w:val="00AE2472"/>
    <w:rsid w:val="00AE2665"/>
    <w:rsid w:val="00AE268F"/>
    <w:rsid w:val="00B00167"/>
    <w:rsid w:val="00B0070F"/>
    <w:rsid w:val="00B0736D"/>
    <w:rsid w:val="00B125B7"/>
    <w:rsid w:val="00B21731"/>
    <w:rsid w:val="00B342D6"/>
    <w:rsid w:val="00B513EE"/>
    <w:rsid w:val="00B53015"/>
    <w:rsid w:val="00B550EE"/>
    <w:rsid w:val="00B67B03"/>
    <w:rsid w:val="00B779AB"/>
    <w:rsid w:val="00B87208"/>
    <w:rsid w:val="00B94134"/>
    <w:rsid w:val="00BA02EC"/>
    <w:rsid w:val="00BA2EEE"/>
    <w:rsid w:val="00BD01B9"/>
    <w:rsid w:val="00BE28BB"/>
    <w:rsid w:val="00BE2F8B"/>
    <w:rsid w:val="00BE4130"/>
    <w:rsid w:val="00BE49B0"/>
    <w:rsid w:val="00BE5571"/>
    <w:rsid w:val="00BF5438"/>
    <w:rsid w:val="00C04ABA"/>
    <w:rsid w:val="00C14450"/>
    <w:rsid w:val="00C61FD8"/>
    <w:rsid w:val="00C83940"/>
    <w:rsid w:val="00C9475D"/>
    <w:rsid w:val="00CA0796"/>
    <w:rsid w:val="00CB18FB"/>
    <w:rsid w:val="00CB4426"/>
    <w:rsid w:val="00CC7077"/>
    <w:rsid w:val="00CC7500"/>
    <w:rsid w:val="00CD4164"/>
    <w:rsid w:val="00CE436B"/>
    <w:rsid w:val="00CE4E2C"/>
    <w:rsid w:val="00CE5C5F"/>
    <w:rsid w:val="00CE6EFF"/>
    <w:rsid w:val="00CF07C9"/>
    <w:rsid w:val="00D031FB"/>
    <w:rsid w:val="00D110AB"/>
    <w:rsid w:val="00D3075A"/>
    <w:rsid w:val="00D33579"/>
    <w:rsid w:val="00D37D8E"/>
    <w:rsid w:val="00D465D3"/>
    <w:rsid w:val="00D50C4F"/>
    <w:rsid w:val="00D67372"/>
    <w:rsid w:val="00D70482"/>
    <w:rsid w:val="00D73DAA"/>
    <w:rsid w:val="00D75D50"/>
    <w:rsid w:val="00D764F8"/>
    <w:rsid w:val="00D84626"/>
    <w:rsid w:val="00D85F12"/>
    <w:rsid w:val="00D90976"/>
    <w:rsid w:val="00D91F99"/>
    <w:rsid w:val="00D94556"/>
    <w:rsid w:val="00DA071F"/>
    <w:rsid w:val="00DA235B"/>
    <w:rsid w:val="00DA319C"/>
    <w:rsid w:val="00DA733B"/>
    <w:rsid w:val="00DC4715"/>
    <w:rsid w:val="00DC4F63"/>
    <w:rsid w:val="00DC543A"/>
    <w:rsid w:val="00DD4252"/>
    <w:rsid w:val="00DE221C"/>
    <w:rsid w:val="00DE6F65"/>
    <w:rsid w:val="00E019F5"/>
    <w:rsid w:val="00E073BB"/>
    <w:rsid w:val="00E20677"/>
    <w:rsid w:val="00E2408B"/>
    <w:rsid w:val="00E33DA9"/>
    <w:rsid w:val="00E37FEF"/>
    <w:rsid w:val="00E578D1"/>
    <w:rsid w:val="00E61C81"/>
    <w:rsid w:val="00E72232"/>
    <w:rsid w:val="00E73ACC"/>
    <w:rsid w:val="00E8547C"/>
    <w:rsid w:val="00E903BD"/>
    <w:rsid w:val="00EA16EA"/>
    <w:rsid w:val="00EA3391"/>
    <w:rsid w:val="00EC0C81"/>
    <w:rsid w:val="00EC1448"/>
    <w:rsid w:val="00EC5CC8"/>
    <w:rsid w:val="00ED2A87"/>
    <w:rsid w:val="00EE58F7"/>
    <w:rsid w:val="00EF23EC"/>
    <w:rsid w:val="00EF6A47"/>
    <w:rsid w:val="00F03990"/>
    <w:rsid w:val="00F2703C"/>
    <w:rsid w:val="00F278C6"/>
    <w:rsid w:val="00F8135B"/>
    <w:rsid w:val="00FA1B54"/>
    <w:rsid w:val="00FA5B73"/>
    <w:rsid w:val="00FA7BC5"/>
    <w:rsid w:val="00FB0053"/>
    <w:rsid w:val="00FB2526"/>
    <w:rsid w:val="00FB4FBF"/>
    <w:rsid w:val="00FC6E0E"/>
    <w:rsid w:val="00FE2FC3"/>
    <w:rsid w:val="00FF3203"/>
    <w:rsid w:val="7A8D53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E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E4E2C"/>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CE4E2C"/>
    <w:rPr>
      <w:rFonts w:cs="Times New Roman"/>
      <w:sz w:val="18"/>
      <w:szCs w:val="18"/>
    </w:rPr>
  </w:style>
  <w:style w:type="paragraph" w:styleId="a4">
    <w:name w:val="header"/>
    <w:basedOn w:val="a"/>
    <w:link w:val="Char0"/>
    <w:uiPriority w:val="99"/>
    <w:rsid w:val="00CE4E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CE4E2C"/>
    <w:rPr>
      <w:rFonts w:cs="Times New Roman"/>
      <w:sz w:val="18"/>
      <w:szCs w:val="18"/>
    </w:rPr>
  </w:style>
  <w:style w:type="paragraph" w:styleId="a5">
    <w:name w:val="Normal (Web)"/>
    <w:basedOn w:val="a"/>
    <w:uiPriority w:val="99"/>
    <w:rsid w:val="00CE4E2C"/>
    <w:pPr>
      <w:widowControl/>
      <w:jc w:val="left"/>
    </w:pPr>
    <w:rPr>
      <w:rFonts w:ascii="宋体" w:hAnsi="宋体" w:cs="宋体"/>
      <w:kern w:val="0"/>
      <w:sz w:val="24"/>
      <w:szCs w:val="24"/>
    </w:rPr>
  </w:style>
  <w:style w:type="character" w:styleId="a6">
    <w:name w:val="Strong"/>
    <w:basedOn w:val="a0"/>
    <w:uiPriority w:val="99"/>
    <w:qFormat/>
    <w:rsid w:val="00CE4E2C"/>
    <w:rPr>
      <w:rFonts w:cs="Times New Roman"/>
      <w:b/>
      <w:bCs/>
    </w:rPr>
  </w:style>
  <w:style w:type="character" w:styleId="a7">
    <w:name w:val="Hyperlink"/>
    <w:basedOn w:val="a0"/>
    <w:uiPriority w:val="99"/>
    <w:rsid w:val="00CE4E2C"/>
    <w:rPr>
      <w:rFonts w:cs="Times New Roman"/>
      <w:color w:val="000000"/>
      <w:u w:val="none"/>
    </w:rPr>
  </w:style>
  <w:style w:type="table" w:styleId="a8">
    <w:name w:val="Table Grid"/>
    <w:basedOn w:val="a1"/>
    <w:uiPriority w:val="99"/>
    <w:locked/>
    <w:rsid w:val="004508F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dlib.cn/cswjx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dlib.cn/cswjx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dlib.cn/cswjxz/" TargetMode="External"/><Relationship Id="rId11" Type="http://schemas.openxmlformats.org/officeDocument/2006/relationships/hyperlink" Target="http://www.ndlib.cn/cswjxz/" TargetMode="External"/><Relationship Id="rId5" Type="http://schemas.openxmlformats.org/officeDocument/2006/relationships/endnotes" Target="endnotes.xml"/><Relationship Id="rId10" Type="http://schemas.openxmlformats.org/officeDocument/2006/relationships/hyperlink" Target="http://www.ndlib.cn/cswjxz/" TargetMode="External"/><Relationship Id="rId4" Type="http://schemas.openxmlformats.org/officeDocument/2006/relationships/footnotes" Target="footnotes.xml"/><Relationship Id="rId9" Type="http://schemas.openxmlformats.org/officeDocument/2006/relationships/hyperlink" Target="http://www.ndlib.cn/cswjx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许昌市公共资源交易中心:孟莉</dc:creator>
  <cp:keywords/>
  <dc:description/>
  <cp:lastModifiedBy>许昌市公共资源交易中心:沙鑫</cp:lastModifiedBy>
  <cp:revision>247</cp:revision>
  <cp:lastPrinted>2017-11-30T06:05:00Z</cp:lastPrinted>
  <dcterms:created xsi:type="dcterms:W3CDTF">2017-11-17T04:20:00Z</dcterms:created>
  <dcterms:modified xsi:type="dcterms:W3CDTF">2017-11-30T06:28:00Z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