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360" w:lineRule="auto"/>
        <w:ind w:left="0" w:right="0"/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长葛市河流基本情况勘测调查采购项目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360" w:lineRule="auto"/>
        <w:ind w:left="0" w:right="0"/>
        <w:jc w:val="center"/>
      </w:pPr>
      <w:r>
        <w:rPr>
          <w:rFonts w:hint="eastAsia"/>
          <w:b/>
          <w:sz w:val="36"/>
          <w:szCs w:val="36"/>
          <w:lang w:eastAsia="zh-CN"/>
        </w:rPr>
        <w:t>二次</w:t>
      </w:r>
      <w:r>
        <w:rPr>
          <w:b/>
          <w:sz w:val="36"/>
          <w:szCs w:val="36"/>
        </w:rPr>
        <w:t>采购</w:t>
      </w:r>
      <w:r>
        <w:rPr>
          <w:rFonts w:hint="eastAsia"/>
          <w:b/>
          <w:sz w:val="36"/>
          <w:szCs w:val="36"/>
          <w:lang w:eastAsia="zh-CN"/>
        </w:rPr>
        <w:t>公告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2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长葛市水务局</w:t>
      </w:r>
      <w:r>
        <w:rPr>
          <w:rFonts w:hint="eastAsia" w:ascii="仿宋" w:hAnsi="仿宋" w:eastAsia="仿宋" w:cs="仿宋"/>
          <w:sz w:val="32"/>
          <w:szCs w:val="32"/>
        </w:rPr>
        <w:t>的委托，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中泰工程管理有限公司</w:t>
      </w:r>
      <w:r>
        <w:rPr>
          <w:rFonts w:hint="eastAsia" w:ascii="仿宋" w:hAnsi="仿宋" w:eastAsia="仿宋" w:cs="仿宋"/>
          <w:sz w:val="32"/>
          <w:szCs w:val="32"/>
        </w:rPr>
        <w:t>就“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长葛市河流基本情况勘测调查采购项目</w:t>
      </w:r>
      <w:r>
        <w:rPr>
          <w:rFonts w:hint="eastAsia" w:ascii="仿宋" w:hAnsi="仿宋" w:eastAsia="仿宋" w:cs="仿宋"/>
          <w:sz w:val="32"/>
          <w:szCs w:val="32"/>
        </w:rPr>
        <w:t>”进行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二次公开招标采购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欢迎符合条件的供应商前来投标。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 w:line="240" w:lineRule="auto"/>
        <w:ind w:right="0"/>
        <w:jc w:val="left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项目基本情况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right="0" w:firstLine="321" w:firstLineChars="100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（一）项目名称：</w:t>
      </w: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长葛市河流基本情况勘测调查采购项目</w:t>
      </w:r>
    </w:p>
    <w:p>
      <w:pPr>
        <w:spacing w:line="240" w:lineRule="auto"/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（二）项目编号：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长招采公字[2017] 033 号</w:t>
      </w:r>
    </w:p>
    <w:p>
      <w:pPr>
        <w:spacing w:line="240" w:lineRule="auto"/>
        <w:ind w:firstLine="321" w:firstLineChars="1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（三）项目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招标内容: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长葛市河流基本情况勘测调查采购项目包括：河流基本情况勘测调查（形成调查报告）及其他相关服务；调查报告深度须达到国家相关规定的要求（详见招标文件）；</w:t>
      </w:r>
    </w:p>
    <w:p>
      <w:pPr>
        <w:spacing w:line="240" w:lineRule="auto"/>
        <w:ind w:firstLine="321" w:firstLineChars="1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（四）采购预算：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60万元</w:t>
      </w:r>
    </w:p>
    <w:p>
      <w:pPr>
        <w:spacing w:line="240" w:lineRule="auto"/>
        <w:ind w:firstLine="321" w:firstLineChars="100"/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工期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签订合同后15日历天以内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240" w:lineRule="auto"/>
        <w:ind w:right="0" w:rightChars="0"/>
        <w:jc w:val="left"/>
        <w:rPr>
          <w:rFonts w:hint="eastAsia" w:ascii="黑体" w:hAnsi="宋体" w:eastAsia="黑体" w:cs="黑体"/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sz w:val="32"/>
          <w:szCs w:val="32"/>
          <w:lang w:eastAsia="zh-CN"/>
        </w:rPr>
        <w:t>二</w:t>
      </w:r>
      <w:r>
        <w:rPr>
          <w:rFonts w:hint="eastAsia" w:ascii="黑体" w:hAnsi="宋体" w:eastAsia="黑体" w:cs="黑体"/>
          <w:b w:val="0"/>
          <w:i w:val="0"/>
          <w:sz w:val="32"/>
          <w:szCs w:val="32"/>
        </w:rPr>
        <w:t>、供应商资格要求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(一)符合《中华人民共和国政府采购法》第二十二条规定。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(二)投标供应商须具有独立的法人资格，具有相应的经营范围，具有履行合同能力和完善的售后服务体系；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(三)投标供应商需具备工程设计综合甲级资质或水利行业（河道整治）专业乙级（含）以上设计资质；拟任本项目负责人须具备水利专业中级（含）以上职称；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(四)单位负责人为同一人或者存在直接控股、管理关系的不同供应商，不得参加同一合同项下的政府采购活动；</w:t>
      </w:r>
    </w:p>
    <w:p>
      <w:pPr>
        <w:spacing w:line="240" w:lineRule="auto"/>
        <w:ind w:firstLine="64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(五)本项目不接受联合体投标。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240" w:lineRule="auto"/>
        <w:ind w:right="0" w:rightChars="0"/>
        <w:jc w:val="left"/>
        <w:rPr>
          <w:rFonts w:hint="eastAsia" w:ascii="黑体" w:hAnsi="宋体" w:eastAsia="黑体" w:cs="黑体"/>
          <w:b w:val="0"/>
          <w:i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 w:val="0"/>
          <w:i w:val="0"/>
          <w:sz w:val="32"/>
          <w:szCs w:val="32"/>
          <w:lang w:eastAsia="zh-CN"/>
        </w:rPr>
        <w:t>三</w:t>
      </w:r>
      <w:r>
        <w:rPr>
          <w:rFonts w:hint="eastAsia" w:ascii="黑体" w:hAnsi="宋体" w:eastAsia="黑体" w:cs="黑体"/>
          <w:b w:val="0"/>
          <w:i w:val="0"/>
          <w:sz w:val="32"/>
          <w:szCs w:val="32"/>
        </w:rPr>
        <w:t>、</w:t>
      </w:r>
      <w:r>
        <w:rPr>
          <w:rFonts w:hint="eastAsia" w:ascii="黑体" w:hAnsi="宋体" w:eastAsia="黑体" w:cs="黑体"/>
          <w:b w:val="0"/>
          <w:i w:val="0"/>
          <w:sz w:val="32"/>
          <w:szCs w:val="32"/>
          <w:lang w:val="en-US" w:eastAsia="zh-CN"/>
        </w:rPr>
        <w:t>投标报名和招标文件的获取</w:t>
      </w:r>
      <w:r>
        <w:rPr>
          <w:rFonts w:hint="eastAsia" w:ascii="黑体" w:hAnsi="宋体" w:eastAsia="黑体" w:cs="黑体"/>
          <w:b w:val="0"/>
          <w:i w:val="0"/>
          <w:sz w:val="32"/>
          <w:szCs w:val="32"/>
        </w:rPr>
        <w:t>的时间、地点、方式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2"/>
        <w:jc w:val="left"/>
        <w:rPr>
          <w:rFonts w:hint="eastAsia" w:ascii="黑体" w:hAnsi="宋体" w:eastAsia="黑体" w:cs="黑体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(一)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投标报名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2"/>
        <w:jc w:val="left"/>
        <w:rPr>
          <w:rFonts w:hint="eastAsia" w:ascii="黑体" w:hAnsi="宋体" w:eastAsia="黑体" w:cs="黑体"/>
          <w:b w:val="0"/>
          <w:i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报名时间：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u w:val="single"/>
          <w:lang w:val="en-US" w:eastAsia="zh-CN"/>
        </w:rPr>
        <w:t>2017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日至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u w:val="single"/>
          <w:lang w:val="en-US" w:eastAsia="zh-CN"/>
        </w:rPr>
        <w:t>2017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u w:val="single"/>
          <w:lang w:val="en-US" w:eastAsia="zh-CN"/>
        </w:rPr>
        <w:t xml:space="preserve"> 11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u w:val="single"/>
          <w:lang w:val="en-US" w:eastAsia="zh-CN"/>
        </w:rPr>
        <w:t xml:space="preserve"> 15  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日（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此处填写法定时间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）。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2"/>
        <w:jc w:val="left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报名方式：网上报名。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2"/>
        <w:jc w:val="left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i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sz w:val="32"/>
          <w:szCs w:val="32"/>
          <w:lang w:val="en-US" w:eastAsia="zh-CN"/>
        </w:rPr>
        <w:t>注册：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持CA数字认证证书，登录【全国公共资源交易平台（河南省·许昌市）】“系统用户注册”入口（http://221.14.6.70:8088/ggzy/eps/public/RegistAllJcxx.html）进行免费注册登记（详见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网站首页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“常见问题解答-诚信库网上注册相关资料下载”）；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right="0"/>
        <w:jc w:val="left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i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i w:val="0"/>
          <w:sz w:val="32"/>
          <w:szCs w:val="32"/>
          <w:lang w:val="en-US" w:eastAsia="zh-CN"/>
        </w:rPr>
        <w:t>报名：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登录【全国公共资源交易平台（河南省·许昌市）】“投标人/供应商登录”入口（http://221.14.6.70:8088/ggzy/），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i w:val="0"/>
          <w:sz w:val="32"/>
          <w:szCs w:val="32"/>
          <w:lang w:val="en-US" w:eastAsia="zh-CN"/>
        </w:rPr>
        <w:t>报名期限内报名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（详见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网站首页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“常见问题解答-交易系统操作手册”）。</w:t>
      </w:r>
    </w:p>
    <w:p>
      <w:pPr>
        <w:spacing w:line="240" w:lineRule="auto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）未通过全国公共资源交易平台（河南省·许昌市）下载招标文件的投标企业,拒收其递交的投标文件。</w:t>
      </w:r>
    </w:p>
    <w:p>
      <w:pPr>
        <w:spacing w:line="240" w:lineRule="auto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招标文件的下载：报名期限内，投标人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>登录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《全国公共资源交易平台（河南省·许昌市）》自行下载本项目招标文件。</w:t>
      </w:r>
    </w:p>
    <w:p>
      <w:pPr>
        <w:spacing w:line="240" w:lineRule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b w:val="0"/>
          <w:i w:val="0"/>
          <w:kern w:val="0"/>
          <w:sz w:val="32"/>
          <w:szCs w:val="32"/>
          <w:lang w:val="en-US" w:eastAsia="zh-CN" w:bidi="ar"/>
        </w:rPr>
        <w:t>（5）招标文件费用：投标人在递交纸制投标文件时向代理公司缴纳招标文件费用，本项目招标文件费用为</w:t>
      </w:r>
      <w:r>
        <w:rPr>
          <w:rFonts w:hint="eastAsia" w:ascii="仿宋" w:hAnsi="仿宋" w:eastAsia="仿宋" w:cs="仿宋"/>
          <w:b w:val="0"/>
          <w:i w:val="0"/>
          <w:kern w:val="0"/>
          <w:sz w:val="32"/>
          <w:szCs w:val="32"/>
          <w:u w:val="single"/>
          <w:lang w:val="en-US" w:eastAsia="zh-CN" w:bidi="ar"/>
        </w:rPr>
        <w:t>400</w:t>
      </w:r>
      <w:r>
        <w:rPr>
          <w:rFonts w:hint="eastAsia" w:ascii="仿宋" w:hAnsi="仿宋" w:eastAsia="仿宋" w:cs="仿宋"/>
          <w:b w:val="0"/>
          <w:i w:val="0"/>
          <w:kern w:val="0"/>
          <w:sz w:val="32"/>
          <w:szCs w:val="32"/>
          <w:lang w:val="en-US" w:eastAsia="zh-CN" w:bidi="ar"/>
        </w:rPr>
        <w:t>元/套，售后不退。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240" w:lineRule="auto"/>
        <w:ind w:right="0" w:rightChars="0"/>
        <w:jc w:val="left"/>
        <w:rPr>
          <w:rFonts w:hint="eastAsia" w:ascii="黑体" w:hAnsi="宋体" w:eastAsia="黑体" w:cs="黑体"/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sz w:val="32"/>
          <w:szCs w:val="32"/>
          <w:lang w:eastAsia="zh-CN"/>
        </w:rPr>
        <w:t>四</w:t>
      </w:r>
      <w:r>
        <w:rPr>
          <w:rFonts w:hint="eastAsia" w:ascii="黑体" w:hAnsi="宋体" w:eastAsia="黑体" w:cs="黑体"/>
          <w:b w:val="0"/>
          <w:i w:val="0"/>
          <w:sz w:val="32"/>
          <w:szCs w:val="32"/>
        </w:rPr>
        <w:t>、投标截止时间、开标时间及地点：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2"/>
        <w:jc w:val="left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（一）投标截止及开标时间：2017年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u w:val="single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u w:val="single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u w:val="single"/>
          <w:lang w:val="en-US" w:eastAsia="zh-CN"/>
        </w:rPr>
        <w:t xml:space="preserve"> 9 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时（北京时间），逾期送达或不符合规定的投标文件不予接受。</w:t>
      </w: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2"/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（二）开标地点：长葛市公共资源交易中心（长葛市葛天大道东段商务区6#楼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 xml:space="preserve"> 4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楼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val="en-US" w:eastAsia="zh-CN"/>
        </w:rPr>
        <w:t xml:space="preserve">418 </w:t>
      </w:r>
      <w:r>
        <w:rPr>
          <w:rFonts w:hint="eastAsia" w:ascii="仿宋" w:hAnsi="仿宋" w:eastAsia="仿宋" w:cs="仿宋"/>
          <w:b w:val="0"/>
          <w:i w:val="0"/>
          <w:sz w:val="32"/>
          <w:szCs w:val="32"/>
          <w:lang w:eastAsia="zh-CN"/>
        </w:rPr>
        <w:t>室）。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240" w:lineRule="auto"/>
        <w:ind w:right="0" w:rightChars="0"/>
        <w:jc w:val="left"/>
        <w:rPr>
          <w:rFonts w:hint="eastAsia" w:ascii="黑体" w:hAnsi="宋体" w:eastAsia="黑体" w:cs="黑体"/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sz w:val="32"/>
          <w:szCs w:val="32"/>
          <w:lang w:eastAsia="zh-CN"/>
        </w:rPr>
        <w:t>五</w:t>
      </w:r>
      <w:r>
        <w:rPr>
          <w:rFonts w:hint="eastAsia" w:ascii="黑体" w:hAnsi="宋体" w:eastAsia="黑体" w:cs="黑体"/>
          <w:b w:val="0"/>
          <w:i w:val="0"/>
          <w:sz w:val="32"/>
          <w:szCs w:val="32"/>
        </w:rPr>
        <w:t>、本次招标公告同时在以下网站发布：《河南省政府采购网》、《全国公共资源交易平台（河南省</w:t>
      </w:r>
      <w:r>
        <w:rPr>
          <w:rFonts w:hint="eastAsia" w:ascii="黑体" w:hAnsi="宋体" w:eastAsia="黑体" w:cs="黑体"/>
          <w:b w:val="0"/>
          <w:i w:val="0"/>
          <w:sz w:val="32"/>
          <w:szCs w:val="32"/>
          <w:lang w:eastAsia="zh-CN"/>
        </w:rPr>
        <w:t>·</w:t>
      </w:r>
      <w:r>
        <w:rPr>
          <w:rFonts w:hint="eastAsia" w:ascii="黑体" w:hAnsi="宋体" w:eastAsia="黑体" w:cs="黑体"/>
          <w:b w:val="0"/>
          <w:i w:val="0"/>
          <w:sz w:val="32"/>
          <w:szCs w:val="32"/>
        </w:rPr>
        <w:t>许昌市）》。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0" w:line="240" w:lineRule="auto"/>
        <w:ind w:right="0" w:rightChars="0"/>
        <w:jc w:val="left"/>
        <w:rPr>
          <w:rFonts w:hint="eastAsia" w:ascii="黑体" w:hAnsi="宋体" w:eastAsia="黑体" w:cs="黑体"/>
          <w:b w:val="0"/>
          <w:i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sz w:val="32"/>
          <w:szCs w:val="32"/>
          <w:lang w:eastAsia="zh-CN"/>
        </w:rPr>
        <w:t>六</w:t>
      </w:r>
      <w:r>
        <w:rPr>
          <w:rFonts w:hint="eastAsia" w:ascii="黑体" w:hAnsi="宋体" w:eastAsia="黑体" w:cs="黑体"/>
          <w:b w:val="0"/>
          <w:i w:val="0"/>
          <w:sz w:val="32"/>
          <w:szCs w:val="32"/>
        </w:rPr>
        <w:t>、代理机构及采购单位地址、联系人、联系电话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代理机构：</w:t>
      </w: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中泰工程管理有限公司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3" w:firstLineChars="200"/>
        <w:textAlignment w:val="auto"/>
        <w:outlineLvl w:val="9"/>
      </w:pPr>
      <w:r>
        <w:rPr>
          <w:rFonts w:hint="eastAsia" w:ascii="楷体" w:hAnsi="楷体" w:eastAsia="楷体" w:cs="楷体"/>
          <w:b/>
          <w:bCs/>
          <w:i w:val="0"/>
          <w:sz w:val="32"/>
          <w:szCs w:val="32"/>
        </w:rPr>
        <w:t>地</w:t>
      </w:r>
      <w:r>
        <w:rPr>
          <w:rFonts w:hint="eastAsia" w:ascii="楷体" w:hAnsi="楷体" w:eastAsia="楷体" w:cs="楷体"/>
          <w:b/>
          <w:bCs/>
          <w:i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sz w:val="32"/>
          <w:szCs w:val="32"/>
        </w:rPr>
        <w:t>址：</w:t>
      </w: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郑州市金梭路41号西城一单元12层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43" w:firstLineChars="200"/>
        <w:jc w:val="both"/>
        <w:textAlignment w:val="auto"/>
        <w:outlineLvl w:val="9"/>
      </w:pPr>
      <w:r>
        <w:rPr>
          <w:rFonts w:hint="eastAsia" w:ascii="楷体" w:hAnsi="楷体" w:eastAsia="楷体" w:cs="楷体"/>
          <w:b/>
          <w:bCs/>
          <w:i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 xml:space="preserve">时先生  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18237422888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sz w:val="32"/>
          <w:szCs w:val="32"/>
        </w:rPr>
        <w:t>采购单位：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长葛市水务局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sz w:val="32"/>
          <w:szCs w:val="32"/>
        </w:rPr>
        <w:t>地</w:t>
      </w:r>
      <w:r>
        <w:rPr>
          <w:rFonts w:hint="eastAsia" w:ascii="楷体" w:hAnsi="楷体" w:eastAsia="楷体" w:cs="楷体"/>
          <w:b/>
          <w:bCs/>
          <w:i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sz w:val="32"/>
          <w:szCs w:val="32"/>
        </w:rPr>
        <w:t>址：</w:t>
      </w: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长葛市葛天大道东段商务区2#楼5楼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i w:val="0"/>
          <w:sz w:val="32"/>
          <w:szCs w:val="32"/>
        </w:rPr>
        <w:t>联系人：</w:t>
      </w: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>岳先生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</w:rPr>
        <w:t xml:space="preserve"> </w:t>
      </w:r>
      <w:r>
        <w:rPr>
          <w:rFonts w:hint="eastAsia" w:ascii="仿宋" w:hAnsi="仿宋" w:eastAsia="仿宋" w:cs="仿宋"/>
          <w:sz w:val="27"/>
          <w:szCs w:val="27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i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b w:val="0"/>
          <w:i w:val="0"/>
          <w:kern w:val="2"/>
          <w:sz w:val="32"/>
          <w:szCs w:val="32"/>
          <w:lang w:val="en-US" w:eastAsia="zh-CN" w:bidi="ar-SA"/>
        </w:rPr>
        <w:t xml:space="preserve">13608485938  </w:t>
      </w:r>
    </w:p>
    <w:p>
      <w:pPr>
        <w:spacing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562"/>
        <w:jc w:val="left"/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635"/>
      </w:pPr>
    </w:p>
    <w:p>
      <w:pPr>
        <w:pStyle w:val="4"/>
        <w:keepNext w:val="0"/>
        <w:keepLines w:val="0"/>
        <w:widowControl/>
        <w:suppressLineNumbers w:val="0"/>
        <w:spacing w:before="0" w:beforeAutospacing="1" w:after="0" w:afterAutospacing="0" w:line="240" w:lineRule="auto"/>
        <w:ind w:left="0" w:right="0" w:firstLine="635"/>
      </w:pPr>
    </w:p>
    <w:p>
      <w:pPr>
        <w:spacing w:line="24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长葛市水务局</w:t>
      </w:r>
    </w:p>
    <w:p>
      <w:pPr>
        <w:spacing w:line="24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二〇一七年十一月八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imesNewRomanPSM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长城楷体">
    <w:altName w:val="宋体"/>
    <w:panose1 w:val="02070309020205020404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@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eiryo UI">
    <w:altName w:val="Yu Gothic UI"/>
    <w:panose1 w:val="020B0604030504040204"/>
    <w:charset w:val="80"/>
    <w:family w:val="auto"/>
    <w:pitch w:val="default"/>
    <w:sig w:usb0="00000000" w:usb1="00000000" w:usb2="00010012" w:usb3="00000000" w:csb0="6002009F" w:csb1="DFD7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‘Lucida Sans Unicode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NewRomanPSMT">
    <w:altName w:val="宋体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’Times New Roma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0F9B"/>
    <w:multiLevelType w:val="singleLevel"/>
    <w:tmpl w:val="5A010F9B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A21519"/>
    <w:rsid w:val="0C6B3ADB"/>
    <w:rsid w:val="0D787842"/>
    <w:rsid w:val="1C4A155B"/>
    <w:rsid w:val="1CAB185A"/>
    <w:rsid w:val="1E1416DC"/>
    <w:rsid w:val="21D57C53"/>
    <w:rsid w:val="257714C1"/>
    <w:rsid w:val="31F70BF7"/>
    <w:rsid w:val="3DB41D60"/>
    <w:rsid w:val="48BB5F49"/>
    <w:rsid w:val="57A3719B"/>
    <w:rsid w:val="58A21519"/>
    <w:rsid w:val="65CB3E4C"/>
    <w:rsid w:val="7926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rFonts w:ascii="Times New Roman" w:hAnsi="Times New Roman" w:eastAsia="黑体" w:cs="Times New Roman"/>
      <w:b/>
      <w:kern w:val="44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pPr>
      <w:adjustRightInd w:val="0"/>
      <w:spacing w:line="360" w:lineRule="atLeast"/>
      <w:jc w:val="left"/>
      <w:textAlignment w:val="baseline"/>
    </w:pPr>
    <w:rPr>
      <w:rFonts w:ascii="宋体" w:hAnsi="Courier New" w:cs="Courier New"/>
      <w:sz w:val="21"/>
      <w:szCs w:val="21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00"/>
      <w:u w:val="none"/>
    </w:rPr>
  </w:style>
  <w:style w:type="character" w:customStyle="1" w:styleId="10">
    <w:name w:val="green"/>
    <w:basedOn w:val="5"/>
    <w:qFormat/>
    <w:uiPriority w:val="0"/>
    <w:rPr>
      <w:color w:val="66AE00"/>
      <w:sz w:val="18"/>
      <w:szCs w:val="18"/>
    </w:rPr>
  </w:style>
  <w:style w:type="character" w:customStyle="1" w:styleId="11">
    <w:name w:val="green1"/>
    <w:basedOn w:val="5"/>
    <w:qFormat/>
    <w:uiPriority w:val="0"/>
    <w:rPr>
      <w:color w:val="66AE00"/>
      <w:sz w:val="18"/>
      <w:szCs w:val="18"/>
    </w:rPr>
  </w:style>
  <w:style w:type="character" w:customStyle="1" w:styleId="12">
    <w:name w:val="red"/>
    <w:basedOn w:val="5"/>
    <w:qFormat/>
    <w:uiPriority w:val="0"/>
    <w:rPr>
      <w:color w:val="FF0000"/>
      <w:sz w:val="18"/>
      <w:szCs w:val="18"/>
    </w:rPr>
  </w:style>
  <w:style w:type="character" w:customStyle="1" w:styleId="13">
    <w:name w:val="red1"/>
    <w:basedOn w:val="5"/>
    <w:qFormat/>
    <w:uiPriority w:val="0"/>
    <w:rPr>
      <w:color w:val="FF0000"/>
      <w:sz w:val="18"/>
      <w:szCs w:val="18"/>
    </w:rPr>
  </w:style>
  <w:style w:type="character" w:customStyle="1" w:styleId="14">
    <w:name w:val="red2"/>
    <w:basedOn w:val="5"/>
    <w:qFormat/>
    <w:uiPriority w:val="0"/>
    <w:rPr>
      <w:color w:val="FF0000"/>
    </w:rPr>
  </w:style>
  <w:style w:type="character" w:customStyle="1" w:styleId="15">
    <w:name w:val="hover24"/>
    <w:basedOn w:val="5"/>
    <w:qFormat/>
    <w:uiPriority w:val="0"/>
  </w:style>
  <w:style w:type="character" w:customStyle="1" w:styleId="16">
    <w:name w:val="gb-jt"/>
    <w:basedOn w:val="5"/>
    <w:qFormat/>
    <w:uiPriority w:val="0"/>
  </w:style>
  <w:style w:type="character" w:customStyle="1" w:styleId="17">
    <w:name w:val="blue"/>
    <w:basedOn w:val="5"/>
    <w:qFormat/>
    <w:uiPriority w:val="0"/>
    <w:rPr>
      <w:color w:val="0371C6"/>
      <w:sz w:val="21"/>
      <w:szCs w:val="21"/>
    </w:rPr>
  </w:style>
  <w:style w:type="character" w:customStyle="1" w:styleId="18">
    <w:name w:val="right"/>
    <w:basedOn w:val="5"/>
    <w:qFormat/>
    <w:uiPriority w:val="0"/>
    <w:rPr>
      <w:color w:val="999999"/>
      <w:sz w:val="18"/>
      <w:szCs w:val="18"/>
    </w:rPr>
  </w:style>
  <w:style w:type="character" w:customStyle="1" w:styleId="19">
    <w:name w:val="hover25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2017-11-07T01:29:00Z</dcterms:created>
  <dc:creator>Administrator</dc:creator>
  <cp:lastModifiedBy>电子评标室</cp:lastModifiedBy>
  <dcterms:modified xsi:type="dcterms:W3CDTF">2017-11-08T08:30:52Z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