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4FC" w:rsidRDefault="009754FC" w:rsidP="009754FC">
      <w:pPr>
        <w:rPr>
          <w:rFonts w:ascii="宋体" w:eastAsia="宋体" w:hAnsi="宋体"/>
          <w:b/>
          <w:sz w:val="44"/>
          <w:szCs w:val="44"/>
        </w:rPr>
      </w:pPr>
      <w:bookmarkStart w:id="0" w:name="_Toc496702456"/>
      <w:bookmarkStart w:id="1" w:name="_Toc496702527"/>
      <w:bookmarkStart w:id="2" w:name="_Toc496720935"/>
    </w:p>
    <w:p w:rsidR="009754FC" w:rsidRDefault="009754FC" w:rsidP="009754FC">
      <w:pPr>
        <w:rPr>
          <w:rFonts w:ascii="宋体" w:eastAsia="宋体" w:hAnsi="宋体"/>
          <w:b/>
          <w:sz w:val="44"/>
          <w:szCs w:val="44"/>
        </w:rPr>
      </w:pPr>
    </w:p>
    <w:p w:rsidR="009754FC" w:rsidRDefault="009754FC" w:rsidP="009754FC">
      <w:pPr>
        <w:rPr>
          <w:rFonts w:ascii="宋体" w:eastAsia="宋体" w:hAnsi="宋体" w:hint="eastAsia"/>
          <w:b/>
          <w:sz w:val="44"/>
          <w:szCs w:val="44"/>
        </w:rPr>
      </w:pPr>
    </w:p>
    <w:p w:rsidR="009754FC" w:rsidRPr="00850D1F" w:rsidRDefault="009754FC" w:rsidP="009754FC">
      <w:pPr>
        <w:jc w:val="center"/>
        <w:rPr>
          <w:rFonts w:ascii="宋体" w:eastAsia="宋体" w:hAnsi="宋体"/>
          <w:b/>
          <w:sz w:val="44"/>
          <w:szCs w:val="44"/>
        </w:rPr>
      </w:pPr>
      <w:bookmarkStart w:id="3" w:name="_GoBack"/>
      <w:r w:rsidRPr="00850D1F">
        <w:rPr>
          <w:rFonts w:ascii="宋体" w:eastAsia="宋体" w:hAnsi="宋体" w:hint="eastAsia"/>
          <w:b/>
          <w:sz w:val="44"/>
          <w:szCs w:val="44"/>
        </w:rPr>
        <w:t>许昌市政府和社会资本合作管理中心</w:t>
      </w:r>
    </w:p>
    <w:p w:rsidR="009754FC" w:rsidRPr="00850D1F" w:rsidRDefault="009754FC" w:rsidP="009754FC">
      <w:pPr>
        <w:jc w:val="center"/>
        <w:rPr>
          <w:rFonts w:ascii="宋体" w:eastAsia="宋体" w:hAnsi="宋体"/>
          <w:b/>
          <w:sz w:val="44"/>
          <w:szCs w:val="44"/>
        </w:rPr>
      </w:pPr>
      <w:r w:rsidRPr="00850D1F">
        <w:rPr>
          <w:rFonts w:ascii="宋体" w:eastAsia="宋体" w:hAnsi="宋体" w:hint="eastAsia"/>
          <w:b/>
          <w:sz w:val="44"/>
          <w:szCs w:val="44"/>
        </w:rPr>
        <w:t>“常年咨询顾问服务”项目</w:t>
      </w:r>
      <w:bookmarkEnd w:id="3"/>
    </w:p>
    <w:p w:rsidR="009754FC" w:rsidRDefault="009754FC" w:rsidP="009754FC">
      <w:pPr>
        <w:jc w:val="center"/>
        <w:rPr>
          <w:rFonts w:ascii="宋体" w:eastAsia="宋体" w:hAnsi="宋体"/>
          <w:b/>
          <w:sz w:val="44"/>
          <w:szCs w:val="44"/>
        </w:rPr>
      </w:pPr>
    </w:p>
    <w:p w:rsidR="009754FC" w:rsidRDefault="009754FC" w:rsidP="009754FC">
      <w:pPr>
        <w:jc w:val="center"/>
        <w:rPr>
          <w:rFonts w:ascii="宋体" w:eastAsia="宋体" w:hAnsi="宋体"/>
          <w:b/>
          <w:sz w:val="44"/>
          <w:szCs w:val="44"/>
        </w:rPr>
      </w:pPr>
    </w:p>
    <w:p w:rsidR="009754FC" w:rsidRDefault="009754FC" w:rsidP="009754FC">
      <w:pPr>
        <w:jc w:val="center"/>
        <w:rPr>
          <w:rFonts w:ascii="宋体" w:eastAsia="宋体" w:hAnsi="宋体"/>
          <w:b/>
          <w:sz w:val="44"/>
          <w:szCs w:val="44"/>
        </w:rPr>
      </w:pPr>
    </w:p>
    <w:p w:rsidR="009754FC" w:rsidRDefault="009754FC" w:rsidP="009754FC">
      <w:pPr>
        <w:jc w:val="center"/>
        <w:rPr>
          <w:rFonts w:ascii="宋体" w:eastAsia="宋体" w:hAnsi="宋体"/>
          <w:b/>
          <w:sz w:val="44"/>
          <w:szCs w:val="44"/>
        </w:rPr>
      </w:pPr>
    </w:p>
    <w:p w:rsidR="009754FC" w:rsidRDefault="009754FC" w:rsidP="009754FC">
      <w:pPr>
        <w:jc w:val="center"/>
        <w:rPr>
          <w:rFonts w:ascii="宋体" w:eastAsia="宋体" w:hAnsi="宋体"/>
          <w:b/>
          <w:sz w:val="52"/>
          <w:szCs w:val="44"/>
        </w:rPr>
      </w:pPr>
      <w:r>
        <w:rPr>
          <w:rFonts w:ascii="宋体" w:eastAsia="宋体" w:hAnsi="宋体" w:hint="eastAsia"/>
          <w:b/>
          <w:sz w:val="52"/>
          <w:szCs w:val="44"/>
        </w:rPr>
        <w:t>技术文件</w:t>
      </w:r>
    </w:p>
    <w:p w:rsidR="009754FC" w:rsidRDefault="009754FC" w:rsidP="009754FC">
      <w:pPr>
        <w:jc w:val="center"/>
        <w:rPr>
          <w:rFonts w:ascii="宋体" w:eastAsia="宋体" w:hAnsi="宋体"/>
          <w:b/>
          <w:sz w:val="52"/>
          <w:szCs w:val="44"/>
        </w:rPr>
      </w:pPr>
    </w:p>
    <w:p w:rsidR="009754FC" w:rsidRDefault="009754FC" w:rsidP="009754FC">
      <w:pPr>
        <w:jc w:val="center"/>
        <w:rPr>
          <w:rFonts w:ascii="宋体" w:eastAsia="宋体" w:hAnsi="宋体"/>
          <w:b/>
          <w:sz w:val="52"/>
          <w:szCs w:val="44"/>
        </w:rPr>
      </w:pPr>
    </w:p>
    <w:p w:rsidR="009754FC" w:rsidRDefault="009754FC" w:rsidP="009754FC">
      <w:pPr>
        <w:jc w:val="center"/>
        <w:rPr>
          <w:rFonts w:ascii="宋体" w:eastAsia="宋体" w:hAnsi="宋体"/>
          <w:b/>
          <w:sz w:val="52"/>
          <w:szCs w:val="44"/>
        </w:rPr>
      </w:pPr>
    </w:p>
    <w:p w:rsidR="009754FC" w:rsidRDefault="009754FC" w:rsidP="009754FC">
      <w:pPr>
        <w:ind w:left="2249" w:hangingChars="700" w:hanging="2249"/>
        <w:jc w:val="left"/>
        <w:rPr>
          <w:rFonts w:ascii="宋体" w:eastAsia="宋体" w:hAnsi="宋体"/>
          <w:b/>
          <w:sz w:val="32"/>
          <w:szCs w:val="32"/>
        </w:rPr>
      </w:pPr>
      <w:r>
        <w:rPr>
          <w:rFonts w:ascii="宋体" w:eastAsia="宋体" w:hAnsi="宋体" w:hint="eastAsia"/>
          <w:b/>
          <w:sz w:val="32"/>
          <w:szCs w:val="32"/>
        </w:rPr>
        <w:t>磋商项目名称：</w:t>
      </w:r>
      <w:r w:rsidRPr="00850D1F">
        <w:rPr>
          <w:rFonts w:ascii="宋体" w:eastAsia="宋体" w:hAnsi="宋体" w:hint="eastAsia"/>
          <w:b/>
          <w:sz w:val="32"/>
          <w:u w:val="single"/>
        </w:rPr>
        <w:t>许昌市政府和社会资本合作管理中心“常年咨询顾问服务”项目</w:t>
      </w:r>
    </w:p>
    <w:p w:rsidR="009754FC" w:rsidRDefault="009754FC" w:rsidP="009754FC">
      <w:pPr>
        <w:jc w:val="left"/>
        <w:rPr>
          <w:rFonts w:ascii="宋体" w:eastAsia="宋体" w:hAnsi="宋体"/>
          <w:b/>
          <w:sz w:val="32"/>
          <w:szCs w:val="32"/>
        </w:rPr>
      </w:pPr>
      <w:r>
        <w:rPr>
          <w:rFonts w:ascii="宋体" w:eastAsia="宋体" w:hAnsi="宋体" w:hint="eastAsia"/>
          <w:b/>
          <w:sz w:val="32"/>
          <w:szCs w:val="32"/>
        </w:rPr>
        <w:t>项 目</w:t>
      </w:r>
      <w:r w:rsidR="00204546">
        <w:rPr>
          <w:rFonts w:ascii="宋体" w:eastAsia="宋体" w:hAnsi="宋体" w:hint="eastAsia"/>
          <w:b/>
          <w:sz w:val="32"/>
          <w:szCs w:val="32"/>
        </w:rPr>
        <w:t xml:space="preserve"> </w:t>
      </w:r>
      <w:r>
        <w:rPr>
          <w:rFonts w:ascii="宋体" w:eastAsia="宋体" w:hAnsi="宋体" w:hint="eastAsia"/>
          <w:b/>
          <w:sz w:val="32"/>
          <w:szCs w:val="32"/>
        </w:rPr>
        <w:t xml:space="preserve"> 编 号：</w:t>
      </w:r>
      <w:r w:rsidRPr="00850D1F">
        <w:rPr>
          <w:rFonts w:ascii="宋体" w:eastAsia="宋体" w:hAnsi="宋体" w:hint="eastAsia"/>
          <w:b/>
          <w:sz w:val="32"/>
          <w:u w:val="single"/>
        </w:rPr>
        <w:t>Z</w:t>
      </w:r>
      <w:r w:rsidRPr="00850D1F">
        <w:rPr>
          <w:rFonts w:ascii="宋体" w:eastAsia="宋体" w:hAnsi="宋体"/>
          <w:b/>
          <w:sz w:val="32"/>
          <w:u w:val="single"/>
        </w:rPr>
        <w:t>FCG-C2017003</w:t>
      </w:r>
    </w:p>
    <w:p w:rsidR="009754FC" w:rsidRDefault="009754FC" w:rsidP="009754FC">
      <w:pPr>
        <w:jc w:val="left"/>
        <w:rPr>
          <w:rFonts w:ascii="宋体" w:eastAsia="宋体" w:hAnsi="宋体"/>
          <w:b/>
          <w:sz w:val="32"/>
          <w:szCs w:val="32"/>
        </w:rPr>
      </w:pPr>
      <w:r>
        <w:rPr>
          <w:rFonts w:ascii="宋体" w:eastAsia="宋体" w:hAnsi="宋体" w:hint="eastAsia"/>
          <w:b/>
          <w:sz w:val="32"/>
          <w:szCs w:val="32"/>
        </w:rPr>
        <w:t>磋商单位名称：</w:t>
      </w:r>
      <w:r w:rsidRPr="00850D1F">
        <w:rPr>
          <w:rFonts w:ascii="宋体" w:eastAsia="宋体" w:hAnsi="宋体" w:hint="eastAsia"/>
          <w:b/>
          <w:sz w:val="32"/>
          <w:szCs w:val="32"/>
          <w:u w:val="single"/>
        </w:rPr>
        <w:t>江苏现代资产投资管理顾问有限公司</w:t>
      </w:r>
    </w:p>
    <w:p w:rsidR="009754FC" w:rsidRDefault="009754FC" w:rsidP="009754FC">
      <w:pPr>
        <w:jc w:val="left"/>
        <w:rPr>
          <w:rFonts w:ascii="宋体" w:eastAsia="宋体" w:hAnsi="宋体"/>
          <w:b/>
          <w:sz w:val="32"/>
          <w:szCs w:val="32"/>
          <w:u w:val="single"/>
        </w:rPr>
      </w:pPr>
      <w:r>
        <w:rPr>
          <w:rFonts w:ascii="宋体" w:eastAsia="宋体" w:hAnsi="宋体" w:hint="eastAsia"/>
          <w:b/>
          <w:sz w:val="32"/>
          <w:szCs w:val="32"/>
        </w:rPr>
        <w:t xml:space="preserve">日   </w:t>
      </w:r>
      <w:r>
        <w:rPr>
          <w:rFonts w:ascii="宋体" w:eastAsia="宋体" w:hAnsi="宋体"/>
          <w:b/>
          <w:sz w:val="32"/>
          <w:szCs w:val="32"/>
        </w:rPr>
        <w:t xml:space="preserve">    </w:t>
      </w:r>
      <w:r>
        <w:rPr>
          <w:rFonts w:ascii="宋体" w:eastAsia="宋体" w:hAnsi="宋体" w:hint="eastAsia"/>
          <w:b/>
          <w:sz w:val="32"/>
          <w:szCs w:val="32"/>
        </w:rPr>
        <w:t xml:space="preserve"> 期：</w:t>
      </w:r>
      <w:r w:rsidRPr="00850D1F">
        <w:rPr>
          <w:rFonts w:ascii="宋体" w:eastAsia="宋体" w:hAnsi="宋体" w:hint="eastAsia"/>
          <w:b/>
          <w:sz w:val="32"/>
          <w:szCs w:val="32"/>
          <w:u w:val="single"/>
        </w:rPr>
        <w:t>2017年10月26日</w:t>
      </w:r>
    </w:p>
    <w:p w:rsidR="009754FC" w:rsidRDefault="009754FC">
      <w:pPr>
        <w:widowControl/>
        <w:jc w:val="left"/>
        <w:rPr>
          <w:rFonts w:ascii="宋体" w:eastAsia="宋体" w:hAnsi="宋体"/>
          <w:sz w:val="32"/>
        </w:rPr>
        <w:sectPr w:rsidR="009754FC" w:rsidSect="009754FC">
          <w:footerReference w:type="default" r:id="rId8"/>
          <w:pgSz w:w="11906" w:h="16838"/>
          <w:pgMar w:top="1440" w:right="1800" w:bottom="1440" w:left="1800" w:header="851" w:footer="992" w:gutter="0"/>
          <w:pgNumType w:fmt="lowerRoman" w:start="1"/>
          <w:cols w:space="425"/>
          <w:docGrid w:type="lines" w:linePitch="312"/>
        </w:sectPr>
      </w:pPr>
      <w:r>
        <w:rPr>
          <w:rFonts w:ascii="宋体" w:eastAsia="宋体" w:hAnsi="宋体"/>
          <w:sz w:val="32"/>
        </w:rPr>
        <w:br w:type="page"/>
      </w:r>
    </w:p>
    <w:p w:rsidR="009754FC" w:rsidRPr="00204546" w:rsidRDefault="009754FC" w:rsidP="009754FC">
      <w:pPr>
        <w:widowControl/>
        <w:jc w:val="center"/>
        <w:rPr>
          <w:rFonts w:ascii="宋体" w:eastAsia="宋体" w:hAnsi="宋体"/>
          <w:b/>
          <w:sz w:val="32"/>
        </w:rPr>
      </w:pPr>
      <w:r w:rsidRPr="00204546">
        <w:rPr>
          <w:rFonts w:ascii="宋体" w:eastAsia="宋体" w:hAnsi="宋体" w:hint="eastAsia"/>
          <w:b/>
          <w:sz w:val="32"/>
        </w:rPr>
        <w:lastRenderedPageBreak/>
        <w:t>目 录</w:t>
      </w:r>
    </w:p>
    <w:p w:rsidR="009754FC" w:rsidRPr="00204546" w:rsidRDefault="009754FC" w:rsidP="00204546">
      <w:pPr>
        <w:pStyle w:val="10"/>
        <w:rPr>
          <w:rStyle w:val="a8"/>
          <w:rFonts w:asciiTheme="minorEastAsia" w:eastAsiaTheme="minorEastAsia" w:hAnsiTheme="minorEastAsia"/>
          <w:b/>
          <w:bCs w:val="0"/>
          <w:caps w:val="0"/>
        </w:rPr>
      </w:pPr>
      <w:r w:rsidRPr="00204546">
        <w:rPr>
          <w:rStyle w:val="a8"/>
          <w:rFonts w:asciiTheme="minorEastAsia" w:eastAsiaTheme="minorEastAsia" w:hAnsiTheme="minorEastAsia"/>
        </w:rPr>
        <w:fldChar w:fldCharType="begin"/>
      </w:r>
      <w:r w:rsidRPr="00204546">
        <w:rPr>
          <w:rStyle w:val="a8"/>
          <w:rFonts w:asciiTheme="minorEastAsia" w:eastAsiaTheme="minorEastAsia" w:hAnsiTheme="minorEastAsia"/>
          <w:b/>
          <w:bCs w:val="0"/>
          <w:caps w:val="0"/>
        </w:rPr>
        <w:instrText xml:space="preserve"> </w:instrText>
      </w:r>
      <w:r w:rsidRPr="00204546">
        <w:rPr>
          <w:rStyle w:val="a8"/>
          <w:rFonts w:asciiTheme="minorEastAsia" w:eastAsiaTheme="minorEastAsia" w:hAnsiTheme="minorEastAsia" w:hint="eastAsia"/>
          <w:b/>
          <w:bCs w:val="0"/>
          <w:caps w:val="0"/>
        </w:rPr>
        <w:instrText>TOC \o "1-3" \h \z \u</w:instrText>
      </w:r>
      <w:r w:rsidRPr="00204546">
        <w:rPr>
          <w:rStyle w:val="a8"/>
          <w:rFonts w:asciiTheme="minorEastAsia" w:eastAsiaTheme="minorEastAsia" w:hAnsiTheme="minorEastAsia"/>
          <w:b/>
          <w:bCs w:val="0"/>
          <w:caps w:val="0"/>
        </w:rPr>
        <w:instrText xml:space="preserve"> </w:instrText>
      </w:r>
      <w:r w:rsidRPr="00204546">
        <w:rPr>
          <w:rStyle w:val="a8"/>
          <w:rFonts w:asciiTheme="minorEastAsia" w:eastAsiaTheme="minorEastAsia" w:hAnsiTheme="minorEastAsia"/>
        </w:rPr>
        <w:fldChar w:fldCharType="separate"/>
      </w:r>
      <w:hyperlink w:anchor="_Toc497743883" w:history="1">
        <w:r w:rsidRPr="00204546">
          <w:rPr>
            <w:rStyle w:val="a8"/>
            <w:rFonts w:asciiTheme="minorEastAsia" w:eastAsiaTheme="minorEastAsia" w:hAnsiTheme="minorEastAsia" w:hint="eastAsia"/>
            <w:b/>
            <w:bCs w:val="0"/>
            <w:caps w:val="0"/>
          </w:rPr>
          <w:t>一、技术方案</w:t>
        </w:r>
        <w:r w:rsidRPr="00204546">
          <w:rPr>
            <w:rStyle w:val="a8"/>
            <w:rFonts w:asciiTheme="minorEastAsia" w:eastAsiaTheme="minorEastAsia" w:hAnsiTheme="minorEastAsia"/>
            <w:b/>
            <w:bCs w:val="0"/>
            <w:caps w:val="0"/>
            <w:webHidden/>
          </w:rPr>
          <w:tab/>
        </w:r>
        <w:r w:rsidRPr="00204546">
          <w:rPr>
            <w:rStyle w:val="a8"/>
            <w:rFonts w:asciiTheme="minorEastAsia" w:eastAsiaTheme="minorEastAsia" w:hAnsiTheme="minorEastAsia"/>
            <w:b/>
            <w:bCs w:val="0"/>
            <w:caps w:val="0"/>
            <w:webHidden/>
          </w:rPr>
          <w:fldChar w:fldCharType="begin"/>
        </w:r>
        <w:r w:rsidRPr="00204546">
          <w:rPr>
            <w:rStyle w:val="a8"/>
            <w:rFonts w:asciiTheme="minorEastAsia" w:eastAsiaTheme="minorEastAsia" w:hAnsiTheme="minorEastAsia"/>
            <w:b/>
            <w:bCs w:val="0"/>
            <w:caps w:val="0"/>
            <w:webHidden/>
          </w:rPr>
          <w:instrText xml:space="preserve"> PAGEREF _Toc497743883 \h </w:instrText>
        </w:r>
        <w:r w:rsidRPr="00204546">
          <w:rPr>
            <w:rStyle w:val="a8"/>
            <w:rFonts w:asciiTheme="minorEastAsia" w:eastAsiaTheme="minorEastAsia" w:hAnsiTheme="minorEastAsia"/>
            <w:b/>
            <w:bCs w:val="0"/>
            <w:caps w:val="0"/>
            <w:webHidden/>
          </w:rPr>
        </w:r>
        <w:r w:rsidRPr="00204546">
          <w:rPr>
            <w:rStyle w:val="a8"/>
            <w:rFonts w:asciiTheme="minorEastAsia" w:eastAsiaTheme="minorEastAsia" w:hAnsiTheme="minorEastAsia"/>
            <w:b/>
            <w:bCs w:val="0"/>
            <w:caps w:val="0"/>
            <w:webHidden/>
          </w:rPr>
          <w:fldChar w:fldCharType="separate"/>
        </w:r>
        <w:r w:rsidR="00204546" w:rsidRPr="00204546">
          <w:rPr>
            <w:rStyle w:val="a8"/>
            <w:rFonts w:asciiTheme="minorEastAsia" w:eastAsiaTheme="minorEastAsia" w:hAnsiTheme="minorEastAsia"/>
            <w:b/>
            <w:bCs w:val="0"/>
            <w:caps w:val="0"/>
            <w:webHidden/>
          </w:rPr>
          <w:t>1</w:t>
        </w:r>
        <w:r w:rsidRPr="00204546">
          <w:rPr>
            <w:rStyle w:val="a8"/>
            <w:rFonts w:asciiTheme="minorEastAsia" w:eastAsiaTheme="minorEastAsia" w:hAnsiTheme="minorEastAsia"/>
            <w:b/>
            <w:bCs w:val="0"/>
            <w:caps w:val="0"/>
            <w:webHidden/>
          </w:rPr>
          <w:fldChar w:fldCharType="end"/>
        </w:r>
      </w:hyperlink>
    </w:p>
    <w:p w:rsidR="009754FC" w:rsidRPr="00204546" w:rsidRDefault="009754FC" w:rsidP="00204546">
      <w:pPr>
        <w:pStyle w:val="10"/>
        <w:rPr>
          <w:rStyle w:val="a8"/>
          <w:rFonts w:asciiTheme="minorEastAsia" w:eastAsiaTheme="minorEastAsia" w:hAnsiTheme="minorEastAsia"/>
          <w:bCs w:val="0"/>
          <w:caps w:val="0"/>
        </w:rPr>
      </w:pPr>
      <w:hyperlink w:anchor="_Toc497743884" w:history="1">
        <w:r w:rsidRPr="00204546">
          <w:rPr>
            <w:rStyle w:val="a8"/>
            <w:rFonts w:asciiTheme="minorEastAsia" w:eastAsiaTheme="minorEastAsia" w:hAnsiTheme="minorEastAsia" w:hint="eastAsia"/>
            <w:bCs w:val="0"/>
            <w:caps w:val="0"/>
          </w:rPr>
          <w:t>（一）服务内容说明与承诺</w:t>
        </w:r>
        <w:r w:rsidRPr="00204546">
          <w:rPr>
            <w:rStyle w:val="a8"/>
            <w:rFonts w:asciiTheme="minorEastAsia" w:eastAsiaTheme="minorEastAsia" w:hAnsiTheme="minorEastAsia"/>
            <w:bCs w:val="0"/>
            <w:caps w:val="0"/>
            <w:webHidden/>
          </w:rPr>
          <w:tab/>
        </w:r>
        <w:r w:rsidRPr="00204546">
          <w:rPr>
            <w:rStyle w:val="a8"/>
            <w:rFonts w:asciiTheme="minorEastAsia" w:eastAsiaTheme="minorEastAsia" w:hAnsiTheme="minorEastAsia"/>
            <w:bCs w:val="0"/>
            <w:caps w:val="0"/>
            <w:webHidden/>
          </w:rPr>
          <w:fldChar w:fldCharType="begin"/>
        </w:r>
        <w:r w:rsidRPr="00204546">
          <w:rPr>
            <w:rStyle w:val="a8"/>
            <w:rFonts w:asciiTheme="minorEastAsia" w:eastAsiaTheme="minorEastAsia" w:hAnsiTheme="minorEastAsia"/>
            <w:bCs w:val="0"/>
            <w:caps w:val="0"/>
            <w:webHidden/>
          </w:rPr>
          <w:instrText xml:space="preserve"> PAGEREF _Toc497743884 \h </w:instrText>
        </w:r>
        <w:r w:rsidRPr="00204546">
          <w:rPr>
            <w:rStyle w:val="a8"/>
            <w:rFonts w:asciiTheme="minorEastAsia" w:eastAsiaTheme="minorEastAsia" w:hAnsiTheme="minorEastAsia"/>
            <w:bCs w:val="0"/>
            <w:caps w:val="0"/>
            <w:webHidden/>
          </w:rPr>
        </w:r>
        <w:r w:rsidRPr="00204546">
          <w:rPr>
            <w:rStyle w:val="a8"/>
            <w:rFonts w:asciiTheme="minorEastAsia" w:eastAsiaTheme="minorEastAsia" w:hAnsiTheme="minorEastAsia"/>
            <w:bCs w:val="0"/>
            <w:caps w:val="0"/>
            <w:webHidden/>
          </w:rPr>
          <w:fldChar w:fldCharType="separate"/>
        </w:r>
        <w:r w:rsidR="00204546" w:rsidRPr="00204546">
          <w:rPr>
            <w:rStyle w:val="a8"/>
            <w:rFonts w:asciiTheme="minorEastAsia" w:eastAsiaTheme="minorEastAsia" w:hAnsiTheme="minorEastAsia"/>
            <w:bCs w:val="0"/>
            <w:caps w:val="0"/>
            <w:webHidden/>
          </w:rPr>
          <w:t>1</w:t>
        </w:r>
        <w:r w:rsidRPr="00204546">
          <w:rPr>
            <w:rStyle w:val="a8"/>
            <w:rFonts w:asciiTheme="minorEastAsia" w:eastAsiaTheme="minorEastAsia" w:hAnsiTheme="minorEastAsia"/>
            <w:bCs w:val="0"/>
            <w:caps w:val="0"/>
            <w:webHidden/>
          </w:rPr>
          <w:fldChar w:fldCharType="end"/>
        </w:r>
      </w:hyperlink>
    </w:p>
    <w:p w:rsidR="009754FC" w:rsidRPr="00204546" w:rsidRDefault="009754FC" w:rsidP="00204546">
      <w:pPr>
        <w:pStyle w:val="10"/>
        <w:rPr>
          <w:rStyle w:val="a8"/>
          <w:rFonts w:asciiTheme="minorEastAsia" w:eastAsiaTheme="minorEastAsia" w:hAnsiTheme="minorEastAsia"/>
          <w:bCs w:val="0"/>
          <w:caps w:val="0"/>
        </w:rPr>
      </w:pPr>
      <w:hyperlink w:anchor="_Toc497743885" w:history="1">
        <w:r w:rsidRPr="00204546">
          <w:rPr>
            <w:rStyle w:val="a8"/>
            <w:rFonts w:asciiTheme="minorEastAsia" w:eastAsiaTheme="minorEastAsia" w:hAnsiTheme="minorEastAsia"/>
            <w:bCs w:val="0"/>
            <w:caps w:val="0"/>
          </w:rPr>
          <w:t>1</w:t>
        </w:r>
        <w:r w:rsidRPr="00204546">
          <w:rPr>
            <w:rStyle w:val="a8"/>
            <w:rFonts w:asciiTheme="minorEastAsia" w:eastAsiaTheme="minorEastAsia" w:hAnsiTheme="minorEastAsia" w:hint="eastAsia"/>
            <w:bCs w:val="0"/>
            <w:caps w:val="0"/>
          </w:rPr>
          <w:t>、基本服务内容说明与承诺</w:t>
        </w:r>
        <w:r w:rsidRPr="00204546">
          <w:rPr>
            <w:rStyle w:val="a8"/>
            <w:rFonts w:asciiTheme="minorEastAsia" w:eastAsiaTheme="minorEastAsia" w:hAnsiTheme="minorEastAsia"/>
            <w:bCs w:val="0"/>
            <w:caps w:val="0"/>
            <w:webHidden/>
          </w:rPr>
          <w:tab/>
        </w:r>
        <w:r w:rsidRPr="00204546">
          <w:rPr>
            <w:rStyle w:val="a8"/>
            <w:rFonts w:asciiTheme="minorEastAsia" w:eastAsiaTheme="minorEastAsia" w:hAnsiTheme="minorEastAsia"/>
            <w:bCs w:val="0"/>
            <w:caps w:val="0"/>
            <w:webHidden/>
          </w:rPr>
          <w:fldChar w:fldCharType="begin"/>
        </w:r>
        <w:r w:rsidRPr="00204546">
          <w:rPr>
            <w:rStyle w:val="a8"/>
            <w:rFonts w:asciiTheme="minorEastAsia" w:eastAsiaTheme="minorEastAsia" w:hAnsiTheme="minorEastAsia"/>
            <w:bCs w:val="0"/>
            <w:caps w:val="0"/>
            <w:webHidden/>
          </w:rPr>
          <w:instrText xml:space="preserve"> PAGEREF _Toc497743885 \h </w:instrText>
        </w:r>
        <w:r w:rsidRPr="00204546">
          <w:rPr>
            <w:rStyle w:val="a8"/>
            <w:rFonts w:asciiTheme="minorEastAsia" w:eastAsiaTheme="minorEastAsia" w:hAnsiTheme="minorEastAsia"/>
            <w:bCs w:val="0"/>
            <w:caps w:val="0"/>
            <w:webHidden/>
          </w:rPr>
        </w:r>
        <w:r w:rsidRPr="00204546">
          <w:rPr>
            <w:rStyle w:val="a8"/>
            <w:rFonts w:asciiTheme="minorEastAsia" w:eastAsiaTheme="minorEastAsia" w:hAnsiTheme="minorEastAsia"/>
            <w:bCs w:val="0"/>
            <w:caps w:val="0"/>
            <w:webHidden/>
          </w:rPr>
          <w:fldChar w:fldCharType="separate"/>
        </w:r>
        <w:r w:rsidR="00204546" w:rsidRPr="00204546">
          <w:rPr>
            <w:rStyle w:val="a8"/>
            <w:rFonts w:asciiTheme="minorEastAsia" w:eastAsiaTheme="minorEastAsia" w:hAnsiTheme="minorEastAsia"/>
            <w:bCs w:val="0"/>
            <w:caps w:val="0"/>
            <w:webHidden/>
          </w:rPr>
          <w:t>1</w:t>
        </w:r>
        <w:r w:rsidRPr="00204546">
          <w:rPr>
            <w:rStyle w:val="a8"/>
            <w:rFonts w:asciiTheme="minorEastAsia" w:eastAsiaTheme="minorEastAsia" w:hAnsiTheme="minorEastAsia"/>
            <w:bCs w:val="0"/>
            <w:caps w:val="0"/>
            <w:webHidden/>
          </w:rPr>
          <w:fldChar w:fldCharType="end"/>
        </w:r>
      </w:hyperlink>
    </w:p>
    <w:p w:rsidR="009754FC" w:rsidRPr="00204546" w:rsidRDefault="009754FC" w:rsidP="00204546">
      <w:pPr>
        <w:pStyle w:val="10"/>
        <w:rPr>
          <w:rStyle w:val="a8"/>
          <w:rFonts w:asciiTheme="minorEastAsia" w:eastAsiaTheme="minorEastAsia" w:hAnsiTheme="minorEastAsia"/>
          <w:bCs w:val="0"/>
          <w:caps w:val="0"/>
        </w:rPr>
      </w:pPr>
      <w:hyperlink w:anchor="_Toc497743886" w:history="1">
        <w:r w:rsidRPr="00204546">
          <w:rPr>
            <w:rStyle w:val="a8"/>
            <w:rFonts w:asciiTheme="minorEastAsia" w:eastAsiaTheme="minorEastAsia" w:hAnsiTheme="minorEastAsia"/>
            <w:bCs w:val="0"/>
            <w:caps w:val="0"/>
          </w:rPr>
          <w:t>2</w:t>
        </w:r>
        <w:r w:rsidRPr="00204546">
          <w:rPr>
            <w:rStyle w:val="a8"/>
            <w:rFonts w:asciiTheme="minorEastAsia" w:eastAsiaTheme="minorEastAsia" w:hAnsiTheme="minorEastAsia" w:hint="eastAsia"/>
            <w:bCs w:val="0"/>
            <w:caps w:val="0"/>
          </w:rPr>
          <w:t>、其它服务相关说明及承诺。</w:t>
        </w:r>
        <w:r w:rsidRPr="00204546">
          <w:rPr>
            <w:rStyle w:val="a8"/>
            <w:rFonts w:asciiTheme="minorEastAsia" w:eastAsiaTheme="minorEastAsia" w:hAnsiTheme="minorEastAsia"/>
            <w:bCs w:val="0"/>
            <w:caps w:val="0"/>
            <w:webHidden/>
          </w:rPr>
          <w:tab/>
        </w:r>
        <w:r w:rsidRPr="00204546">
          <w:rPr>
            <w:rStyle w:val="a8"/>
            <w:rFonts w:asciiTheme="minorEastAsia" w:eastAsiaTheme="minorEastAsia" w:hAnsiTheme="minorEastAsia"/>
            <w:bCs w:val="0"/>
            <w:caps w:val="0"/>
            <w:webHidden/>
          </w:rPr>
          <w:fldChar w:fldCharType="begin"/>
        </w:r>
        <w:r w:rsidRPr="00204546">
          <w:rPr>
            <w:rStyle w:val="a8"/>
            <w:rFonts w:asciiTheme="minorEastAsia" w:eastAsiaTheme="minorEastAsia" w:hAnsiTheme="minorEastAsia"/>
            <w:bCs w:val="0"/>
            <w:caps w:val="0"/>
            <w:webHidden/>
          </w:rPr>
          <w:instrText xml:space="preserve"> PAGEREF _Toc497743886 \h </w:instrText>
        </w:r>
        <w:r w:rsidRPr="00204546">
          <w:rPr>
            <w:rStyle w:val="a8"/>
            <w:rFonts w:asciiTheme="minorEastAsia" w:eastAsiaTheme="minorEastAsia" w:hAnsiTheme="minorEastAsia"/>
            <w:bCs w:val="0"/>
            <w:caps w:val="0"/>
            <w:webHidden/>
          </w:rPr>
        </w:r>
        <w:r w:rsidRPr="00204546">
          <w:rPr>
            <w:rStyle w:val="a8"/>
            <w:rFonts w:asciiTheme="minorEastAsia" w:eastAsiaTheme="minorEastAsia" w:hAnsiTheme="minorEastAsia"/>
            <w:bCs w:val="0"/>
            <w:caps w:val="0"/>
            <w:webHidden/>
          </w:rPr>
          <w:fldChar w:fldCharType="separate"/>
        </w:r>
        <w:r w:rsidR="00204546" w:rsidRPr="00204546">
          <w:rPr>
            <w:rStyle w:val="a8"/>
            <w:rFonts w:asciiTheme="minorEastAsia" w:eastAsiaTheme="minorEastAsia" w:hAnsiTheme="minorEastAsia"/>
            <w:bCs w:val="0"/>
            <w:caps w:val="0"/>
            <w:webHidden/>
          </w:rPr>
          <w:t>5</w:t>
        </w:r>
        <w:r w:rsidRPr="00204546">
          <w:rPr>
            <w:rStyle w:val="a8"/>
            <w:rFonts w:asciiTheme="minorEastAsia" w:eastAsiaTheme="minorEastAsia" w:hAnsiTheme="minorEastAsia"/>
            <w:bCs w:val="0"/>
            <w:caps w:val="0"/>
            <w:webHidden/>
          </w:rPr>
          <w:fldChar w:fldCharType="end"/>
        </w:r>
      </w:hyperlink>
    </w:p>
    <w:p w:rsidR="009754FC" w:rsidRPr="00204546" w:rsidRDefault="009754FC" w:rsidP="00204546">
      <w:pPr>
        <w:pStyle w:val="10"/>
        <w:rPr>
          <w:rStyle w:val="a8"/>
          <w:rFonts w:asciiTheme="minorEastAsia" w:eastAsiaTheme="minorEastAsia" w:hAnsiTheme="minorEastAsia"/>
          <w:bCs w:val="0"/>
          <w:caps w:val="0"/>
        </w:rPr>
      </w:pPr>
      <w:hyperlink w:anchor="_Toc497743887" w:history="1">
        <w:r w:rsidRPr="00204546">
          <w:rPr>
            <w:rStyle w:val="a8"/>
            <w:rFonts w:asciiTheme="minorEastAsia" w:eastAsiaTheme="minorEastAsia" w:hAnsiTheme="minorEastAsia" w:hint="eastAsia"/>
            <w:bCs w:val="0"/>
            <w:caps w:val="0"/>
          </w:rPr>
          <w:t>（二）具体服务方案</w:t>
        </w:r>
        <w:r w:rsidRPr="00204546">
          <w:rPr>
            <w:rStyle w:val="a8"/>
            <w:rFonts w:asciiTheme="minorEastAsia" w:eastAsiaTheme="minorEastAsia" w:hAnsiTheme="minorEastAsia"/>
            <w:bCs w:val="0"/>
            <w:caps w:val="0"/>
            <w:webHidden/>
          </w:rPr>
          <w:tab/>
        </w:r>
        <w:r w:rsidRPr="00204546">
          <w:rPr>
            <w:rStyle w:val="a8"/>
            <w:rFonts w:asciiTheme="minorEastAsia" w:eastAsiaTheme="minorEastAsia" w:hAnsiTheme="minorEastAsia"/>
            <w:bCs w:val="0"/>
            <w:caps w:val="0"/>
            <w:webHidden/>
          </w:rPr>
          <w:fldChar w:fldCharType="begin"/>
        </w:r>
        <w:r w:rsidRPr="00204546">
          <w:rPr>
            <w:rStyle w:val="a8"/>
            <w:rFonts w:asciiTheme="minorEastAsia" w:eastAsiaTheme="minorEastAsia" w:hAnsiTheme="minorEastAsia"/>
            <w:bCs w:val="0"/>
            <w:caps w:val="0"/>
            <w:webHidden/>
          </w:rPr>
          <w:instrText xml:space="preserve"> PAGEREF _Toc497743887 \h </w:instrText>
        </w:r>
        <w:r w:rsidRPr="00204546">
          <w:rPr>
            <w:rStyle w:val="a8"/>
            <w:rFonts w:asciiTheme="minorEastAsia" w:eastAsiaTheme="minorEastAsia" w:hAnsiTheme="minorEastAsia"/>
            <w:bCs w:val="0"/>
            <w:caps w:val="0"/>
            <w:webHidden/>
          </w:rPr>
        </w:r>
        <w:r w:rsidRPr="00204546">
          <w:rPr>
            <w:rStyle w:val="a8"/>
            <w:rFonts w:asciiTheme="minorEastAsia" w:eastAsiaTheme="minorEastAsia" w:hAnsiTheme="minorEastAsia"/>
            <w:bCs w:val="0"/>
            <w:caps w:val="0"/>
            <w:webHidden/>
          </w:rPr>
          <w:fldChar w:fldCharType="separate"/>
        </w:r>
        <w:r w:rsidR="00204546" w:rsidRPr="00204546">
          <w:rPr>
            <w:rStyle w:val="a8"/>
            <w:rFonts w:asciiTheme="minorEastAsia" w:eastAsiaTheme="minorEastAsia" w:hAnsiTheme="minorEastAsia"/>
            <w:bCs w:val="0"/>
            <w:caps w:val="0"/>
            <w:webHidden/>
          </w:rPr>
          <w:t>6</w:t>
        </w:r>
        <w:r w:rsidRPr="00204546">
          <w:rPr>
            <w:rStyle w:val="a8"/>
            <w:rFonts w:asciiTheme="minorEastAsia" w:eastAsiaTheme="minorEastAsia" w:hAnsiTheme="minorEastAsia"/>
            <w:bCs w:val="0"/>
            <w:caps w:val="0"/>
            <w:webHidden/>
          </w:rPr>
          <w:fldChar w:fldCharType="end"/>
        </w:r>
      </w:hyperlink>
    </w:p>
    <w:p w:rsidR="009754FC" w:rsidRPr="00204546" w:rsidRDefault="009754FC" w:rsidP="00204546">
      <w:pPr>
        <w:pStyle w:val="10"/>
        <w:rPr>
          <w:rStyle w:val="a8"/>
          <w:rFonts w:asciiTheme="minorEastAsia" w:eastAsiaTheme="minorEastAsia" w:hAnsiTheme="minorEastAsia"/>
          <w:bCs w:val="0"/>
          <w:caps w:val="0"/>
        </w:rPr>
      </w:pPr>
      <w:hyperlink w:anchor="_Toc497743888" w:history="1">
        <w:r w:rsidRPr="00204546">
          <w:rPr>
            <w:rStyle w:val="a8"/>
            <w:rFonts w:asciiTheme="minorEastAsia" w:eastAsiaTheme="minorEastAsia" w:hAnsiTheme="minorEastAsia"/>
            <w:bCs w:val="0"/>
            <w:caps w:val="0"/>
          </w:rPr>
          <w:t>1</w:t>
        </w:r>
        <w:r w:rsidRPr="00204546">
          <w:rPr>
            <w:rStyle w:val="a8"/>
            <w:rFonts w:asciiTheme="minorEastAsia" w:eastAsiaTheme="minorEastAsia" w:hAnsiTheme="minorEastAsia" w:hint="eastAsia"/>
            <w:bCs w:val="0"/>
            <w:caps w:val="0"/>
          </w:rPr>
          <w:t>、政策解读</w:t>
        </w:r>
        <w:r w:rsidRPr="00204546">
          <w:rPr>
            <w:rStyle w:val="a8"/>
            <w:rFonts w:asciiTheme="minorEastAsia" w:eastAsiaTheme="minorEastAsia" w:hAnsiTheme="minorEastAsia"/>
            <w:bCs w:val="0"/>
            <w:caps w:val="0"/>
            <w:webHidden/>
          </w:rPr>
          <w:tab/>
        </w:r>
        <w:r w:rsidRPr="00204546">
          <w:rPr>
            <w:rStyle w:val="a8"/>
            <w:rFonts w:asciiTheme="minorEastAsia" w:eastAsiaTheme="minorEastAsia" w:hAnsiTheme="minorEastAsia"/>
            <w:bCs w:val="0"/>
            <w:caps w:val="0"/>
            <w:webHidden/>
          </w:rPr>
          <w:fldChar w:fldCharType="begin"/>
        </w:r>
        <w:r w:rsidRPr="00204546">
          <w:rPr>
            <w:rStyle w:val="a8"/>
            <w:rFonts w:asciiTheme="minorEastAsia" w:eastAsiaTheme="minorEastAsia" w:hAnsiTheme="minorEastAsia"/>
            <w:bCs w:val="0"/>
            <w:caps w:val="0"/>
            <w:webHidden/>
          </w:rPr>
          <w:instrText xml:space="preserve"> PAGEREF _Toc497743888 \h </w:instrText>
        </w:r>
        <w:r w:rsidRPr="00204546">
          <w:rPr>
            <w:rStyle w:val="a8"/>
            <w:rFonts w:asciiTheme="minorEastAsia" w:eastAsiaTheme="minorEastAsia" w:hAnsiTheme="minorEastAsia"/>
            <w:bCs w:val="0"/>
            <w:caps w:val="0"/>
            <w:webHidden/>
          </w:rPr>
        </w:r>
        <w:r w:rsidRPr="00204546">
          <w:rPr>
            <w:rStyle w:val="a8"/>
            <w:rFonts w:asciiTheme="minorEastAsia" w:eastAsiaTheme="minorEastAsia" w:hAnsiTheme="minorEastAsia"/>
            <w:bCs w:val="0"/>
            <w:caps w:val="0"/>
            <w:webHidden/>
          </w:rPr>
          <w:fldChar w:fldCharType="separate"/>
        </w:r>
        <w:r w:rsidR="00204546" w:rsidRPr="00204546">
          <w:rPr>
            <w:rStyle w:val="a8"/>
            <w:rFonts w:asciiTheme="minorEastAsia" w:eastAsiaTheme="minorEastAsia" w:hAnsiTheme="minorEastAsia"/>
            <w:bCs w:val="0"/>
            <w:caps w:val="0"/>
            <w:webHidden/>
          </w:rPr>
          <w:t>6</w:t>
        </w:r>
        <w:r w:rsidRPr="00204546">
          <w:rPr>
            <w:rStyle w:val="a8"/>
            <w:rFonts w:asciiTheme="minorEastAsia" w:eastAsiaTheme="minorEastAsia" w:hAnsiTheme="minorEastAsia"/>
            <w:bCs w:val="0"/>
            <w:caps w:val="0"/>
            <w:webHidden/>
          </w:rPr>
          <w:fldChar w:fldCharType="end"/>
        </w:r>
      </w:hyperlink>
    </w:p>
    <w:p w:rsidR="009754FC" w:rsidRPr="00204546" w:rsidRDefault="009754FC" w:rsidP="00204546">
      <w:pPr>
        <w:pStyle w:val="10"/>
        <w:rPr>
          <w:rStyle w:val="a8"/>
          <w:rFonts w:asciiTheme="minorEastAsia" w:eastAsiaTheme="minorEastAsia" w:hAnsiTheme="minorEastAsia"/>
          <w:bCs w:val="0"/>
          <w:caps w:val="0"/>
        </w:rPr>
      </w:pPr>
      <w:hyperlink w:anchor="_Toc497743889" w:history="1">
        <w:r w:rsidRPr="00204546">
          <w:rPr>
            <w:rStyle w:val="a8"/>
            <w:rFonts w:asciiTheme="minorEastAsia" w:eastAsiaTheme="minorEastAsia" w:hAnsiTheme="minorEastAsia"/>
            <w:bCs w:val="0"/>
            <w:caps w:val="0"/>
          </w:rPr>
          <w:t>2</w:t>
        </w:r>
        <w:r w:rsidRPr="00204546">
          <w:rPr>
            <w:rStyle w:val="a8"/>
            <w:rFonts w:asciiTheme="minorEastAsia" w:eastAsiaTheme="minorEastAsia" w:hAnsiTheme="minorEastAsia" w:hint="eastAsia"/>
            <w:bCs w:val="0"/>
            <w:caps w:val="0"/>
          </w:rPr>
          <w:t>、常年咨询顾问所涉及到的法律及政策</w:t>
        </w:r>
        <w:r w:rsidRPr="00204546">
          <w:rPr>
            <w:rStyle w:val="a8"/>
            <w:rFonts w:asciiTheme="minorEastAsia" w:eastAsiaTheme="minorEastAsia" w:hAnsiTheme="minorEastAsia"/>
            <w:bCs w:val="0"/>
            <w:caps w:val="0"/>
            <w:webHidden/>
          </w:rPr>
          <w:tab/>
        </w:r>
        <w:r w:rsidRPr="00204546">
          <w:rPr>
            <w:rStyle w:val="a8"/>
            <w:rFonts w:asciiTheme="minorEastAsia" w:eastAsiaTheme="minorEastAsia" w:hAnsiTheme="minorEastAsia"/>
            <w:bCs w:val="0"/>
            <w:caps w:val="0"/>
            <w:webHidden/>
          </w:rPr>
          <w:fldChar w:fldCharType="begin"/>
        </w:r>
        <w:r w:rsidRPr="00204546">
          <w:rPr>
            <w:rStyle w:val="a8"/>
            <w:rFonts w:asciiTheme="minorEastAsia" w:eastAsiaTheme="minorEastAsia" w:hAnsiTheme="minorEastAsia"/>
            <w:bCs w:val="0"/>
            <w:caps w:val="0"/>
            <w:webHidden/>
          </w:rPr>
          <w:instrText xml:space="preserve"> PAGEREF _Toc497743889 \h </w:instrText>
        </w:r>
        <w:r w:rsidRPr="00204546">
          <w:rPr>
            <w:rStyle w:val="a8"/>
            <w:rFonts w:asciiTheme="minorEastAsia" w:eastAsiaTheme="minorEastAsia" w:hAnsiTheme="minorEastAsia"/>
            <w:bCs w:val="0"/>
            <w:caps w:val="0"/>
            <w:webHidden/>
          </w:rPr>
        </w:r>
        <w:r w:rsidRPr="00204546">
          <w:rPr>
            <w:rStyle w:val="a8"/>
            <w:rFonts w:asciiTheme="minorEastAsia" w:eastAsiaTheme="minorEastAsia" w:hAnsiTheme="minorEastAsia"/>
            <w:bCs w:val="0"/>
            <w:caps w:val="0"/>
            <w:webHidden/>
          </w:rPr>
          <w:fldChar w:fldCharType="separate"/>
        </w:r>
        <w:r w:rsidR="00204546" w:rsidRPr="00204546">
          <w:rPr>
            <w:rStyle w:val="a8"/>
            <w:rFonts w:asciiTheme="minorEastAsia" w:eastAsiaTheme="minorEastAsia" w:hAnsiTheme="minorEastAsia"/>
            <w:bCs w:val="0"/>
            <w:caps w:val="0"/>
            <w:webHidden/>
          </w:rPr>
          <w:t>7</w:t>
        </w:r>
        <w:r w:rsidRPr="00204546">
          <w:rPr>
            <w:rStyle w:val="a8"/>
            <w:rFonts w:asciiTheme="minorEastAsia" w:eastAsiaTheme="minorEastAsia" w:hAnsiTheme="minorEastAsia"/>
            <w:bCs w:val="0"/>
            <w:caps w:val="0"/>
            <w:webHidden/>
          </w:rPr>
          <w:fldChar w:fldCharType="end"/>
        </w:r>
      </w:hyperlink>
    </w:p>
    <w:p w:rsidR="009754FC" w:rsidRPr="00204546" w:rsidRDefault="009754FC" w:rsidP="00204546">
      <w:pPr>
        <w:pStyle w:val="10"/>
        <w:rPr>
          <w:rStyle w:val="a8"/>
          <w:rFonts w:asciiTheme="minorEastAsia" w:eastAsiaTheme="minorEastAsia" w:hAnsiTheme="minorEastAsia"/>
          <w:bCs w:val="0"/>
          <w:caps w:val="0"/>
        </w:rPr>
      </w:pPr>
      <w:hyperlink w:anchor="_Toc497743890" w:history="1">
        <w:r w:rsidRPr="00204546">
          <w:rPr>
            <w:rStyle w:val="a8"/>
            <w:rFonts w:asciiTheme="minorEastAsia" w:eastAsiaTheme="minorEastAsia" w:hAnsiTheme="minorEastAsia"/>
            <w:bCs w:val="0"/>
            <w:caps w:val="0"/>
          </w:rPr>
          <w:t>3</w:t>
        </w:r>
        <w:r w:rsidRPr="00204546">
          <w:rPr>
            <w:rStyle w:val="a8"/>
            <w:rFonts w:asciiTheme="minorEastAsia" w:eastAsiaTheme="minorEastAsia" w:hAnsiTheme="minorEastAsia" w:hint="eastAsia"/>
            <w:bCs w:val="0"/>
            <w:caps w:val="0"/>
          </w:rPr>
          <w:t>、不同类型项目关键问题把控</w:t>
        </w:r>
        <w:r w:rsidRPr="00204546">
          <w:rPr>
            <w:rStyle w:val="a8"/>
            <w:rFonts w:asciiTheme="minorEastAsia" w:eastAsiaTheme="minorEastAsia" w:hAnsiTheme="minorEastAsia"/>
            <w:bCs w:val="0"/>
            <w:caps w:val="0"/>
            <w:webHidden/>
          </w:rPr>
          <w:tab/>
        </w:r>
        <w:r w:rsidRPr="00204546">
          <w:rPr>
            <w:rStyle w:val="a8"/>
            <w:rFonts w:asciiTheme="minorEastAsia" w:eastAsiaTheme="minorEastAsia" w:hAnsiTheme="minorEastAsia"/>
            <w:bCs w:val="0"/>
            <w:caps w:val="0"/>
            <w:webHidden/>
          </w:rPr>
          <w:fldChar w:fldCharType="begin"/>
        </w:r>
        <w:r w:rsidRPr="00204546">
          <w:rPr>
            <w:rStyle w:val="a8"/>
            <w:rFonts w:asciiTheme="minorEastAsia" w:eastAsiaTheme="minorEastAsia" w:hAnsiTheme="minorEastAsia"/>
            <w:bCs w:val="0"/>
            <w:caps w:val="0"/>
            <w:webHidden/>
          </w:rPr>
          <w:instrText xml:space="preserve"> PAGEREF _Toc497743890 \h </w:instrText>
        </w:r>
        <w:r w:rsidRPr="00204546">
          <w:rPr>
            <w:rStyle w:val="a8"/>
            <w:rFonts w:asciiTheme="minorEastAsia" w:eastAsiaTheme="minorEastAsia" w:hAnsiTheme="minorEastAsia"/>
            <w:bCs w:val="0"/>
            <w:caps w:val="0"/>
            <w:webHidden/>
          </w:rPr>
        </w:r>
        <w:r w:rsidRPr="00204546">
          <w:rPr>
            <w:rStyle w:val="a8"/>
            <w:rFonts w:asciiTheme="minorEastAsia" w:eastAsiaTheme="minorEastAsia" w:hAnsiTheme="minorEastAsia"/>
            <w:bCs w:val="0"/>
            <w:caps w:val="0"/>
            <w:webHidden/>
          </w:rPr>
          <w:fldChar w:fldCharType="separate"/>
        </w:r>
        <w:r w:rsidR="00204546" w:rsidRPr="00204546">
          <w:rPr>
            <w:rStyle w:val="a8"/>
            <w:rFonts w:asciiTheme="minorEastAsia" w:eastAsiaTheme="minorEastAsia" w:hAnsiTheme="minorEastAsia"/>
            <w:bCs w:val="0"/>
            <w:caps w:val="0"/>
            <w:webHidden/>
          </w:rPr>
          <w:t>9</w:t>
        </w:r>
        <w:r w:rsidRPr="00204546">
          <w:rPr>
            <w:rStyle w:val="a8"/>
            <w:rFonts w:asciiTheme="minorEastAsia" w:eastAsiaTheme="minorEastAsia" w:hAnsiTheme="minorEastAsia"/>
            <w:bCs w:val="0"/>
            <w:caps w:val="0"/>
            <w:webHidden/>
          </w:rPr>
          <w:fldChar w:fldCharType="end"/>
        </w:r>
      </w:hyperlink>
    </w:p>
    <w:p w:rsidR="009754FC" w:rsidRPr="00204546" w:rsidRDefault="009754FC" w:rsidP="00204546">
      <w:pPr>
        <w:pStyle w:val="10"/>
        <w:rPr>
          <w:rStyle w:val="a8"/>
          <w:rFonts w:asciiTheme="minorEastAsia" w:eastAsiaTheme="minorEastAsia" w:hAnsiTheme="minorEastAsia"/>
          <w:bCs w:val="0"/>
          <w:caps w:val="0"/>
        </w:rPr>
      </w:pPr>
      <w:hyperlink w:anchor="_Toc497743891" w:history="1">
        <w:r w:rsidRPr="00204546">
          <w:rPr>
            <w:rStyle w:val="a8"/>
            <w:rFonts w:asciiTheme="minorEastAsia" w:eastAsiaTheme="minorEastAsia" w:hAnsiTheme="minorEastAsia"/>
            <w:bCs w:val="0"/>
            <w:caps w:val="0"/>
          </w:rPr>
          <w:t>4</w:t>
        </w:r>
        <w:r w:rsidRPr="00204546">
          <w:rPr>
            <w:rStyle w:val="a8"/>
            <w:rFonts w:asciiTheme="minorEastAsia" w:eastAsiaTheme="minorEastAsia" w:hAnsiTheme="minorEastAsia" w:hint="eastAsia"/>
            <w:bCs w:val="0"/>
            <w:caps w:val="0"/>
          </w:rPr>
          <w:t>、项目组织安排</w:t>
        </w:r>
        <w:r w:rsidRPr="00204546">
          <w:rPr>
            <w:rStyle w:val="a8"/>
            <w:rFonts w:asciiTheme="minorEastAsia" w:eastAsiaTheme="minorEastAsia" w:hAnsiTheme="minorEastAsia"/>
            <w:bCs w:val="0"/>
            <w:caps w:val="0"/>
            <w:webHidden/>
          </w:rPr>
          <w:tab/>
        </w:r>
        <w:r w:rsidRPr="00204546">
          <w:rPr>
            <w:rStyle w:val="a8"/>
            <w:rFonts w:asciiTheme="minorEastAsia" w:eastAsiaTheme="minorEastAsia" w:hAnsiTheme="minorEastAsia"/>
            <w:bCs w:val="0"/>
            <w:caps w:val="0"/>
            <w:webHidden/>
          </w:rPr>
          <w:fldChar w:fldCharType="begin"/>
        </w:r>
        <w:r w:rsidRPr="00204546">
          <w:rPr>
            <w:rStyle w:val="a8"/>
            <w:rFonts w:asciiTheme="minorEastAsia" w:eastAsiaTheme="minorEastAsia" w:hAnsiTheme="minorEastAsia"/>
            <w:bCs w:val="0"/>
            <w:caps w:val="0"/>
            <w:webHidden/>
          </w:rPr>
          <w:instrText xml:space="preserve"> PAGEREF _Toc497743891 \h </w:instrText>
        </w:r>
        <w:r w:rsidRPr="00204546">
          <w:rPr>
            <w:rStyle w:val="a8"/>
            <w:rFonts w:asciiTheme="minorEastAsia" w:eastAsiaTheme="minorEastAsia" w:hAnsiTheme="minorEastAsia"/>
            <w:bCs w:val="0"/>
            <w:caps w:val="0"/>
            <w:webHidden/>
          </w:rPr>
        </w:r>
        <w:r w:rsidRPr="00204546">
          <w:rPr>
            <w:rStyle w:val="a8"/>
            <w:rFonts w:asciiTheme="minorEastAsia" w:eastAsiaTheme="minorEastAsia" w:hAnsiTheme="minorEastAsia"/>
            <w:bCs w:val="0"/>
            <w:caps w:val="0"/>
            <w:webHidden/>
          </w:rPr>
          <w:fldChar w:fldCharType="separate"/>
        </w:r>
        <w:r w:rsidR="00204546" w:rsidRPr="00204546">
          <w:rPr>
            <w:rStyle w:val="a8"/>
            <w:rFonts w:asciiTheme="minorEastAsia" w:eastAsiaTheme="minorEastAsia" w:hAnsiTheme="minorEastAsia"/>
            <w:bCs w:val="0"/>
            <w:caps w:val="0"/>
            <w:webHidden/>
          </w:rPr>
          <w:t>19</w:t>
        </w:r>
        <w:r w:rsidRPr="00204546">
          <w:rPr>
            <w:rStyle w:val="a8"/>
            <w:rFonts w:asciiTheme="minorEastAsia" w:eastAsiaTheme="minorEastAsia" w:hAnsiTheme="minorEastAsia"/>
            <w:bCs w:val="0"/>
            <w:caps w:val="0"/>
            <w:webHidden/>
          </w:rPr>
          <w:fldChar w:fldCharType="end"/>
        </w:r>
      </w:hyperlink>
    </w:p>
    <w:p w:rsidR="009754FC" w:rsidRPr="00204546" w:rsidRDefault="009754FC" w:rsidP="00204546">
      <w:pPr>
        <w:pStyle w:val="10"/>
        <w:rPr>
          <w:rStyle w:val="a8"/>
          <w:rFonts w:asciiTheme="minorEastAsia" w:eastAsiaTheme="minorEastAsia" w:hAnsiTheme="minorEastAsia"/>
          <w:bCs w:val="0"/>
          <w:caps w:val="0"/>
        </w:rPr>
      </w:pPr>
      <w:hyperlink w:anchor="_Toc497743892" w:history="1">
        <w:r w:rsidRPr="00204546">
          <w:rPr>
            <w:rStyle w:val="a8"/>
            <w:rFonts w:asciiTheme="minorEastAsia" w:eastAsiaTheme="minorEastAsia" w:hAnsiTheme="minorEastAsia"/>
            <w:bCs w:val="0"/>
            <w:caps w:val="0"/>
          </w:rPr>
          <w:t>5</w:t>
        </w:r>
        <w:r w:rsidRPr="00204546">
          <w:rPr>
            <w:rStyle w:val="a8"/>
            <w:rFonts w:asciiTheme="minorEastAsia" w:eastAsiaTheme="minorEastAsia" w:hAnsiTheme="minorEastAsia" w:hint="eastAsia"/>
            <w:bCs w:val="0"/>
            <w:caps w:val="0"/>
          </w:rPr>
          <w:t>、工作计划安排及保障措施</w:t>
        </w:r>
        <w:r w:rsidRPr="00204546">
          <w:rPr>
            <w:rStyle w:val="a8"/>
            <w:rFonts w:asciiTheme="minorEastAsia" w:eastAsiaTheme="minorEastAsia" w:hAnsiTheme="minorEastAsia"/>
            <w:bCs w:val="0"/>
            <w:caps w:val="0"/>
            <w:webHidden/>
          </w:rPr>
          <w:tab/>
        </w:r>
        <w:r w:rsidRPr="00204546">
          <w:rPr>
            <w:rStyle w:val="a8"/>
            <w:rFonts w:asciiTheme="minorEastAsia" w:eastAsiaTheme="minorEastAsia" w:hAnsiTheme="minorEastAsia"/>
            <w:bCs w:val="0"/>
            <w:caps w:val="0"/>
            <w:webHidden/>
          </w:rPr>
          <w:fldChar w:fldCharType="begin"/>
        </w:r>
        <w:r w:rsidRPr="00204546">
          <w:rPr>
            <w:rStyle w:val="a8"/>
            <w:rFonts w:asciiTheme="minorEastAsia" w:eastAsiaTheme="minorEastAsia" w:hAnsiTheme="minorEastAsia"/>
            <w:bCs w:val="0"/>
            <w:caps w:val="0"/>
            <w:webHidden/>
          </w:rPr>
          <w:instrText xml:space="preserve"> PAGEREF _Toc497743892 \h </w:instrText>
        </w:r>
        <w:r w:rsidRPr="00204546">
          <w:rPr>
            <w:rStyle w:val="a8"/>
            <w:rFonts w:asciiTheme="minorEastAsia" w:eastAsiaTheme="minorEastAsia" w:hAnsiTheme="minorEastAsia"/>
            <w:bCs w:val="0"/>
            <w:caps w:val="0"/>
            <w:webHidden/>
          </w:rPr>
        </w:r>
        <w:r w:rsidRPr="00204546">
          <w:rPr>
            <w:rStyle w:val="a8"/>
            <w:rFonts w:asciiTheme="minorEastAsia" w:eastAsiaTheme="minorEastAsia" w:hAnsiTheme="minorEastAsia"/>
            <w:bCs w:val="0"/>
            <w:caps w:val="0"/>
            <w:webHidden/>
          </w:rPr>
          <w:fldChar w:fldCharType="separate"/>
        </w:r>
        <w:r w:rsidR="00204546" w:rsidRPr="00204546">
          <w:rPr>
            <w:rStyle w:val="a8"/>
            <w:rFonts w:asciiTheme="minorEastAsia" w:eastAsiaTheme="minorEastAsia" w:hAnsiTheme="minorEastAsia"/>
            <w:bCs w:val="0"/>
            <w:caps w:val="0"/>
            <w:webHidden/>
          </w:rPr>
          <w:t>20</w:t>
        </w:r>
        <w:r w:rsidRPr="00204546">
          <w:rPr>
            <w:rStyle w:val="a8"/>
            <w:rFonts w:asciiTheme="minorEastAsia" w:eastAsiaTheme="minorEastAsia" w:hAnsiTheme="minorEastAsia"/>
            <w:bCs w:val="0"/>
            <w:caps w:val="0"/>
            <w:webHidden/>
          </w:rPr>
          <w:fldChar w:fldCharType="end"/>
        </w:r>
      </w:hyperlink>
    </w:p>
    <w:p w:rsidR="009754FC" w:rsidRPr="00204546" w:rsidRDefault="009754FC" w:rsidP="00204546">
      <w:pPr>
        <w:pStyle w:val="10"/>
        <w:rPr>
          <w:rStyle w:val="a8"/>
          <w:rFonts w:asciiTheme="minorEastAsia" w:eastAsiaTheme="minorEastAsia" w:hAnsiTheme="minorEastAsia"/>
          <w:bCs w:val="0"/>
          <w:caps w:val="0"/>
        </w:rPr>
      </w:pPr>
      <w:hyperlink w:anchor="_Toc497743893" w:history="1">
        <w:r w:rsidRPr="00204546">
          <w:rPr>
            <w:rStyle w:val="a8"/>
            <w:rFonts w:asciiTheme="minorEastAsia" w:eastAsiaTheme="minorEastAsia" w:hAnsiTheme="minorEastAsia"/>
            <w:bCs w:val="0"/>
            <w:caps w:val="0"/>
          </w:rPr>
          <w:t>6</w:t>
        </w:r>
        <w:r w:rsidRPr="00204546">
          <w:rPr>
            <w:rStyle w:val="a8"/>
            <w:rFonts w:asciiTheme="minorEastAsia" w:eastAsiaTheme="minorEastAsia" w:hAnsiTheme="minorEastAsia" w:hint="eastAsia"/>
            <w:bCs w:val="0"/>
            <w:caps w:val="0"/>
          </w:rPr>
          <w:t>、工作质量控制、质量审批流程及保障措施</w:t>
        </w:r>
        <w:r w:rsidRPr="00204546">
          <w:rPr>
            <w:rStyle w:val="a8"/>
            <w:rFonts w:asciiTheme="minorEastAsia" w:eastAsiaTheme="minorEastAsia" w:hAnsiTheme="minorEastAsia"/>
            <w:bCs w:val="0"/>
            <w:caps w:val="0"/>
            <w:webHidden/>
          </w:rPr>
          <w:tab/>
        </w:r>
        <w:r w:rsidRPr="00204546">
          <w:rPr>
            <w:rStyle w:val="a8"/>
            <w:rFonts w:asciiTheme="minorEastAsia" w:eastAsiaTheme="minorEastAsia" w:hAnsiTheme="minorEastAsia"/>
            <w:bCs w:val="0"/>
            <w:caps w:val="0"/>
            <w:webHidden/>
          </w:rPr>
          <w:fldChar w:fldCharType="begin"/>
        </w:r>
        <w:r w:rsidRPr="00204546">
          <w:rPr>
            <w:rStyle w:val="a8"/>
            <w:rFonts w:asciiTheme="minorEastAsia" w:eastAsiaTheme="minorEastAsia" w:hAnsiTheme="minorEastAsia"/>
            <w:bCs w:val="0"/>
            <w:caps w:val="0"/>
            <w:webHidden/>
          </w:rPr>
          <w:instrText xml:space="preserve"> PAGEREF _Toc497743893 \h </w:instrText>
        </w:r>
        <w:r w:rsidRPr="00204546">
          <w:rPr>
            <w:rStyle w:val="a8"/>
            <w:rFonts w:asciiTheme="minorEastAsia" w:eastAsiaTheme="minorEastAsia" w:hAnsiTheme="minorEastAsia"/>
            <w:bCs w:val="0"/>
            <w:caps w:val="0"/>
            <w:webHidden/>
          </w:rPr>
        </w:r>
        <w:r w:rsidRPr="00204546">
          <w:rPr>
            <w:rStyle w:val="a8"/>
            <w:rFonts w:asciiTheme="minorEastAsia" w:eastAsiaTheme="minorEastAsia" w:hAnsiTheme="minorEastAsia"/>
            <w:bCs w:val="0"/>
            <w:caps w:val="0"/>
            <w:webHidden/>
          </w:rPr>
          <w:fldChar w:fldCharType="separate"/>
        </w:r>
        <w:r w:rsidR="00204546" w:rsidRPr="00204546">
          <w:rPr>
            <w:rStyle w:val="a8"/>
            <w:rFonts w:asciiTheme="minorEastAsia" w:eastAsiaTheme="minorEastAsia" w:hAnsiTheme="minorEastAsia"/>
            <w:bCs w:val="0"/>
            <w:caps w:val="0"/>
            <w:webHidden/>
          </w:rPr>
          <w:t>22</w:t>
        </w:r>
        <w:r w:rsidRPr="00204546">
          <w:rPr>
            <w:rStyle w:val="a8"/>
            <w:rFonts w:asciiTheme="minorEastAsia" w:eastAsiaTheme="minorEastAsia" w:hAnsiTheme="minorEastAsia"/>
            <w:bCs w:val="0"/>
            <w:caps w:val="0"/>
            <w:webHidden/>
          </w:rPr>
          <w:fldChar w:fldCharType="end"/>
        </w:r>
      </w:hyperlink>
    </w:p>
    <w:p w:rsidR="009754FC" w:rsidRPr="00204546" w:rsidRDefault="009754FC" w:rsidP="00204546">
      <w:pPr>
        <w:pStyle w:val="10"/>
        <w:rPr>
          <w:rStyle w:val="a8"/>
          <w:rFonts w:asciiTheme="minorEastAsia" w:eastAsiaTheme="minorEastAsia" w:hAnsiTheme="minorEastAsia"/>
          <w:bCs w:val="0"/>
          <w:caps w:val="0"/>
        </w:rPr>
      </w:pPr>
      <w:hyperlink w:anchor="_Toc497743894" w:history="1">
        <w:r w:rsidRPr="00204546">
          <w:rPr>
            <w:rStyle w:val="a8"/>
            <w:rFonts w:asciiTheme="minorEastAsia" w:eastAsiaTheme="minorEastAsia" w:hAnsiTheme="minorEastAsia"/>
            <w:bCs w:val="0"/>
            <w:caps w:val="0"/>
          </w:rPr>
          <w:t>7</w:t>
        </w:r>
        <w:r w:rsidRPr="00204546">
          <w:rPr>
            <w:rStyle w:val="a8"/>
            <w:rFonts w:asciiTheme="minorEastAsia" w:eastAsiaTheme="minorEastAsia" w:hAnsiTheme="minorEastAsia" w:hint="eastAsia"/>
            <w:bCs w:val="0"/>
            <w:caps w:val="0"/>
          </w:rPr>
          <w:t>、</w:t>
        </w:r>
        <w:r w:rsidRPr="00204546">
          <w:rPr>
            <w:rStyle w:val="a8"/>
            <w:rFonts w:asciiTheme="minorEastAsia" w:eastAsiaTheme="minorEastAsia" w:hAnsiTheme="minorEastAsia"/>
            <w:bCs w:val="0"/>
            <w:caps w:val="0"/>
          </w:rPr>
          <w:t>PPP</w:t>
        </w:r>
        <w:r w:rsidRPr="00204546">
          <w:rPr>
            <w:rStyle w:val="a8"/>
            <w:rFonts w:asciiTheme="minorEastAsia" w:eastAsiaTheme="minorEastAsia" w:hAnsiTheme="minorEastAsia" w:hint="eastAsia"/>
            <w:bCs w:val="0"/>
            <w:caps w:val="0"/>
          </w:rPr>
          <w:t>模式及项目知识培训及交流</w:t>
        </w:r>
        <w:r w:rsidRPr="00204546">
          <w:rPr>
            <w:rStyle w:val="a8"/>
            <w:rFonts w:asciiTheme="minorEastAsia" w:eastAsiaTheme="minorEastAsia" w:hAnsiTheme="minorEastAsia"/>
            <w:bCs w:val="0"/>
            <w:caps w:val="0"/>
            <w:webHidden/>
          </w:rPr>
          <w:tab/>
        </w:r>
        <w:r w:rsidRPr="00204546">
          <w:rPr>
            <w:rStyle w:val="a8"/>
            <w:rFonts w:asciiTheme="minorEastAsia" w:eastAsiaTheme="minorEastAsia" w:hAnsiTheme="minorEastAsia"/>
            <w:bCs w:val="0"/>
            <w:caps w:val="0"/>
            <w:webHidden/>
          </w:rPr>
          <w:fldChar w:fldCharType="begin"/>
        </w:r>
        <w:r w:rsidRPr="00204546">
          <w:rPr>
            <w:rStyle w:val="a8"/>
            <w:rFonts w:asciiTheme="minorEastAsia" w:eastAsiaTheme="minorEastAsia" w:hAnsiTheme="minorEastAsia"/>
            <w:bCs w:val="0"/>
            <w:caps w:val="0"/>
            <w:webHidden/>
          </w:rPr>
          <w:instrText xml:space="preserve"> PAGEREF _Toc497743894 \h </w:instrText>
        </w:r>
        <w:r w:rsidRPr="00204546">
          <w:rPr>
            <w:rStyle w:val="a8"/>
            <w:rFonts w:asciiTheme="minorEastAsia" w:eastAsiaTheme="minorEastAsia" w:hAnsiTheme="minorEastAsia"/>
            <w:bCs w:val="0"/>
            <w:caps w:val="0"/>
            <w:webHidden/>
          </w:rPr>
        </w:r>
        <w:r w:rsidRPr="00204546">
          <w:rPr>
            <w:rStyle w:val="a8"/>
            <w:rFonts w:asciiTheme="minorEastAsia" w:eastAsiaTheme="minorEastAsia" w:hAnsiTheme="minorEastAsia"/>
            <w:bCs w:val="0"/>
            <w:caps w:val="0"/>
            <w:webHidden/>
          </w:rPr>
          <w:fldChar w:fldCharType="separate"/>
        </w:r>
        <w:r w:rsidR="00204546" w:rsidRPr="00204546">
          <w:rPr>
            <w:rStyle w:val="a8"/>
            <w:rFonts w:asciiTheme="minorEastAsia" w:eastAsiaTheme="minorEastAsia" w:hAnsiTheme="minorEastAsia"/>
            <w:bCs w:val="0"/>
            <w:caps w:val="0"/>
            <w:webHidden/>
          </w:rPr>
          <w:t>25</w:t>
        </w:r>
        <w:r w:rsidRPr="00204546">
          <w:rPr>
            <w:rStyle w:val="a8"/>
            <w:rFonts w:asciiTheme="minorEastAsia" w:eastAsiaTheme="minorEastAsia" w:hAnsiTheme="minorEastAsia"/>
            <w:bCs w:val="0"/>
            <w:caps w:val="0"/>
            <w:webHidden/>
          </w:rPr>
          <w:fldChar w:fldCharType="end"/>
        </w:r>
      </w:hyperlink>
    </w:p>
    <w:p w:rsidR="009754FC" w:rsidRPr="00204546" w:rsidRDefault="009754FC" w:rsidP="00204546">
      <w:pPr>
        <w:pStyle w:val="10"/>
        <w:rPr>
          <w:rStyle w:val="a8"/>
          <w:rFonts w:asciiTheme="minorEastAsia" w:eastAsiaTheme="minorEastAsia" w:hAnsiTheme="minorEastAsia"/>
          <w:bCs w:val="0"/>
          <w:caps w:val="0"/>
        </w:rPr>
      </w:pPr>
      <w:hyperlink w:anchor="_Toc497743895" w:history="1">
        <w:r w:rsidRPr="00204546">
          <w:rPr>
            <w:rStyle w:val="a8"/>
            <w:rFonts w:asciiTheme="minorEastAsia" w:eastAsiaTheme="minorEastAsia" w:hAnsiTheme="minorEastAsia"/>
            <w:bCs w:val="0"/>
            <w:caps w:val="0"/>
          </w:rPr>
          <w:t>8</w:t>
        </w:r>
        <w:r w:rsidRPr="00204546">
          <w:rPr>
            <w:rStyle w:val="a8"/>
            <w:rFonts w:asciiTheme="minorEastAsia" w:eastAsiaTheme="minorEastAsia" w:hAnsiTheme="minorEastAsia" w:hint="eastAsia"/>
            <w:bCs w:val="0"/>
            <w:caps w:val="0"/>
          </w:rPr>
          <w:t>、响应时间</w:t>
        </w:r>
        <w:r w:rsidRPr="00204546">
          <w:rPr>
            <w:rStyle w:val="a8"/>
            <w:rFonts w:asciiTheme="minorEastAsia" w:eastAsiaTheme="minorEastAsia" w:hAnsiTheme="minorEastAsia"/>
            <w:bCs w:val="0"/>
            <w:caps w:val="0"/>
            <w:webHidden/>
          </w:rPr>
          <w:tab/>
        </w:r>
        <w:r w:rsidRPr="00204546">
          <w:rPr>
            <w:rStyle w:val="a8"/>
            <w:rFonts w:asciiTheme="minorEastAsia" w:eastAsiaTheme="minorEastAsia" w:hAnsiTheme="minorEastAsia"/>
            <w:bCs w:val="0"/>
            <w:caps w:val="0"/>
            <w:webHidden/>
          </w:rPr>
          <w:fldChar w:fldCharType="begin"/>
        </w:r>
        <w:r w:rsidRPr="00204546">
          <w:rPr>
            <w:rStyle w:val="a8"/>
            <w:rFonts w:asciiTheme="minorEastAsia" w:eastAsiaTheme="minorEastAsia" w:hAnsiTheme="minorEastAsia"/>
            <w:bCs w:val="0"/>
            <w:caps w:val="0"/>
            <w:webHidden/>
          </w:rPr>
          <w:instrText xml:space="preserve"> PAGEREF _Toc497743895 \h </w:instrText>
        </w:r>
        <w:r w:rsidRPr="00204546">
          <w:rPr>
            <w:rStyle w:val="a8"/>
            <w:rFonts w:asciiTheme="minorEastAsia" w:eastAsiaTheme="minorEastAsia" w:hAnsiTheme="minorEastAsia"/>
            <w:bCs w:val="0"/>
            <w:caps w:val="0"/>
            <w:webHidden/>
          </w:rPr>
        </w:r>
        <w:r w:rsidRPr="00204546">
          <w:rPr>
            <w:rStyle w:val="a8"/>
            <w:rFonts w:asciiTheme="minorEastAsia" w:eastAsiaTheme="minorEastAsia" w:hAnsiTheme="minorEastAsia"/>
            <w:bCs w:val="0"/>
            <w:caps w:val="0"/>
            <w:webHidden/>
          </w:rPr>
          <w:fldChar w:fldCharType="separate"/>
        </w:r>
        <w:r w:rsidR="00204546" w:rsidRPr="00204546">
          <w:rPr>
            <w:rStyle w:val="a8"/>
            <w:rFonts w:asciiTheme="minorEastAsia" w:eastAsiaTheme="minorEastAsia" w:hAnsiTheme="minorEastAsia"/>
            <w:bCs w:val="0"/>
            <w:caps w:val="0"/>
            <w:webHidden/>
          </w:rPr>
          <w:t>26</w:t>
        </w:r>
        <w:r w:rsidRPr="00204546">
          <w:rPr>
            <w:rStyle w:val="a8"/>
            <w:rFonts w:asciiTheme="minorEastAsia" w:eastAsiaTheme="minorEastAsia" w:hAnsiTheme="minorEastAsia"/>
            <w:bCs w:val="0"/>
            <w:caps w:val="0"/>
            <w:webHidden/>
          </w:rPr>
          <w:fldChar w:fldCharType="end"/>
        </w:r>
      </w:hyperlink>
    </w:p>
    <w:p w:rsidR="009754FC" w:rsidRPr="00204546" w:rsidRDefault="009754FC" w:rsidP="00204546">
      <w:pPr>
        <w:pStyle w:val="10"/>
        <w:rPr>
          <w:rStyle w:val="a8"/>
          <w:rFonts w:asciiTheme="minorEastAsia" w:eastAsiaTheme="minorEastAsia" w:hAnsiTheme="minorEastAsia"/>
          <w:bCs w:val="0"/>
          <w:caps w:val="0"/>
        </w:rPr>
      </w:pPr>
      <w:hyperlink w:anchor="_Toc497743896" w:history="1">
        <w:r w:rsidRPr="00204546">
          <w:rPr>
            <w:rStyle w:val="a8"/>
            <w:rFonts w:asciiTheme="minorEastAsia" w:eastAsiaTheme="minorEastAsia" w:hAnsiTheme="minorEastAsia"/>
            <w:bCs w:val="0"/>
            <w:caps w:val="0"/>
          </w:rPr>
          <w:t>9</w:t>
        </w:r>
        <w:r w:rsidRPr="00204546">
          <w:rPr>
            <w:rStyle w:val="a8"/>
            <w:rFonts w:asciiTheme="minorEastAsia" w:eastAsiaTheme="minorEastAsia" w:hAnsiTheme="minorEastAsia" w:hint="eastAsia"/>
            <w:bCs w:val="0"/>
            <w:caps w:val="0"/>
          </w:rPr>
          <w:t>、其他说明与承诺</w:t>
        </w:r>
        <w:r w:rsidRPr="00204546">
          <w:rPr>
            <w:rStyle w:val="a8"/>
            <w:rFonts w:asciiTheme="minorEastAsia" w:eastAsiaTheme="minorEastAsia" w:hAnsiTheme="minorEastAsia"/>
            <w:bCs w:val="0"/>
            <w:caps w:val="0"/>
            <w:webHidden/>
          </w:rPr>
          <w:tab/>
        </w:r>
        <w:r w:rsidRPr="00204546">
          <w:rPr>
            <w:rStyle w:val="a8"/>
            <w:rFonts w:asciiTheme="minorEastAsia" w:eastAsiaTheme="minorEastAsia" w:hAnsiTheme="minorEastAsia"/>
            <w:bCs w:val="0"/>
            <w:caps w:val="0"/>
            <w:webHidden/>
          </w:rPr>
          <w:fldChar w:fldCharType="begin"/>
        </w:r>
        <w:r w:rsidRPr="00204546">
          <w:rPr>
            <w:rStyle w:val="a8"/>
            <w:rFonts w:asciiTheme="minorEastAsia" w:eastAsiaTheme="minorEastAsia" w:hAnsiTheme="minorEastAsia"/>
            <w:bCs w:val="0"/>
            <w:caps w:val="0"/>
            <w:webHidden/>
          </w:rPr>
          <w:instrText xml:space="preserve"> PAGEREF _Toc497743896 \h </w:instrText>
        </w:r>
        <w:r w:rsidRPr="00204546">
          <w:rPr>
            <w:rStyle w:val="a8"/>
            <w:rFonts w:asciiTheme="minorEastAsia" w:eastAsiaTheme="minorEastAsia" w:hAnsiTheme="minorEastAsia"/>
            <w:bCs w:val="0"/>
            <w:caps w:val="0"/>
            <w:webHidden/>
          </w:rPr>
        </w:r>
        <w:r w:rsidRPr="00204546">
          <w:rPr>
            <w:rStyle w:val="a8"/>
            <w:rFonts w:asciiTheme="minorEastAsia" w:eastAsiaTheme="minorEastAsia" w:hAnsiTheme="minorEastAsia"/>
            <w:bCs w:val="0"/>
            <w:caps w:val="0"/>
            <w:webHidden/>
          </w:rPr>
          <w:fldChar w:fldCharType="separate"/>
        </w:r>
        <w:r w:rsidR="00204546" w:rsidRPr="00204546">
          <w:rPr>
            <w:rStyle w:val="a8"/>
            <w:rFonts w:asciiTheme="minorEastAsia" w:eastAsiaTheme="minorEastAsia" w:hAnsiTheme="minorEastAsia"/>
            <w:bCs w:val="0"/>
            <w:caps w:val="0"/>
            <w:webHidden/>
          </w:rPr>
          <w:t>26</w:t>
        </w:r>
        <w:r w:rsidRPr="00204546">
          <w:rPr>
            <w:rStyle w:val="a8"/>
            <w:rFonts w:asciiTheme="minorEastAsia" w:eastAsiaTheme="minorEastAsia" w:hAnsiTheme="minorEastAsia"/>
            <w:bCs w:val="0"/>
            <w:caps w:val="0"/>
            <w:webHidden/>
          </w:rPr>
          <w:fldChar w:fldCharType="end"/>
        </w:r>
      </w:hyperlink>
    </w:p>
    <w:p w:rsidR="009754FC" w:rsidRDefault="009754FC" w:rsidP="00204546">
      <w:pPr>
        <w:pStyle w:val="10"/>
        <w:rPr>
          <w:sz w:val="32"/>
        </w:rPr>
      </w:pPr>
      <w:r w:rsidRPr="00204546">
        <w:rPr>
          <w:rStyle w:val="a8"/>
          <w:rFonts w:asciiTheme="minorEastAsia" w:eastAsiaTheme="minorEastAsia" w:hAnsiTheme="minorEastAsia"/>
          <w:b/>
          <w:bCs w:val="0"/>
          <w:caps w:val="0"/>
        </w:rPr>
        <w:fldChar w:fldCharType="end"/>
      </w:r>
    </w:p>
    <w:p w:rsidR="009754FC" w:rsidRDefault="009754FC">
      <w:pPr>
        <w:widowControl/>
        <w:jc w:val="left"/>
        <w:rPr>
          <w:rFonts w:ascii="宋体" w:eastAsia="宋体" w:hAnsi="宋体"/>
          <w:sz w:val="32"/>
        </w:rPr>
        <w:sectPr w:rsidR="009754FC" w:rsidSect="009754FC">
          <w:footerReference w:type="default" r:id="rId9"/>
          <w:pgSz w:w="11906" w:h="16838"/>
          <w:pgMar w:top="1440" w:right="1800" w:bottom="1440" w:left="1800" w:header="851" w:footer="992" w:gutter="0"/>
          <w:pgNumType w:fmt="lowerRoman" w:start="1"/>
          <w:cols w:space="425"/>
          <w:docGrid w:type="lines" w:linePitch="312"/>
        </w:sectPr>
      </w:pPr>
      <w:r>
        <w:rPr>
          <w:rFonts w:ascii="宋体" w:eastAsia="宋体" w:hAnsi="宋体"/>
          <w:sz w:val="32"/>
        </w:rPr>
        <w:br w:type="page"/>
      </w:r>
    </w:p>
    <w:p w:rsidR="009754FC" w:rsidRPr="007D4A75" w:rsidRDefault="009754FC" w:rsidP="009754FC">
      <w:pPr>
        <w:pStyle w:val="1"/>
        <w:rPr>
          <w:lang w:val="zh-CN"/>
        </w:rPr>
      </w:pPr>
      <w:bookmarkStart w:id="4" w:name="_Toc497743883"/>
      <w:r>
        <w:rPr>
          <w:rFonts w:hint="eastAsia"/>
          <w:lang w:val="zh-CN"/>
        </w:rPr>
        <w:lastRenderedPageBreak/>
        <w:t>一</w:t>
      </w:r>
      <w:r>
        <w:rPr>
          <w:rFonts w:hint="eastAsia"/>
          <w:lang w:val="zh-CN"/>
        </w:rPr>
        <w:t>、</w:t>
      </w:r>
      <w:r w:rsidRPr="00A11EDB">
        <w:rPr>
          <w:rFonts w:hint="eastAsia"/>
          <w:lang w:val="zh-CN"/>
        </w:rPr>
        <w:t>技术方案</w:t>
      </w:r>
      <w:bookmarkEnd w:id="0"/>
      <w:bookmarkEnd w:id="1"/>
      <w:bookmarkEnd w:id="2"/>
      <w:bookmarkEnd w:id="4"/>
    </w:p>
    <w:p w:rsidR="009754FC" w:rsidRDefault="009754FC" w:rsidP="009754FC">
      <w:pPr>
        <w:pStyle w:val="a6"/>
        <w:ind w:firstLineChars="200" w:firstLine="480"/>
        <w:rPr>
          <w:rFonts w:eastAsia="宋体"/>
          <w:bCs/>
          <w:kern w:val="0"/>
        </w:rPr>
      </w:pPr>
      <w:r>
        <w:rPr>
          <w:rFonts w:eastAsia="宋体" w:hint="eastAsia"/>
          <w:bCs/>
          <w:kern w:val="0"/>
        </w:rPr>
        <w:t>本方案分为服务内容说明与承诺及具体服务方案两部分。</w:t>
      </w:r>
    </w:p>
    <w:p w:rsidR="009754FC" w:rsidRPr="007D4A75" w:rsidRDefault="009754FC" w:rsidP="009754FC">
      <w:pPr>
        <w:pStyle w:val="2"/>
      </w:pPr>
      <w:bookmarkStart w:id="5" w:name="_Toc496720936"/>
      <w:bookmarkStart w:id="6" w:name="_Toc497743884"/>
      <w:r w:rsidRPr="007D4A75">
        <w:rPr>
          <w:rFonts w:hint="eastAsia"/>
        </w:rPr>
        <w:t>（一）服务内容</w:t>
      </w:r>
      <w:r w:rsidRPr="007D4A75">
        <w:t>说明与承诺</w:t>
      </w:r>
      <w:bookmarkEnd w:id="5"/>
      <w:bookmarkEnd w:id="6"/>
    </w:p>
    <w:p w:rsidR="009754FC" w:rsidRDefault="009754FC" w:rsidP="009754FC">
      <w:pPr>
        <w:pStyle w:val="3"/>
      </w:pPr>
      <w:bookmarkStart w:id="7" w:name="_Toc496720937"/>
      <w:bookmarkStart w:id="8" w:name="_Toc497743885"/>
      <w:r>
        <w:rPr>
          <w:rFonts w:hint="eastAsia"/>
        </w:rPr>
        <w:t>1</w:t>
      </w:r>
      <w:r>
        <w:rPr>
          <w:rFonts w:hint="eastAsia"/>
        </w:rPr>
        <w:t>、基本</w:t>
      </w:r>
      <w:r>
        <w:t>服务内容说明与承诺</w:t>
      </w:r>
      <w:bookmarkEnd w:id="7"/>
      <w:bookmarkEnd w:id="8"/>
    </w:p>
    <w:p w:rsidR="009754FC" w:rsidRDefault="009754FC" w:rsidP="009754FC">
      <w:pPr>
        <w:pStyle w:val="4"/>
      </w:pPr>
      <w:r>
        <w:rPr>
          <w:rFonts w:hint="eastAsia"/>
        </w:rPr>
        <w:t>（</w:t>
      </w:r>
      <w:r>
        <w:rPr>
          <w:rFonts w:hint="eastAsia"/>
        </w:rPr>
        <w:t>1</w:t>
      </w:r>
      <w:r>
        <w:rPr>
          <w:rFonts w:hint="eastAsia"/>
        </w:rPr>
        <w:t>）为许昌市财政局开展</w:t>
      </w:r>
      <w:r>
        <w:rPr>
          <w:rFonts w:hint="eastAsia"/>
        </w:rPr>
        <w:t>PPP</w:t>
      </w:r>
      <w:r>
        <w:rPr>
          <w:rFonts w:hint="eastAsia"/>
        </w:rPr>
        <w:t>项目财政</w:t>
      </w:r>
      <w:r>
        <w:t>管理提供常年</w:t>
      </w:r>
      <w:r>
        <w:rPr>
          <w:rFonts w:hint="eastAsia"/>
        </w:rPr>
        <w:t>日常</w:t>
      </w:r>
      <w:r>
        <w:t>咨询服务</w:t>
      </w:r>
      <w:r>
        <w:rPr>
          <w:rFonts w:hint="eastAsia"/>
        </w:rPr>
        <w:t>。</w:t>
      </w:r>
    </w:p>
    <w:p w:rsidR="009754FC" w:rsidRDefault="009754FC" w:rsidP="009754FC">
      <w:pPr>
        <w:pStyle w:val="a6"/>
        <w:ind w:firstLine="240"/>
        <w:rPr>
          <w:rFonts w:eastAsia="宋体"/>
          <w:b/>
          <w:bCs/>
          <w:kern w:val="0"/>
        </w:rPr>
      </w:pPr>
      <w:r>
        <w:rPr>
          <w:rFonts w:hint="eastAsia"/>
        </w:rPr>
        <w:t xml:space="preserve"> </w:t>
      </w:r>
      <w:r>
        <w:rPr>
          <w:b/>
        </w:rPr>
        <w:t xml:space="preserve"> </w:t>
      </w:r>
      <w:r>
        <w:rPr>
          <w:rFonts w:eastAsia="宋体" w:hint="eastAsia"/>
          <w:b/>
          <w:bCs/>
          <w:kern w:val="0"/>
        </w:rPr>
        <w:t>服务内容</w:t>
      </w:r>
      <w:r>
        <w:rPr>
          <w:rFonts w:eastAsia="宋体"/>
          <w:b/>
          <w:bCs/>
          <w:kern w:val="0"/>
        </w:rPr>
        <w:t>说明：</w:t>
      </w:r>
      <w:r>
        <w:rPr>
          <w:rFonts w:eastAsia="宋体" w:hint="eastAsia"/>
          <w:bCs/>
          <w:kern w:val="0"/>
        </w:rPr>
        <w:t>鉴于常年财政咨询顾问工作内容的专业性强、涉及面广，为保证本项目的顺利推进，我公司拟根据项目的具体情况及团队人员专业知识、业务经验等因素按照“</w:t>
      </w:r>
      <w:r>
        <w:rPr>
          <w:rFonts w:eastAsia="宋体" w:hint="eastAsia"/>
          <w:bCs/>
          <w:kern w:val="0"/>
        </w:rPr>
        <w:t>1+3+N</w:t>
      </w:r>
      <w:r>
        <w:rPr>
          <w:rFonts w:eastAsia="宋体" w:hint="eastAsia"/>
          <w:bCs/>
          <w:kern w:val="0"/>
        </w:rPr>
        <w:t>”模式进行团队人员配置，由一名经验丰富、专业突出的项目经理统筹管理，对项目的服务执行情况负责，至少配备金融、财务、法律、工程等专业咨询人员各一名。上述专业人员具有注册会计师、注册咨询工程师（投资）、法律职业资格证书等职业资格证书，具备相当丰富的理论知识和实操经验，可以从容应对本项目中的各类需求。常年</w:t>
      </w:r>
      <w:r>
        <w:rPr>
          <w:rFonts w:eastAsia="宋体"/>
          <w:bCs/>
          <w:kern w:val="0"/>
        </w:rPr>
        <w:t>咨询服务的内容包括但不限于：</w:t>
      </w:r>
    </w:p>
    <w:p w:rsidR="009754FC" w:rsidRDefault="009754FC" w:rsidP="009754FC">
      <w:pPr>
        <w:pStyle w:val="a6"/>
        <w:ind w:firstLineChars="200" w:firstLine="480"/>
        <w:rPr>
          <w:rFonts w:eastAsia="宋体"/>
          <w:bCs/>
          <w:kern w:val="0"/>
        </w:rPr>
      </w:pPr>
      <w:r>
        <w:rPr>
          <w:rFonts w:eastAsia="宋体" w:hint="eastAsia"/>
          <w:bCs/>
          <w:kern w:val="0"/>
        </w:rPr>
        <w:t>（</w:t>
      </w:r>
      <w:r>
        <w:rPr>
          <w:rFonts w:eastAsia="宋体" w:hint="eastAsia"/>
          <w:bCs/>
          <w:kern w:val="0"/>
        </w:rPr>
        <w:t>1</w:t>
      </w:r>
      <w:r>
        <w:rPr>
          <w:rFonts w:eastAsia="宋体" w:hint="eastAsia"/>
          <w:bCs/>
          <w:kern w:val="0"/>
        </w:rPr>
        <w:t>）为许昌市</w:t>
      </w:r>
      <w:r>
        <w:rPr>
          <w:rFonts w:eastAsia="宋体"/>
          <w:bCs/>
          <w:kern w:val="0"/>
        </w:rPr>
        <w:t>财政局关于</w:t>
      </w:r>
      <w:r>
        <w:rPr>
          <w:rFonts w:eastAsia="宋体" w:hint="eastAsia"/>
          <w:bCs/>
          <w:kern w:val="0"/>
        </w:rPr>
        <w:t>实施</w:t>
      </w:r>
      <w:r>
        <w:rPr>
          <w:rFonts w:eastAsia="宋体" w:hint="eastAsia"/>
          <w:bCs/>
          <w:kern w:val="0"/>
        </w:rPr>
        <w:t>PPP</w:t>
      </w:r>
      <w:r>
        <w:rPr>
          <w:rFonts w:eastAsia="宋体" w:hint="eastAsia"/>
          <w:bCs/>
          <w:kern w:val="0"/>
        </w:rPr>
        <w:t>项目建立和完善专门的决策机构和实施机构提供意见和建议（包括人员组成，职责分工，监管措施等）；</w:t>
      </w:r>
    </w:p>
    <w:p w:rsidR="009754FC" w:rsidRDefault="009754FC" w:rsidP="009754FC">
      <w:pPr>
        <w:pStyle w:val="a6"/>
        <w:ind w:firstLineChars="200" w:firstLine="480"/>
        <w:rPr>
          <w:rFonts w:eastAsia="宋体"/>
          <w:bCs/>
          <w:kern w:val="0"/>
        </w:rPr>
      </w:pPr>
      <w:r>
        <w:rPr>
          <w:rFonts w:eastAsia="宋体" w:hint="eastAsia"/>
          <w:bCs/>
          <w:kern w:val="0"/>
        </w:rPr>
        <w:t>（</w:t>
      </w:r>
      <w:r>
        <w:rPr>
          <w:rFonts w:eastAsia="宋体" w:hint="eastAsia"/>
          <w:bCs/>
          <w:kern w:val="0"/>
        </w:rPr>
        <w:t>2</w:t>
      </w:r>
      <w:r>
        <w:rPr>
          <w:rFonts w:eastAsia="宋体" w:hint="eastAsia"/>
          <w:bCs/>
          <w:kern w:val="0"/>
        </w:rPr>
        <w:t>）为</w:t>
      </w:r>
      <w:r>
        <w:rPr>
          <w:rFonts w:eastAsia="宋体" w:hint="eastAsia"/>
          <w:bCs/>
          <w:kern w:val="0"/>
        </w:rPr>
        <w:t>PPP</w:t>
      </w:r>
      <w:r>
        <w:rPr>
          <w:rFonts w:eastAsia="宋体" w:hint="eastAsia"/>
          <w:bCs/>
          <w:kern w:val="0"/>
        </w:rPr>
        <w:t>项目实施工作计划提供专业的顾问意见和建议：指导项目工作，建议工作分配，协助构建双方工作流程和程序，按约定的内容完成各项咨询服务</w:t>
      </w:r>
      <w:r>
        <w:rPr>
          <w:rFonts w:eastAsia="宋体" w:hint="eastAsia"/>
          <w:bCs/>
          <w:kern w:val="0"/>
        </w:rPr>
        <w:t>.</w:t>
      </w:r>
    </w:p>
    <w:p w:rsidR="009754FC" w:rsidRDefault="009754FC" w:rsidP="009754FC">
      <w:pPr>
        <w:pStyle w:val="a6"/>
        <w:ind w:firstLineChars="200" w:firstLine="482"/>
        <w:rPr>
          <w:rFonts w:eastAsia="宋体"/>
          <w:bCs/>
          <w:kern w:val="0"/>
        </w:rPr>
      </w:pPr>
      <w:r>
        <w:rPr>
          <w:rFonts w:eastAsia="宋体" w:hint="eastAsia"/>
          <w:b/>
          <w:bCs/>
          <w:kern w:val="0"/>
        </w:rPr>
        <w:t>服务承诺</w:t>
      </w:r>
      <w:r>
        <w:rPr>
          <w:rFonts w:eastAsia="宋体" w:hint="eastAsia"/>
          <w:bCs/>
          <w:kern w:val="0"/>
        </w:rPr>
        <w:t>：</w:t>
      </w:r>
      <w:r>
        <w:rPr>
          <w:rFonts w:ascii="宋体" w:eastAsia="宋体" w:hAnsi="宋体" w:cs="宋体" w:hint="eastAsia"/>
          <w:bCs/>
          <w:kern w:val="0"/>
        </w:rPr>
        <w:t>我司在河南省设有常驻机构，已经形成“总部+本地化”的团队人员结构，保证在接到招标人通知后12小时内到达招标人指定现场处理问题，如遇招标人临时紧急需求则在最短时间内响应。</w:t>
      </w:r>
      <w:r>
        <w:rPr>
          <w:rFonts w:eastAsia="宋体" w:hint="eastAsia"/>
          <w:bCs/>
          <w:kern w:val="0"/>
        </w:rPr>
        <w:t>我公司承诺将建立健全团队的组织机制，保证项目咨询服务队伍稳定高效，不断提高全方位咨询服务能力，为许昌</w:t>
      </w:r>
      <w:r>
        <w:rPr>
          <w:rFonts w:eastAsia="宋体"/>
          <w:bCs/>
          <w:kern w:val="0"/>
        </w:rPr>
        <w:t>市</w:t>
      </w:r>
      <w:r>
        <w:rPr>
          <w:rFonts w:eastAsia="宋体" w:hint="eastAsia"/>
          <w:bCs/>
          <w:kern w:val="0"/>
        </w:rPr>
        <w:t>财政局提供优质的顾问咨询服务。</w:t>
      </w:r>
    </w:p>
    <w:p w:rsidR="009754FC" w:rsidRDefault="009754FC" w:rsidP="009754FC">
      <w:pPr>
        <w:pStyle w:val="4"/>
        <w:ind w:firstLineChars="200" w:firstLine="482"/>
        <w:rPr>
          <w:rFonts w:ascii="宋体" w:hAnsi="宋体"/>
          <w:szCs w:val="24"/>
        </w:rPr>
      </w:pPr>
      <w:r>
        <w:rPr>
          <w:rFonts w:ascii="宋体" w:hAnsi="宋体" w:hint="eastAsia"/>
          <w:szCs w:val="24"/>
        </w:rPr>
        <w:t>（2）</w:t>
      </w:r>
      <w:r>
        <w:rPr>
          <w:rFonts w:ascii="宋体" w:hAnsi="宋体"/>
          <w:szCs w:val="24"/>
        </w:rPr>
        <w:t>协助许昌市财政局进行PPP</w:t>
      </w:r>
      <w:r>
        <w:rPr>
          <w:rFonts w:ascii="宋体" w:hAnsi="宋体" w:hint="eastAsia"/>
          <w:szCs w:val="24"/>
        </w:rPr>
        <w:t>模式法规、</w:t>
      </w:r>
      <w:r>
        <w:rPr>
          <w:rFonts w:ascii="宋体" w:hAnsi="宋体"/>
          <w:szCs w:val="24"/>
        </w:rPr>
        <w:t>政策和指引性文件</w:t>
      </w:r>
      <w:r>
        <w:rPr>
          <w:rFonts w:ascii="宋体" w:hAnsi="宋体" w:hint="eastAsia"/>
          <w:szCs w:val="24"/>
        </w:rPr>
        <w:t>的</w:t>
      </w:r>
      <w:r>
        <w:rPr>
          <w:rFonts w:ascii="宋体" w:hAnsi="宋体"/>
          <w:szCs w:val="24"/>
        </w:rPr>
        <w:t>研究</w:t>
      </w:r>
      <w:r>
        <w:rPr>
          <w:rFonts w:ascii="宋体" w:hAnsi="宋体" w:hint="eastAsia"/>
          <w:szCs w:val="24"/>
        </w:rPr>
        <w:t>、解读，</w:t>
      </w:r>
      <w:r>
        <w:rPr>
          <w:rFonts w:ascii="宋体" w:hAnsi="宋体"/>
          <w:szCs w:val="24"/>
        </w:rPr>
        <w:t>提供相应的行业发展</w:t>
      </w:r>
      <w:r>
        <w:rPr>
          <w:rFonts w:ascii="宋体" w:hAnsi="宋体" w:hint="eastAsia"/>
          <w:szCs w:val="24"/>
        </w:rPr>
        <w:t>信息。</w:t>
      </w:r>
    </w:p>
    <w:p w:rsidR="009754FC" w:rsidRPr="007D4A75" w:rsidRDefault="009754FC" w:rsidP="009754FC">
      <w:pPr>
        <w:spacing w:line="360" w:lineRule="auto"/>
        <w:ind w:firstLineChars="200" w:firstLine="482"/>
        <w:rPr>
          <w:rFonts w:ascii="宋体" w:eastAsia="宋体" w:hAnsi="宋体"/>
          <w:sz w:val="24"/>
          <w:szCs w:val="24"/>
        </w:rPr>
      </w:pPr>
      <w:r w:rsidRPr="007D4A75">
        <w:rPr>
          <w:rFonts w:ascii="宋体" w:eastAsia="宋体" w:hAnsi="宋体" w:hint="eastAsia"/>
          <w:b/>
          <w:bCs/>
          <w:kern w:val="0"/>
          <w:sz w:val="24"/>
          <w:szCs w:val="24"/>
        </w:rPr>
        <w:t>服务</w:t>
      </w:r>
      <w:r w:rsidRPr="007D4A75">
        <w:rPr>
          <w:rFonts w:ascii="宋体" w:eastAsia="宋体" w:hAnsi="宋体"/>
          <w:b/>
          <w:bCs/>
          <w:kern w:val="0"/>
          <w:sz w:val="24"/>
          <w:szCs w:val="24"/>
        </w:rPr>
        <w:t>内容说明</w:t>
      </w:r>
      <w:r w:rsidRPr="007D4A75">
        <w:rPr>
          <w:rFonts w:ascii="宋体" w:eastAsia="宋体" w:hAnsi="宋体" w:hint="eastAsia"/>
          <w:b/>
          <w:bCs/>
          <w:kern w:val="0"/>
          <w:sz w:val="24"/>
          <w:szCs w:val="24"/>
        </w:rPr>
        <w:t>：</w:t>
      </w:r>
      <w:r w:rsidRPr="007D4A75">
        <w:rPr>
          <w:rFonts w:ascii="宋体" w:eastAsia="宋体" w:hAnsi="宋体" w:hint="eastAsia"/>
          <w:sz w:val="24"/>
          <w:szCs w:val="24"/>
        </w:rPr>
        <w:t>我公司拥有一支专业结构合理、富有才华、勤奋踏实的咨询顾问队伍，项目成员</w:t>
      </w:r>
      <w:r w:rsidRPr="007D4A75">
        <w:rPr>
          <w:rFonts w:ascii="宋体" w:eastAsia="宋体" w:hAnsi="宋体"/>
          <w:sz w:val="24"/>
          <w:szCs w:val="24"/>
        </w:rPr>
        <w:t>全面掌握</w:t>
      </w:r>
      <w:r w:rsidRPr="007D4A75">
        <w:rPr>
          <w:rFonts w:ascii="宋体" w:eastAsia="宋体" w:hAnsi="宋体" w:hint="eastAsia"/>
          <w:sz w:val="24"/>
          <w:szCs w:val="24"/>
        </w:rPr>
        <w:t>PPP模式的相关法律法规</w:t>
      </w:r>
      <w:r w:rsidRPr="007D4A75">
        <w:rPr>
          <w:rFonts w:ascii="宋体" w:eastAsia="宋体" w:hAnsi="宋体"/>
          <w:sz w:val="24"/>
          <w:szCs w:val="24"/>
        </w:rPr>
        <w:t>，</w:t>
      </w:r>
      <w:r w:rsidRPr="007D4A75">
        <w:rPr>
          <w:rFonts w:ascii="宋体" w:eastAsia="宋体" w:hAnsi="宋体" w:hint="eastAsia"/>
          <w:sz w:val="24"/>
          <w:szCs w:val="24"/>
        </w:rPr>
        <w:t>政策和指引性文件</w:t>
      </w:r>
      <w:r w:rsidRPr="007D4A75">
        <w:rPr>
          <w:rFonts w:ascii="宋体" w:eastAsia="宋体" w:hAnsi="宋体"/>
          <w:sz w:val="24"/>
          <w:szCs w:val="24"/>
        </w:rPr>
        <w:t>，深入</w:t>
      </w:r>
      <w:r w:rsidRPr="007D4A75">
        <w:rPr>
          <w:rFonts w:ascii="宋体" w:eastAsia="宋体" w:hAnsi="宋体" w:hint="eastAsia"/>
          <w:sz w:val="24"/>
          <w:szCs w:val="24"/>
        </w:rPr>
        <w:t>了解行业</w:t>
      </w:r>
      <w:r w:rsidRPr="007D4A75">
        <w:rPr>
          <w:rFonts w:ascii="宋体" w:eastAsia="宋体" w:hAnsi="宋体"/>
          <w:sz w:val="24"/>
          <w:szCs w:val="24"/>
        </w:rPr>
        <w:t>发展</w:t>
      </w:r>
      <w:r w:rsidRPr="007D4A75">
        <w:rPr>
          <w:rFonts w:ascii="宋体" w:eastAsia="宋体" w:hAnsi="宋体" w:hint="eastAsia"/>
          <w:sz w:val="24"/>
          <w:szCs w:val="24"/>
        </w:rPr>
        <w:t>情况，能够根据实际情况以及行业发展信息提供相适应的咨询服务。</w:t>
      </w:r>
    </w:p>
    <w:p w:rsidR="009754FC" w:rsidRDefault="009754FC" w:rsidP="009754FC">
      <w:pPr>
        <w:pStyle w:val="a6"/>
        <w:ind w:firstLineChars="200" w:firstLine="482"/>
        <w:rPr>
          <w:rFonts w:eastAsia="宋体"/>
        </w:rPr>
      </w:pPr>
      <w:r>
        <w:rPr>
          <w:rFonts w:eastAsia="宋体" w:hint="eastAsia"/>
          <w:b/>
          <w:bCs/>
          <w:kern w:val="0"/>
        </w:rPr>
        <w:t>服务承诺</w:t>
      </w:r>
      <w:r>
        <w:rPr>
          <w:rFonts w:eastAsia="宋体"/>
          <w:b/>
          <w:bCs/>
          <w:kern w:val="0"/>
        </w:rPr>
        <w:t>：</w:t>
      </w:r>
      <w:r>
        <w:rPr>
          <w:rFonts w:eastAsia="宋体" w:hint="eastAsia"/>
        </w:rPr>
        <w:t>我司承诺将把许昌市</w:t>
      </w:r>
      <w:r>
        <w:rPr>
          <w:rFonts w:eastAsia="宋体"/>
        </w:rPr>
        <w:t>财政局</w:t>
      </w:r>
      <w:r>
        <w:rPr>
          <w:rFonts w:eastAsia="宋体" w:hint="eastAsia"/>
        </w:rPr>
        <w:t>关于常年咨询顾问</w:t>
      </w:r>
      <w:r>
        <w:rPr>
          <w:rFonts w:eastAsia="宋体"/>
        </w:rPr>
        <w:t>服务</w:t>
      </w:r>
      <w:r>
        <w:rPr>
          <w:rFonts w:eastAsia="宋体" w:hint="eastAsia"/>
        </w:rPr>
        <w:t>采购项目作为</w:t>
      </w:r>
      <w:r>
        <w:rPr>
          <w:rFonts w:eastAsia="宋体" w:hint="eastAsia"/>
        </w:rPr>
        <w:lastRenderedPageBreak/>
        <w:t>重点服务项目，派遣公司骨干成员，勤勉尽责，提高专业</w:t>
      </w:r>
      <w:r>
        <w:rPr>
          <w:rFonts w:eastAsia="宋体"/>
        </w:rPr>
        <w:t>水平</w:t>
      </w:r>
      <w:r>
        <w:rPr>
          <w:rFonts w:eastAsia="宋体" w:hint="eastAsia"/>
        </w:rPr>
        <w:t>，协助许昌市财政局进行</w:t>
      </w:r>
      <w:r>
        <w:rPr>
          <w:rFonts w:eastAsia="宋体" w:hint="eastAsia"/>
        </w:rPr>
        <w:t>PPP</w:t>
      </w:r>
      <w:r>
        <w:rPr>
          <w:rFonts w:eastAsia="宋体" w:hint="eastAsia"/>
        </w:rPr>
        <w:t>模式法规、政策和指引性文件的研究、解读，提供相应的行业发展信息。</w:t>
      </w:r>
    </w:p>
    <w:p w:rsidR="009754FC" w:rsidRDefault="009754FC" w:rsidP="009754FC">
      <w:pPr>
        <w:pStyle w:val="4"/>
        <w:ind w:firstLineChars="200" w:firstLine="482"/>
        <w:rPr>
          <w:rFonts w:ascii="宋体" w:hAnsi="宋体"/>
          <w:szCs w:val="24"/>
        </w:rPr>
      </w:pPr>
      <w:r>
        <w:rPr>
          <w:rFonts w:ascii="宋体" w:hAnsi="宋体" w:hint="eastAsia"/>
          <w:szCs w:val="24"/>
        </w:rPr>
        <w:t>（3）</w:t>
      </w:r>
      <w:r>
        <w:rPr>
          <w:rFonts w:ascii="宋体" w:hAnsi="宋体"/>
          <w:szCs w:val="24"/>
        </w:rPr>
        <w:t>参与许昌市财政局组织的PPP项目</w:t>
      </w:r>
      <w:r>
        <w:rPr>
          <w:rFonts w:ascii="宋体" w:hAnsi="宋体" w:hint="eastAsia"/>
          <w:szCs w:val="24"/>
        </w:rPr>
        <w:t>筛选、评审、评估等工作。</w:t>
      </w:r>
    </w:p>
    <w:p w:rsidR="009754FC" w:rsidRPr="007D4A75" w:rsidRDefault="009754FC" w:rsidP="009754FC">
      <w:pPr>
        <w:spacing w:line="360" w:lineRule="auto"/>
        <w:ind w:firstLineChars="200" w:firstLine="482"/>
        <w:rPr>
          <w:rFonts w:ascii="宋体" w:eastAsia="宋体" w:hAnsi="宋体"/>
          <w:b/>
          <w:bCs/>
          <w:kern w:val="0"/>
          <w:sz w:val="24"/>
          <w:szCs w:val="24"/>
        </w:rPr>
      </w:pPr>
      <w:r w:rsidRPr="007D4A75">
        <w:rPr>
          <w:rFonts w:ascii="宋体" w:eastAsia="宋体" w:hAnsi="宋体" w:hint="eastAsia"/>
          <w:b/>
          <w:bCs/>
          <w:kern w:val="0"/>
          <w:sz w:val="24"/>
          <w:szCs w:val="24"/>
        </w:rPr>
        <w:t>服务</w:t>
      </w:r>
      <w:r w:rsidRPr="007D4A75">
        <w:rPr>
          <w:rFonts w:ascii="宋体" w:eastAsia="宋体" w:hAnsi="宋体"/>
          <w:b/>
          <w:bCs/>
          <w:kern w:val="0"/>
          <w:sz w:val="24"/>
          <w:szCs w:val="24"/>
        </w:rPr>
        <w:t>内容说明</w:t>
      </w:r>
      <w:r w:rsidRPr="007D4A75">
        <w:rPr>
          <w:rFonts w:ascii="宋体" w:eastAsia="宋体" w:hAnsi="宋体" w:hint="eastAsia"/>
          <w:b/>
          <w:bCs/>
          <w:kern w:val="0"/>
          <w:sz w:val="24"/>
          <w:szCs w:val="24"/>
        </w:rPr>
        <w:t>：</w:t>
      </w:r>
      <w:r w:rsidRPr="007D4A75">
        <w:rPr>
          <w:rFonts w:ascii="宋体" w:eastAsia="宋体" w:hAnsi="宋体" w:hint="eastAsia"/>
          <w:sz w:val="24"/>
          <w:szCs w:val="24"/>
        </w:rPr>
        <w:t>我司将辅助PPP管理部门会同行业主管部门，对</w:t>
      </w:r>
      <w:proofErr w:type="gramStart"/>
      <w:r w:rsidRPr="007D4A75">
        <w:rPr>
          <w:rFonts w:ascii="宋体" w:eastAsia="宋体" w:hAnsi="宋体" w:hint="eastAsia"/>
          <w:sz w:val="24"/>
          <w:szCs w:val="24"/>
        </w:rPr>
        <w:t>潜在政府</w:t>
      </w:r>
      <w:proofErr w:type="gramEnd"/>
      <w:r w:rsidRPr="007D4A75">
        <w:rPr>
          <w:rFonts w:ascii="宋体" w:eastAsia="宋体" w:hAnsi="宋体" w:hint="eastAsia"/>
          <w:sz w:val="24"/>
          <w:szCs w:val="24"/>
        </w:rPr>
        <w:t>和社会资本合作项目进行评估筛选，确定备选项目，并</w:t>
      </w:r>
      <w:r w:rsidRPr="007D4A75">
        <w:rPr>
          <w:rFonts w:ascii="宋体" w:eastAsia="宋体" w:hAnsi="宋体"/>
          <w:sz w:val="24"/>
          <w:szCs w:val="24"/>
        </w:rPr>
        <w:t>提出合理化建议</w:t>
      </w:r>
      <w:r w:rsidRPr="007D4A75">
        <w:rPr>
          <w:rFonts w:ascii="宋体" w:eastAsia="宋体" w:hAnsi="宋体" w:hint="eastAsia"/>
          <w:sz w:val="24"/>
          <w:szCs w:val="24"/>
        </w:rPr>
        <w:t>。辅助PPP管理部门等相关部门及外部专家建立PPP项目的评审机制，从项目建设的必要性及合</w:t>
      </w:r>
      <w:proofErr w:type="gramStart"/>
      <w:r w:rsidRPr="007D4A75">
        <w:rPr>
          <w:rFonts w:ascii="宋体" w:eastAsia="宋体" w:hAnsi="宋体" w:hint="eastAsia"/>
          <w:sz w:val="24"/>
          <w:szCs w:val="24"/>
        </w:rPr>
        <w:t>规</w:t>
      </w:r>
      <w:proofErr w:type="gramEnd"/>
      <w:r w:rsidRPr="007D4A75">
        <w:rPr>
          <w:rFonts w:ascii="宋体" w:eastAsia="宋体" w:hAnsi="宋体" w:hint="eastAsia"/>
          <w:sz w:val="24"/>
          <w:szCs w:val="24"/>
        </w:rPr>
        <w:t>性、PPP模式的适用性、财政承受能力以及价格的合理性等方面，对项目实施方案进行评估，确保“物有所值”。评估通过的由项目实施机构报政府审核，审核通过的按照实施方案推进。</w:t>
      </w:r>
    </w:p>
    <w:p w:rsidR="009754FC" w:rsidRDefault="009754FC" w:rsidP="009754FC">
      <w:pPr>
        <w:pStyle w:val="a6"/>
        <w:ind w:firstLineChars="200" w:firstLine="482"/>
        <w:rPr>
          <w:rFonts w:eastAsia="宋体"/>
        </w:rPr>
      </w:pPr>
      <w:r>
        <w:rPr>
          <w:rFonts w:eastAsia="宋体" w:hint="eastAsia"/>
          <w:b/>
          <w:bCs/>
          <w:kern w:val="0"/>
        </w:rPr>
        <w:t>服务承诺</w:t>
      </w:r>
      <w:r>
        <w:rPr>
          <w:rFonts w:eastAsia="宋体"/>
          <w:b/>
          <w:bCs/>
          <w:kern w:val="0"/>
        </w:rPr>
        <w:t>：</w:t>
      </w:r>
      <w:r>
        <w:rPr>
          <w:rFonts w:eastAsia="宋体" w:hint="eastAsia"/>
        </w:rPr>
        <w:t>我公司承诺将严格</w:t>
      </w:r>
      <w:r>
        <w:rPr>
          <w:rFonts w:eastAsia="宋体"/>
        </w:rPr>
        <w:t>遵守执业操守</w:t>
      </w:r>
      <w:r>
        <w:rPr>
          <w:rFonts w:eastAsia="宋体" w:hint="eastAsia"/>
        </w:rPr>
        <w:t>并按照项目约定，参与许昌市财政局组织的</w:t>
      </w:r>
      <w:r>
        <w:rPr>
          <w:rFonts w:eastAsia="宋体" w:hint="eastAsia"/>
        </w:rPr>
        <w:t>PPP</w:t>
      </w:r>
      <w:r>
        <w:rPr>
          <w:rFonts w:eastAsia="宋体" w:hint="eastAsia"/>
        </w:rPr>
        <w:t>项目筛选、评审、评估等工作。</w:t>
      </w:r>
    </w:p>
    <w:p w:rsidR="009754FC" w:rsidRDefault="009754FC" w:rsidP="009754FC">
      <w:pPr>
        <w:pStyle w:val="4"/>
        <w:ind w:firstLineChars="200" w:firstLine="482"/>
        <w:rPr>
          <w:rFonts w:ascii="宋体" w:hAnsi="宋体"/>
          <w:szCs w:val="24"/>
        </w:rPr>
      </w:pPr>
      <w:r>
        <w:rPr>
          <w:rFonts w:ascii="宋体" w:hAnsi="宋体" w:hint="eastAsia"/>
          <w:szCs w:val="24"/>
        </w:rPr>
        <w:t>（4）对许昌市财政局及相关人员进行PPP模式专业知识培训，协助、参与许昌市财政局组织的PPP项目相关会议、PPP模式业务授课、巡讲、交流等。</w:t>
      </w:r>
    </w:p>
    <w:p w:rsidR="009754FC" w:rsidRPr="007D4A75" w:rsidRDefault="009754FC" w:rsidP="009754FC">
      <w:pPr>
        <w:spacing w:beforeLines="50" w:before="156" w:line="360" w:lineRule="auto"/>
        <w:ind w:firstLineChars="200" w:firstLine="482"/>
        <w:rPr>
          <w:rFonts w:ascii="宋体" w:eastAsia="宋体" w:hAnsi="宋体"/>
          <w:sz w:val="24"/>
          <w:szCs w:val="24"/>
        </w:rPr>
      </w:pPr>
      <w:r w:rsidRPr="007D4A75">
        <w:rPr>
          <w:rFonts w:ascii="宋体" w:eastAsia="宋体" w:hAnsi="宋体" w:hint="eastAsia"/>
          <w:b/>
          <w:bCs/>
          <w:kern w:val="0"/>
          <w:sz w:val="24"/>
          <w:szCs w:val="24"/>
        </w:rPr>
        <w:t>服务</w:t>
      </w:r>
      <w:r w:rsidRPr="007D4A75">
        <w:rPr>
          <w:rFonts w:ascii="宋体" w:eastAsia="宋体" w:hAnsi="宋体"/>
          <w:b/>
          <w:bCs/>
          <w:kern w:val="0"/>
          <w:sz w:val="24"/>
          <w:szCs w:val="24"/>
        </w:rPr>
        <w:t>内容说明</w:t>
      </w:r>
      <w:r w:rsidRPr="007D4A75">
        <w:rPr>
          <w:rFonts w:ascii="宋体" w:eastAsia="宋体" w:hAnsi="宋体" w:hint="eastAsia"/>
          <w:b/>
          <w:bCs/>
          <w:kern w:val="0"/>
          <w:sz w:val="24"/>
          <w:szCs w:val="24"/>
        </w:rPr>
        <w:t>：</w:t>
      </w:r>
      <w:r w:rsidRPr="007D4A75">
        <w:rPr>
          <w:rFonts w:ascii="宋体" w:eastAsia="宋体" w:hAnsi="宋体" w:hint="eastAsia"/>
          <w:sz w:val="24"/>
          <w:szCs w:val="24"/>
        </w:rPr>
        <w:t>我公司</w:t>
      </w:r>
      <w:r w:rsidRPr="007D4A75">
        <w:rPr>
          <w:rFonts w:ascii="宋体" w:eastAsia="宋体" w:hAnsi="宋体"/>
          <w:sz w:val="24"/>
          <w:szCs w:val="24"/>
        </w:rPr>
        <w:t>是一家</w:t>
      </w:r>
      <w:r w:rsidRPr="007D4A75">
        <w:rPr>
          <w:rFonts w:ascii="宋体" w:eastAsia="宋体" w:hAnsi="宋体" w:hint="eastAsia"/>
          <w:sz w:val="24"/>
          <w:szCs w:val="24"/>
        </w:rPr>
        <w:t>专业</w:t>
      </w:r>
      <w:r w:rsidRPr="007D4A75">
        <w:rPr>
          <w:rFonts w:ascii="宋体" w:eastAsia="宋体" w:hAnsi="宋体"/>
          <w:sz w:val="24"/>
          <w:szCs w:val="24"/>
        </w:rPr>
        <w:t>咨询机构，</w:t>
      </w:r>
      <w:r w:rsidRPr="007D4A75">
        <w:rPr>
          <w:rFonts w:ascii="宋体" w:eastAsia="宋体" w:hAnsi="宋体" w:hint="eastAsia"/>
          <w:sz w:val="24"/>
          <w:szCs w:val="24"/>
        </w:rPr>
        <w:t>常年定期或</w:t>
      </w:r>
      <w:r w:rsidRPr="007D4A75">
        <w:rPr>
          <w:rFonts w:ascii="宋体" w:eastAsia="宋体" w:hAnsi="宋体"/>
          <w:sz w:val="24"/>
          <w:szCs w:val="24"/>
        </w:rPr>
        <w:t>不定期举办各种PPP专业知识及案例培训。在</w:t>
      </w:r>
      <w:r w:rsidRPr="007D4A75">
        <w:rPr>
          <w:rFonts w:ascii="宋体" w:eastAsia="宋体" w:hAnsi="宋体" w:hint="eastAsia"/>
          <w:sz w:val="24"/>
          <w:szCs w:val="24"/>
        </w:rPr>
        <w:t>咨询服务</w:t>
      </w:r>
      <w:r w:rsidRPr="007D4A75">
        <w:rPr>
          <w:rFonts w:ascii="宋体" w:eastAsia="宋体" w:hAnsi="宋体"/>
          <w:sz w:val="24"/>
          <w:szCs w:val="24"/>
        </w:rPr>
        <w:t>的执行过程中，</w:t>
      </w:r>
      <w:r w:rsidRPr="007D4A75">
        <w:rPr>
          <w:rFonts w:ascii="宋体" w:eastAsia="宋体" w:hAnsi="宋体" w:hint="eastAsia"/>
          <w:sz w:val="24"/>
          <w:szCs w:val="24"/>
        </w:rPr>
        <w:t>我司</w:t>
      </w:r>
      <w:r w:rsidRPr="007D4A75">
        <w:rPr>
          <w:rFonts w:ascii="宋体" w:eastAsia="宋体" w:hAnsi="宋体"/>
          <w:sz w:val="24"/>
          <w:szCs w:val="24"/>
        </w:rPr>
        <w:t>可</w:t>
      </w:r>
      <w:r w:rsidRPr="007D4A75">
        <w:rPr>
          <w:rFonts w:ascii="宋体" w:eastAsia="宋体" w:hAnsi="宋体" w:hint="eastAsia"/>
          <w:sz w:val="24"/>
          <w:szCs w:val="24"/>
        </w:rPr>
        <w:t>根据</w:t>
      </w:r>
      <w:r w:rsidRPr="007D4A75">
        <w:rPr>
          <w:rFonts w:ascii="宋体" w:eastAsia="宋体" w:hAnsi="宋体"/>
          <w:sz w:val="24"/>
          <w:szCs w:val="24"/>
        </w:rPr>
        <w:t>需要举办针对各</w:t>
      </w:r>
      <w:r w:rsidRPr="007D4A75">
        <w:rPr>
          <w:rFonts w:ascii="宋体" w:eastAsia="宋体" w:hAnsi="宋体" w:hint="eastAsia"/>
          <w:sz w:val="24"/>
          <w:szCs w:val="24"/>
        </w:rPr>
        <w:t>部门相关</w:t>
      </w:r>
      <w:r w:rsidRPr="007D4A75">
        <w:rPr>
          <w:rFonts w:ascii="宋体" w:eastAsia="宋体" w:hAnsi="宋体"/>
          <w:sz w:val="24"/>
          <w:szCs w:val="24"/>
        </w:rPr>
        <w:t>人员的</w:t>
      </w:r>
      <w:r w:rsidRPr="007D4A75">
        <w:rPr>
          <w:rFonts w:ascii="宋体" w:eastAsia="宋体" w:hAnsi="宋体" w:hint="eastAsia"/>
          <w:sz w:val="24"/>
          <w:szCs w:val="24"/>
        </w:rPr>
        <w:t>PPP项目</w:t>
      </w:r>
      <w:r w:rsidRPr="007D4A75">
        <w:rPr>
          <w:rFonts w:ascii="宋体" w:eastAsia="宋体" w:hAnsi="宋体"/>
          <w:sz w:val="24"/>
          <w:szCs w:val="24"/>
        </w:rPr>
        <w:t>专业知识培训，以提升相关人员的</w:t>
      </w:r>
      <w:r w:rsidRPr="007D4A75">
        <w:rPr>
          <w:rFonts w:ascii="宋体" w:eastAsia="宋体" w:hAnsi="宋体" w:hint="eastAsia"/>
          <w:sz w:val="24"/>
          <w:szCs w:val="24"/>
        </w:rPr>
        <w:t>专业知</w:t>
      </w:r>
      <w:r w:rsidRPr="007D4A75">
        <w:rPr>
          <w:rFonts w:ascii="宋体" w:eastAsia="宋体" w:hAnsi="宋体"/>
          <w:sz w:val="24"/>
          <w:szCs w:val="24"/>
        </w:rPr>
        <w:t>识和操作技能。培训的方式包括授课培训以及现场辅导、即时沟通等多种形式</w:t>
      </w:r>
      <w:r w:rsidRPr="007D4A75">
        <w:rPr>
          <w:rFonts w:ascii="宋体" w:eastAsia="宋体" w:hAnsi="宋体" w:hint="eastAsia"/>
          <w:sz w:val="24"/>
          <w:szCs w:val="24"/>
        </w:rPr>
        <w:t>，以使参加人员获得以下收货：</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hint="eastAsia"/>
          <w:sz w:val="24"/>
          <w:szCs w:val="24"/>
        </w:rPr>
        <w:t>（1）</w:t>
      </w:r>
      <w:r w:rsidRPr="007D4A75">
        <w:rPr>
          <w:rFonts w:ascii="宋体" w:eastAsia="宋体" w:hAnsi="宋体"/>
          <w:sz w:val="24"/>
          <w:szCs w:val="24"/>
        </w:rPr>
        <w:t>了解</w:t>
      </w:r>
      <w:r w:rsidRPr="007D4A75">
        <w:rPr>
          <w:rFonts w:ascii="宋体" w:eastAsia="宋体" w:hAnsi="宋体" w:hint="eastAsia"/>
          <w:sz w:val="24"/>
          <w:szCs w:val="24"/>
        </w:rPr>
        <w:t>PPP业务</w:t>
      </w:r>
      <w:r w:rsidRPr="007D4A75">
        <w:rPr>
          <w:rFonts w:ascii="宋体" w:eastAsia="宋体" w:hAnsi="宋体"/>
          <w:sz w:val="24"/>
          <w:szCs w:val="24"/>
        </w:rPr>
        <w:t>的原理及</w:t>
      </w:r>
      <w:r w:rsidRPr="007D4A75">
        <w:rPr>
          <w:rFonts w:ascii="宋体" w:eastAsia="宋体" w:hAnsi="宋体" w:hint="eastAsia"/>
          <w:sz w:val="24"/>
          <w:szCs w:val="24"/>
        </w:rPr>
        <w:t>操作流程</w:t>
      </w:r>
      <w:r w:rsidRPr="007D4A75">
        <w:rPr>
          <w:rFonts w:ascii="宋体" w:eastAsia="宋体" w:hAnsi="宋体"/>
          <w:sz w:val="24"/>
          <w:szCs w:val="24"/>
        </w:rPr>
        <w:t>；</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hint="eastAsia"/>
          <w:sz w:val="24"/>
          <w:szCs w:val="24"/>
        </w:rPr>
        <w:t>（2）</w:t>
      </w:r>
      <w:r w:rsidRPr="007D4A75">
        <w:rPr>
          <w:rFonts w:ascii="宋体" w:eastAsia="宋体" w:hAnsi="宋体"/>
          <w:sz w:val="24"/>
          <w:szCs w:val="24"/>
        </w:rPr>
        <w:t>接触大量真实鲜活的</w:t>
      </w:r>
      <w:r w:rsidRPr="007D4A75">
        <w:rPr>
          <w:rFonts w:ascii="宋体" w:eastAsia="宋体" w:hAnsi="宋体" w:hint="eastAsia"/>
          <w:sz w:val="24"/>
          <w:szCs w:val="24"/>
        </w:rPr>
        <w:t>PPP项目</w:t>
      </w:r>
      <w:r w:rsidRPr="007D4A75">
        <w:rPr>
          <w:rFonts w:ascii="宋体" w:eastAsia="宋体" w:hAnsi="宋体"/>
          <w:sz w:val="24"/>
          <w:szCs w:val="24"/>
        </w:rPr>
        <w:t>咨询经验和实践案例；</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hint="eastAsia"/>
          <w:sz w:val="24"/>
          <w:szCs w:val="24"/>
        </w:rPr>
        <w:t xml:space="preserve">（3） </w:t>
      </w:r>
      <w:r w:rsidRPr="007D4A75">
        <w:rPr>
          <w:rFonts w:ascii="宋体" w:eastAsia="宋体" w:hAnsi="宋体"/>
          <w:sz w:val="24"/>
          <w:szCs w:val="24"/>
        </w:rPr>
        <w:t>掌握结合</w:t>
      </w:r>
      <w:r w:rsidRPr="007D4A75">
        <w:rPr>
          <w:rFonts w:ascii="宋体" w:eastAsia="宋体" w:hAnsi="宋体" w:hint="eastAsia"/>
          <w:sz w:val="24"/>
          <w:szCs w:val="24"/>
        </w:rPr>
        <w:t>PPP项目</w:t>
      </w:r>
      <w:r w:rsidRPr="007D4A75">
        <w:rPr>
          <w:rFonts w:ascii="宋体" w:eastAsia="宋体" w:hAnsi="宋体"/>
          <w:sz w:val="24"/>
          <w:szCs w:val="24"/>
        </w:rPr>
        <w:t>发展阶段和特点建立符合</w:t>
      </w:r>
      <w:r w:rsidRPr="007D4A75">
        <w:rPr>
          <w:rFonts w:ascii="宋体" w:eastAsia="宋体" w:hAnsi="宋体" w:hint="eastAsia"/>
          <w:sz w:val="24"/>
          <w:szCs w:val="24"/>
        </w:rPr>
        <w:t>现实</w:t>
      </w:r>
      <w:r w:rsidRPr="007D4A75">
        <w:rPr>
          <w:rFonts w:ascii="宋体" w:eastAsia="宋体" w:hAnsi="宋体"/>
          <w:sz w:val="24"/>
          <w:szCs w:val="24"/>
        </w:rPr>
        <w:t>需要的</w:t>
      </w:r>
      <w:r w:rsidRPr="007D4A75">
        <w:rPr>
          <w:rFonts w:ascii="宋体" w:eastAsia="宋体" w:hAnsi="宋体" w:hint="eastAsia"/>
          <w:sz w:val="24"/>
          <w:szCs w:val="24"/>
        </w:rPr>
        <w:t>PPP</w:t>
      </w:r>
      <w:r w:rsidRPr="007D4A75">
        <w:rPr>
          <w:rFonts w:ascii="宋体" w:eastAsia="宋体" w:hAnsi="宋体"/>
          <w:sz w:val="24"/>
          <w:szCs w:val="24"/>
        </w:rPr>
        <w:t>系统方法；</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hint="eastAsia"/>
          <w:sz w:val="24"/>
          <w:szCs w:val="24"/>
        </w:rPr>
        <w:t>（4）</w:t>
      </w:r>
      <w:r w:rsidRPr="007D4A75">
        <w:rPr>
          <w:rFonts w:ascii="宋体" w:eastAsia="宋体" w:hAnsi="宋体"/>
          <w:sz w:val="24"/>
          <w:szCs w:val="24"/>
        </w:rPr>
        <w:t>提高结合</w:t>
      </w:r>
      <w:r w:rsidRPr="007D4A75">
        <w:rPr>
          <w:rFonts w:ascii="宋体" w:eastAsia="宋体" w:hAnsi="宋体" w:hint="eastAsia"/>
          <w:sz w:val="24"/>
          <w:szCs w:val="24"/>
        </w:rPr>
        <w:t>现实情况以</w:t>
      </w:r>
      <w:r w:rsidRPr="007D4A75">
        <w:rPr>
          <w:rFonts w:ascii="宋体" w:eastAsia="宋体" w:hAnsi="宋体"/>
          <w:sz w:val="24"/>
          <w:szCs w:val="24"/>
        </w:rPr>
        <w:t>识别和应对各类风险的能力。</w:t>
      </w:r>
    </w:p>
    <w:p w:rsidR="009754FC" w:rsidRDefault="009754FC" w:rsidP="009754FC">
      <w:pPr>
        <w:pStyle w:val="a6"/>
        <w:ind w:firstLineChars="200" w:firstLine="482"/>
        <w:rPr>
          <w:rFonts w:eastAsia="宋体"/>
        </w:rPr>
      </w:pPr>
      <w:r>
        <w:rPr>
          <w:rFonts w:eastAsia="宋体" w:hint="eastAsia"/>
          <w:b/>
          <w:bCs/>
          <w:kern w:val="0"/>
        </w:rPr>
        <w:t>服务承诺</w:t>
      </w:r>
      <w:r>
        <w:rPr>
          <w:rFonts w:eastAsia="宋体"/>
          <w:b/>
          <w:bCs/>
          <w:kern w:val="0"/>
        </w:rPr>
        <w:t>：</w:t>
      </w:r>
      <w:r>
        <w:rPr>
          <w:rFonts w:eastAsia="宋体" w:hint="eastAsia"/>
        </w:rPr>
        <w:t>我司承诺将选派资深</w:t>
      </w:r>
      <w:r>
        <w:rPr>
          <w:rFonts w:eastAsia="宋体"/>
        </w:rPr>
        <w:t>专家</w:t>
      </w:r>
      <w:r>
        <w:rPr>
          <w:rFonts w:eastAsia="宋体" w:hint="eastAsia"/>
        </w:rPr>
        <w:t>及项目</w:t>
      </w:r>
      <w:r>
        <w:rPr>
          <w:rFonts w:eastAsia="宋体"/>
        </w:rPr>
        <w:t>经理</w:t>
      </w:r>
      <w:r>
        <w:rPr>
          <w:rFonts w:eastAsia="宋体" w:hint="eastAsia"/>
        </w:rPr>
        <w:t>对对许昌市财政局及相关人员进行</w:t>
      </w:r>
      <w:r>
        <w:rPr>
          <w:rFonts w:eastAsia="宋体" w:hint="eastAsia"/>
        </w:rPr>
        <w:t>PPP</w:t>
      </w:r>
      <w:r>
        <w:rPr>
          <w:rFonts w:eastAsia="宋体" w:hint="eastAsia"/>
        </w:rPr>
        <w:t>模式专业知识培训，协助、参与许昌市财政局组织的</w:t>
      </w:r>
      <w:r>
        <w:rPr>
          <w:rFonts w:eastAsia="宋体" w:hint="eastAsia"/>
        </w:rPr>
        <w:t>PPP</w:t>
      </w:r>
      <w:r>
        <w:rPr>
          <w:rFonts w:eastAsia="宋体" w:hint="eastAsia"/>
        </w:rPr>
        <w:t>项目相关会议、</w:t>
      </w:r>
      <w:r>
        <w:rPr>
          <w:rFonts w:eastAsia="宋体" w:hint="eastAsia"/>
        </w:rPr>
        <w:t>PPP</w:t>
      </w:r>
      <w:r>
        <w:rPr>
          <w:rFonts w:eastAsia="宋体" w:hint="eastAsia"/>
        </w:rPr>
        <w:t>模式业务授课、巡讲、交流等。</w:t>
      </w:r>
    </w:p>
    <w:p w:rsidR="009754FC" w:rsidRDefault="009754FC" w:rsidP="009754FC">
      <w:pPr>
        <w:pStyle w:val="4"/>
        <w:ind w:firstLineChars="200" w:firstLine="482"/>
        <w:rPr>
          <w:rFonts w:ascii="宋体" w:hAnsi="宋体"/>
          <w:szCs w:val="24"/>
        </w:rPr>
      </w:pPr>
      <w:r>
        <w:rPr>
          <w:rFonts w:ascii="宋体" w:hAnsi="宋体" w:hint="eastAsia"/>
          <w:szCs w:val="24"/>
        </w:rPr>
        <w:lastRenderedPageBreak/>
        <w:t>（5）</w:t>
      </w:r>
      <w:r>
        <w:rPr>
          <w:rFonts w:ascii="宋体" w:hAnsi="宋体"/>
          <w:szCs w:val="24"/>
        </w:rPr>
        <w:t>根据许昌市财政局的要求，协助跟踪PPP项目运作计划的实施进度，为解决PPP项目实施过程中的重难点工作提供咨询支持和指导</w:t>
      </w:r>
      <w:r>
        <w:rPr>
          <w:rFonts w:ascii="宋体" w:hAnsi="宋体" w:hint="eastAsia"/>
          <w:szCs w:val="24"/>
        </w:rPr>
        <w:t>。</w:t>
      </w:r>
    </w:p>
    <w:p w:rsidR="009754FC" w:rsidRPr="007D4A75" w:rsidRDefault="009754FC" w:rsidP="009754FC">
      <w:pPr>
        <w:spacing w:beforeLines="50" w:before="156" w:line="360" w:lineRule="auto"/>
        <w:ind w:firstLineChars="200" w:firstLine="482"/>
        <w:contextualSpacing/>
        <w:rPr>
          <w:rFonts w:ascii="宋体" w:eastAsia="宋体" w:hAnsi="宋体"/>
          <w:bCs/>
          <w:sz w:val="24"/>
          <w:szCs w:val="24"/>
        </w:rPr>
      </w:pPr>
      <w:r w:rsidRPr="007D4A75">
        <w:rPr>
          <w:rFonts w:ascii="宋体" w:eastAsia="宋体" w:hAnsi="宋体" w:hint="eastAsia"/>
          <w:b/>
          <w:bCs/>
          <w:sz w:val="24"/>
          <w:szCs w:val="24"/>
        </w:rPr>
        <w:t>服务</w:t>
      </w:r>
      <w:r w:rsidRPr="007D4A75">
        <w:rPr>
          <w:rFonts w:ascii="宋体" w:eastAsia="宋体" w:hAnsi="宋体"/>
          <w:b/>
          <w:bCs/>
          <w:sz w:val="24"/>
          <w:szCs w:val="24"/>
        </w:rPr>
        <w:t>内容说明</w:t>
      </w:r>
      <w:r w:rsidRPr="007D4A75">
        <w:rPr>
          <w:rFonts w:ascii="宋体" w:eastAsia="宋体" w:hAnsi="宋体" w:hint="eastAsia"/>
          <w:bCs/>
          <w:sz w:val="24"/>
          <w:szCs w:val="24"/>
        </w:rPr>
        <w:t>：我</w:t>
      </w:r>
      <w:r w:rsidRPr="007D4A75">
        <w:rPr>
          <w:rFonts w:ascii="宋体" w:eastAsia="宋体" w:hAnsi="宋体"/>
          <w:bCs/>
          <w:sz w:val="24"/>
          <w:szCs w:val="24"/>
        </w:rPr>
        <w:t>公司</w:t>
      </w:r>
      <w:r w:rsidRPr="007D4A75">
        <w:rPr>
          <w:rFonts w:ascii="宋体" w:eastAsia="宋体" w:hAnsi="宋体" w:hint="eastAsia"/>
          <w:bCs/>
          <w:sz w:val="24"/>
          <w:szCs w:val="24"/>
        </w:rPr>
        <w:t>将</w:t>
      </w:r>
      <w:r w:rsidRPr="007D4A75">
        <w:rPr>
          <w:rFonts w:ascii="宋体" w:eastAsia="宋体" w:hAnsi="宋体"/>
          <w:bCs/>
          <w:sz w:val="24"/>
          <w:szCs w:val="24"/>
        </w:rPr>
        <w:t>按照严格的内部程序</w:t>
      </w:r>
      <w:r w:rsidRPr="007D4A75">
        <w:rPr>
          <w:rFonts w:ascii="宋体" w:eastAsia="宋体" w:hAnsi="宋体" w:hint="eastAsia"/>
          <w:bCs/>
          <w:sz w:val="24"/>
          <w:szCs w:val="24"/>
        </w:rPr>
        <w:t>（</w:t>
      </w:r>
      <w:r w:rsidRPr="007D4A75">
        <w:rPr>
          <w:rFonts w:ascii="宋体" w:eastAsia="宋体" w:hAnsi="宋体"/>
          <w:bCs/>
          <w:sz w:val="24"/>
          <w:szCs w:val="24"/>
        </w:rPr>
        <w:t>提交</w:t>
      </w:r>
      <w:r w:rsidRPr="007D4A75">
        <w:rPr>
          <w:rFonts w:ascii="宋体" w:eastAsia="宋体" w:hAnsi="宋体" w:hint="eastAsia"/>
          <w:bCs/>
          <w:sz w:val="24"/>
          <w:szCs w:val="24"/>
        </w:rPr>
        <w:t>顾问服务计划</w:t>
      </w:r>
      <w:r w:rsidRPr="007D4A75">
        <w:rPr>
          <w:rFonts w:ascii="宋体" w:eastAsia="宋体" w:hAnsi="宋体"/>
          <w:bCs/>
          <w:sz w:val="24"/>
          <w:szCs w:val="24"/>
        </w:rPr>
        <w:t>表</w:t>
      </w:r>
      <w:r w:rsidRPr="007D4A75">
        <w:rPr>
          <w:rFonts w:ascii="宋体" w:eastAsia="宋体" w:hAnsi="宋体" w:hint="eastAsia"/>
          <w:bCs/>
          <w:sz w:val="24"/>
          <w:szCs w:val="24"/>
        </w:rPr>
        <w:t>、</w:t>
      </w:r>
      <w:r w:rsidRPr="007D4A75">
        <w:rPr>
          <w:rFonts w:ascii="宋体" w:eastAsia="宋体" w:hAnsi="宋体"/>
          <w:bCs/>
          <w:sz w:val="24"/>
          <w:szCs w:val="24"/>
        </w:rPr>
        <w:t>提交咨询服务配合工作表</w:t>
      </w:r>
      <w:r w:rsidRPr="007D4A75">
        <w:rPr>
          <w:rFonts w:ascii="宋体" w:eastAsia="宋体" w:hAnsi="宋体" w:hint="eastAsia"/>
          <w:bCs/>
          <w:sz w:val="24"/>
          <w:szCs w:val="24"/>
        </w:rPr>
        <w:t>、</w:t>
      </w:r>
      <w:r w:rsidRPr="007D4A75">
        <w:rPr>
          <w:rFonts w:ascii="宋体" w:eastAsia="宋体" w:hAnsi="宋体"/>
          <w:bCs/>
          <w:sz w:val="24"/>
          <w:szCs w:val="24"/>
        </w:rPr>
        <w:t>提交关键决策问题备忘</w:t>
      </w:r>
      <w:r w:rsidRPr="007D4A75">
        <w:rPr>
          <w:rFonts w:ascii="宋体" w:eastAsia="宋体" w:hAnsi="宋体" w:hint="eastAsia"/>
          <w:bCs/>
          <w:sz w:val="24"/>
          <w:szCs w:val="24"/>
        </w:rPr>
        <w:t>以及</w:t>
      </w:r>
      <w:r w:rsidRPr="007D4A75">
        <w:rPr>
          <w:rFonts w:ascii="宋体" w:eastAsia="宋体" w:hAnsi="宋体"/>
          <w:bCs/>
          <w:sz w:val="24"/>
          <w:szCs w:val="24"/>
        </w:rPr>
        <w:t>关键时间备忘</w:t>
      </w:r>
      <w:r w:rsidRPr="007D4A75">
        <w:rPr>
          <w:rFonts w:ascii="宋体" w:eastAsia="宋体" w:hAnsi="宋体" w:hint="eastAsia"/>
          <w:bCs/>
          <w:sz w:val="24"/>
          <w:szCs w:val="24"/>
        </w:rPr>
        <w:t>等</w:t>
      </w:r>
      <w:r w:rsidRPr="007D4A75">
        <w:rPr>
          <w:rFonts w:ascii="宋体" w:eastAsia="宋体" w:hAnsi="宋体"/>
          <w:bCs/>
          <w:sz w:val="24"/>
          <w:szCs w:val="24"/>
        </w:rPr>
        <w:t>方式</w:t>
      </w:r>
      <w:r w:rsidRPr="007D4A75">
        <w:rPr>
          <w:rFonts w:ascii="宋体" w:eastAsia="宋体" w:hAnsi="宋体" w:hint="eastAsia"/>
          <w:bCs/>
          <w:sz w:val="24"/>
          <w:szCs w:val="24"/>
        </w:rPr>
        <w:t>）</w:t>
      </w:r>
      <w:r w:rsidRPr="007D4A75">
        <w:rPr>
          <w:rFonts w:ascii="宋体" w:eastAsia="宋体" w:hAnsi="宋体"/>
          <w:bCs/>
          <w:sz w:val="24"/>
          <w:szCs w:val="24"/>
        </w:rPr>
        <w:t>与政府开展合作，为政府提高研究和决策效率</w:t>
      </w:r>
      <w:r w:rsidRPr="007D4A75">
        <w:rPr>
          <w:rFonts w:ascii="宋体" w:eastAsia="宋体" w:hAnsi="宋体" w:hint="eastAsia"/>
          <w:bCs/>
          <w:sz w:val="24"/>
          <w:szCs w:val="24"/>
        </w:rPr>
        <w:t>提供</w:t>
      </w:r>
      <w:r w:rsidRPr="007D4A75">
        <w:rPr>
          <w:rFonts w:ascii="宋体" w:eastAsia="宋体" w:hAnsi="宋体"/>
          <w:bCs/>
          <w:sz w:val="24"/>
          <w:szCs w:val="24"/>
        </w:rPr>
        <w:t>最大程度的支持。</w:t>
      </w:r>
    </w:p>
    <w:p w:rsidR="009754FC" w:rsidRPr="007D4A75" w:rsidRDefault="009754FC" w:rsidP="009754FC">
      <w:pPr>
        <w:spacing w:beforeLines="50" w:before="156" w:line="360" w:lineRule="auto"/>
        <w:ind w:firstLineChars="200" w:firstLine="480"/>
        <w:rPr>
          <w:rFonts w:ascii="宋体" w:eastAsia="宋体" w:hAnsi="宋体"/>
          <w:bCs/>
          <w:kern w:val="0"/>
          <w:sz w:val="24"/>
          <w:szCs w:val="24"/>
        </w:rPr>
      </w:pPr>
      <w:r w:rsidRPr="007D4A75">
        <w:rPr>
          <w:rFonts w:ascii="宋体" w:eastAsia="宋体" w:hAnsi="宋体" w:hint="eastAsia"/>
          <w:bCs/>
          <w:kern w:val="0"/>
          <w:sz w:val="24"/>
          <w:szCs w:val="24"/>
        </w:rPr>
        <w:t>我司</w:t>
      </w:r>
      <w:r w:rsidRPr="007D4A75">
        <w:rPr>
          <w:rFonts w:ascii="宋体" w:eastAsia="宋体" w:hAnsi="宋体"/>
          <w:bCs/>
          <w:kern w:val="0"/>
          <w:sz w:val="24"/>
          <w:szCs w:val="24"/>
        </w:rPr>
        <w:t>在日常业务的</w:t>
      </w:r>
      <w:r w:rsidRPr="007D4A75">
        <w:rPr>
          <w:rFonts w:ascii="宋体" w:eastAsia="宋体" w:hAnsi="宋体" w:hint="eastAsia"/>
          <w:bCs/>
          <w:kern w:val="0"/>
          <w:sz w:val="24"/>
          <w:szCs w:val="24"/>
        </w:rPr>
        <w:t>过程</w:t>
      </w:r>
      <w:r w:rsidRPr="007D4A75">
        <w:rPr>
          <w:rFonts w:ascii="宋体" w:eastAsia="宋体" w:hAnsi="宋体"/>
          <w:bCs/>
          <w:kern w:val="0"/>
          <w:sz w:val="24"/>
          <w:szCs w:val="24"/>
        </w:rPr>
        <w:t>中，对</w:t>
      </w:r>
      <w:r w:rsidRPr="007D4A75">
        <w:rPr>
          <w:rFonts w:ascii="宋体" w:eastAsia="宋体" w:hAnsi="宋体" w:hint="eastAsia"/>
          <w:bCs/>
          <w:kern w:val="0"/>
          <w:sz w:val="24"/>
          <w:szCs w:val="24"/>
        </w:rPr>
        <w:t>PPP</w:t>
      </w:r>
      <w:r w:rsidRPr="007D4A75">
        <w:rPr>
          <w:rFonts w:ascii="宋体" w:eastAsia="宋体" w:hAnsi="宋体"/>
          <w:bCs/>
          <w:kern w:val="0"/>
          <w:sz w:val="24"/>
          <w:szCs w:val="24"/>
        </w:rPr>
        <w:t>项目实施过程中</w:t>
      </w:r>
      <w:r w:rsidRPr="007D4A75">
        <w:rPr>
          <w:rFonts w:ascii="宋体" w:eastAsia="宋体" w:hAnsi="宋体" w:hint="eastAsia"/>
          <w:bCs/>
          <w:kern w:val="0"/>
          <w:sz w:val="24"/>
          <w:szCs w:val="24"/>
        </w:rPr>
        <w:t>涉及到诸如风险分配</w:t>
      </w:r>
      <w:r w:rsidRPr="007D4A75">
        <w:rPr>
          <w:rFonts w:ascii="宋体" w:eastAsia="宋体" w:hAnsi="宋体"/>
          <w:bCs/>
          <w:kern w:val="0"/>
          <w:sz w:val="24"/>
          <w:szCs w:val="24"/>
        </w:rPr>
        <w:t>、合作方式</w:t>
      </w:r>
      <w:r w:rsidRPr="007D4A75">
        <w:rPr>
          <w:rFonts w:ascii="宋体" w:eastAsia="宋体" w:hAnsi="宋体" w:hint="eastAsia"/>
          <w:bCs/>
          <w:kern w:val="0"/>
          <w:sz w:val="24"/>
          <w:szCs w:val="24"/>
        </w:rPr>
        <w:t>、</w:t>
      </w:r>
      <w:r w:rsidRPr="007D4A75">
        <w:rPr>
          <w:rFonts w:ascii="宋体" w:eastAsia="宋体" w:hAnsi="宋体"/>
          <w:bCs/>
          <w:kern w:val="0"/>
          <w:sz w:val="24"/>
          <w:szCs w:val="24"/>
        </w:rPr>
        <w:t>合作期限</w:t>
      </w:r>
      <w:r w:rsidRPr="007D4A75">
        <w:rPr>
          <w:rFonts w:ascii="宋体" w:eastAsia="宋体" w:hAnsi="宋体" w:hint="eastAsia"/>
          <w:bCs/>
          <w:kern w:val="0"/>
          <w:sz w:val="24"/>
          <w:szCs w:val="24"/>
        </w:rPr>
        <w:t>、</w:t>
      </w:r>
      <w:r w:rsidRPr="007D4A75">
        <w:rPr>
          <w:rFonts w:ascii="宋体" w:eastAsia="宋体" w:hAnsi="宋体"/>
          <w:bCs/>
          <w:kern w:val="0"/>
          <w:sz w:val="24"/>
          <w:szCs w:val="24"/>
        </w:rPr>
        <w:t>项目建设、运营、移交、付费机制、项目投融资</w:t>
      </w:r>
      <w:r w:rsidRPr="007D4A75">
        <w:rPr>
          <w:rFonts w:ascii="宋体" w:eastAsia="宋体" w:hAnsi="宋体" w:hint="eastAsia"/>
          <w:bCs/>
          <w:kern w:val="0"/>
          <w:sz w:val="24"/>
          <w:szCs w:val="24"/>
        </w:rPr>
        <w:t>、</w:t>
      </w:r>
      <w:r w:rsidRPr="007D4A75">
        <w:rPr>
          <w:rFonts w:ascii="宋体" w:eastAsia="宋体" w:hAnsi="宋体"/>
          <w:bCs/>
          <w:kern w:val="0"/>
          <w:sz w:val="24"/>
          <w:szCs w:val="24"/>
        </w:rPr>
        <w:t>违约责任等一系列关键问题</w:t>
      </w:r>
      <w:r w:rsidRPr="007D4A75">
        <w:rPr>
          <w:rFonts w:ascii="宋体" w:eastAsia="宋体" w:hAnsi="宋体" w:hint="eastAsia"/>
          <w:bCs/>
          <w:kern w:val="0"/>
          <w:sz w:val="24"/>
          <w:szCs w:val="24"/>
        </w:rPr>
        <w:t>与重难点工作非常</w:t>
      </w:r>
      <w:r w:rsidRPr="007D4A75">
        <w:rPr>
          <w:rFonts w:ascii="宋体" w:eastAsia="宋体" w:hAnsi="宋体"/>
          <w:bCs/>
          <w:kern w:val="0"/>
          <w:sz w:val="24"/>
          <w:szCs w:val="24"/>
        </w:rPr>
        <w:t>重视，</w:t>
      </w:r>
      <w:r w:rsidRPr="007D4A75">
        <w:rPr>
          <w:rFonts w:ascii="宋体" w:eastAsia="宋体" w:hAnsi="宋体" w:hint="eastAsia"/>
          <w:bCs/>
          <w:kern w:val="0"/>
          <w:sz w:val="24"/>
          <w:szCs w:val="24"/>
        </w:rPr>
        <w:t>并</w:t>
      </w:r>
      <w:r w:rsidRPr="007D4A75">
        <w:rPr>
          <w:rFonts w:ascii="宋体" w:eastAsia="宋体" w:hAnsi="宋体"/>
          <w:bCs/>
          <w:kern w:val="0"/>
          <w:sz w:val="24"/>
          <w:szCs w:val="24"/>
        </w:rPr>
        <w:t>对每一个关键问题</w:t>
      </w:r>
      <w:r w:rsidRPr="007D4A75">
        <w:rPr>
          <w:rFonts w:ascii="宋体" w:eastAsia="宋体" w:hAnsi="宋体" w:hint="eastAsia"/>
          <w:bCs/>
          <w:kern w:val="0"/>
          <w:sz w:val="24"/>
          <w:szCs w:val="24"/>
        </w:rPr>
        <w:t>公司</w:t>
      </w:r>
      <w:r w:rsidRPr="007D4A75">
        <w:rPr>
          <w:rFonts w:ascii="宋体" w:eastAsia="宋体" w:hAnsi="宋体"/>
          <w:bCs/>
          <w:kern w:val="0"/>
          <w:sz w:val="24"/>
          <w:szCs w:val="24"/>
        </w:rPr>
        <w:t>都</w:t>
      </w:r>
      <w:r w:rsidRPr="007D4A75">
        <w:rPr>
          <w:rFonts w:ascii="宋体" w:eastAsia="宋体" w:hAnsi="宋体" w:hint="eastAsia"/>
          <w:bCs/>
          <w:kern w:val="0"/>
          <w:sz w:val="24"/>
          <w:szCs w:val="24"/>
        </w:rPr>
        <w:t>设计</w:t>
      </w:r>
      <w:r w:rsidRPr="007D4A75">
        <w:rPr>
          <w:rFonts w:ascii="宋体" w:eastAsia="宋体" w:hAnsi="宋体"/>
          <w:bCs/>
          <w:kern w:val="0"/>
          <w:sz w:val="24"/>
          <w:szCs w:val="24"/>
        </w:rPr>
        <w:t>了解决方案</w:t>
      </w:r>
      <w:r w:rsidRPr="007D4A75">
        <w:rPr>
          <w:rFonts w:ascii="宋体" w:eastAsia="宋体" w:hAnsi="宋体" w:hint="eastAsia"/>
          <w:bCs/>
          <w:kern w:val="0"/>
          <w:sz w:val="24"/>
          <w:szCs w:val="24"/>
        </w:rPr>
        <w:t>标准</w:t>
      </w:r>
      <w:r w:rsidRPr="007D4A75">
        <w:rPr>
          <w:rFonts w:ascii="宋体" w:eastAsia="宋体" w:hAnsi="宋体"/>
          <w:bCs/>
          <w:kern w:val="0"/>
          <w:sz w:val="24"/>
          <w:szCs w:val="24"/>
        </w:rPr>
        <w:t>化模板</w:t>
      </w:r>
      <w:r w:rsidRPr="007D4A75">
        <w:rPr>
          <w:rFonts w:ascii="宋体" w:eastAsia="宋体" w:hAnsi="宋体" w:hint="eastAsia"/>
          <w:bCs/>
          <w:kern w:val="0"/>
          <w:sz w:val="24"/>
          <w:szCs w:val="24"/>
        </w:rPr>
        <w:t>供</w:t>
      </w:r>
      <w:proofErr w:type="gramStart"/>
      <w:r w:rsidRPr="007D4A75">
        <w:rPr>
          <w:rFonts w:ascii="宋体" w:eastAsia="宋体" w:hAnsi="宋体"/>
          <w:bCs/>
          <w:kern w:val="0"/>
          <w:sz w:val="24"/>
          <w:szCs w:val="24"/>
        </w:rPr>
        <w:t>做项目</w:t>
      </w:r>
      <w:proofErr w:type="gramEnd"/>
      <w:r w:rsidRPr="007D4A75">
        <w:rPr>
          <w:rFonts w:ascii="宋体" w:eastAsia="宋体" w:hAnsi="宋体"/>
          <w:bCs/>
          <w:kern w:val="0"/>
          <w:sz w:val="24"/>
          <w:szCs w:val="24"/>
        </w:rPr>
        <w:t>时参考</w:t>
      </w:r>
      <w:r w:rsidRPr="007D4A75">
        <w:rPr>
          <w:rFonts w:ascii="宋体" w:eastAsia="宋体" w:hAnsi="宋体" w:hint="eastAsia"/>
          <w:bCs/>
          <w:kern w:val="0"/>
          <w:sz w:val="24"/>
          <w:szCs w:val="24"/>
        </w:rPr>
        <w:t>，并根据项目的具体情况进行优化与适应。</w:t>
      </w:r>
    </w:p>
    <w:p w:rsidR="009754FC" w:rsidRPr="007D4A75" w:rsidRDefault="009754FC" w:rsidP="009754FC">
      <w:pPr>
        <w:spacing w:beforeLines="50" w:before="156" w:line="360" w:lineRule="auto"/>
        <w:ind w:firstLineChars="200" w:firstLine="482"/>
        <w:rPr>
          <w:rFonts w:ascii="宋体" w:eastAsia="宋体" w:hAnsi="宋体"/>
          <w:bCs/>
          <w:kern w:val="0"/>
          <w:sz w:val="24"/>
          <w:szCs w:val="24"/>
        </w:rPr>
      </w:pPr>
      <w:r w:rsidRPr="007D4A75">
        <w:rPr>
          <w:rFonts w:ascii="宋体" w:eastAsia="宋体" w:hAnsi="宋体" w:hint="eastAsia"/>
          <w:b/>
          <w:bCs/>
          <w:kern w:val="0"/>
          <w:sz w:val="24"/>
          <w:szCs w:val="24"/>
        </w:rPr>
        <w:t>服务承诺</w:t>
      </w:r>
      <w:r w:rsidRPr="007D4A75">
        <w:rPr>
          <w:rFonts w:ascii="宋体" w:eastAsia="宋体" w:hAnsi="宋体"/>
          <w:b/>
          <w:bCs/>
          <w:kern w:val="0"/>
          <w:sz w:val="24"/>
          <w:szCs w:val="24"/>
        </w:rPr>
        <w:t>：</w:t>
      </w:r>
      <w:r w:rsidRPr="007D4A75">
        <w:rPr>
          <w:rFonts w:ascii="宋体" w:eastAsia="宋体" w:hAnsi="宋体" w:hint="eastAsia"/>
          <w:bCs/>
          <w:kern w:val="0"/>
          <w:sz w:val="24"/>
          <w:szCs w:val="24"/>
        </w:rPr>
        <w:t>我司充分考虑不同的项目类型采用的PPP模式存在较大的区别，所涉及的关键问题也不同，将针对许昌</w:t>
      </w:r>
      <w:r w:rsidRPr="007D4A75">
        <w:rPr>
          <w:rFonts w:ascii="宋体" w:eastAsia="宋体" w:hAnsi="宋体"/>
          <w:bCs/>
          <w:kern w:val="0"/>
          <w:sz w:val="24"/>
          <w:szCs w:val="24"/>
        </w:rPr>
        <w:t>市财政局</w:t>
      </w:r>
      <w:r w:rsidRPr="007D4A75">
        <w:rPr>
          <w:rFonts w:ascii="宋体" w:eastAsia="宋体" w:hAnsi="宋体" w:hint="eastAsia"/>
          <w:bCs/>
          <w:kern w:val="0"/>
          <w:sz w:val="24"/>
          <w:szCs w:val="24"/>
        </w:rPr>
        <w:t>服务机构采购项目的特点构建团队，根据许昌市财政局的要求，协助跟踪PPP项目运作计划的实施进度，为解决PPP项目实施过程中的重难点工作提供咨询支持和指导。</w:t>
      </w:r>
    </w:p>
    <w:p w:rsidR="009754FC" w:rsidRDefault="009754FC" w:rsidP="009754FC">
      <w:pPr>
        <w:pStyle w:val="4"/>
        <w:ind w:firstLineChars="200" w:firstLine="482"/>
        <w:rPr>
          <w:rFonts w:ascii="宋体" w:hAnsi="宋体"/>
          <w:szCs w:val="24"/>
        </w:rPr>
      </w:pPr>
      <w:r>
        <w:rPr>
          <w:rFonts w:ascii="宋体" w:hAnsi="宋体" w:hint="eastAsia"/>
          <w:szCs w:val="24"/>
        </w:rPr>
        <w:t>（6）</w:t>
      </w:r>
      <w:r>
        <w:rPr>
          <w:rFonts w:ascii="宋体" w:hAnsi="宋体"/>
          <w:szCs w:val="24"/>
        </w:rPr>
        <w:t>根据许昌市财政局的要求，为PPP项目</w:t>
      </w:r>
      <w:r>
        <w:rPr>
          <w:rFonts w:ascii="宋体" w:hAnsi="宋体" w:hint="eastAsia"/>
          <w:szCs w:val="24"/>
        </w:rPr>
        <w:t>文件</w:t>
      </w:r>
      <w:r>
        <w:rPr>
          <w:rFonts w:ascii="宋体" w:hAnsi="宋体"/>
          <w:szCs w:val="24"/>
        </w:rPr>
        <w:t>（包括</w:t>
      </w:r>
      <w:r>
        <w:rPr>
          <w:rFonts w:ascii="宋体" w:hAnsi="宋体" w:hint="eastAsia"/>
          <w:szCs w:val="24"/>
        </w:rPr>
        <w:t>具体物有所值评价报告、财政承受能力论证</w:t>
      </w:r>
      <w:r>
        <w:rPr>
          <w:rFonts w:ascii="宋体" w:hAnsi="宋体"/>
          <w:szCs w:val="24"/>
        </w:rPr>
        <w:t>报告</w:t>
      </w:r>
      <w:r>
        <w:rPr>
          <w:rFonts w:ascii="宋体" w:hAnsi="宋体" w:hint="eastAsia"/>
          <w:szCs w:val="24"/>
        </w:rPr>
        <w:t>及PPP项目实施方案）</w:t>
      </w:r>
      <w:r>
        <w:rPr>
          <w:rFonts w:ascii="宋体" w:hAnsi="宋体"/>
          <w:szCs w:val="24"/>
        </w:rPr>
        <w:t>审查提供咨询支持</w:t>
      </w:r>
      <w:r>
        <w:rPr>
          <w:rFonts w:ascii="宋体" w:hAnsi="宋体" w:hint="eastAsia"/>
          <w:szCs w:val="24"/>
        </w:rPr>
        <w:t>，</w:t>
      </w:r>
      <w:r>
        <w:rPr>
          <w:rFonts w:ascii="宋体" w:hAnsi="宋体"/>
          <w:szCs w:val="24"/>
        </w:rPr>
        <w:t>发表专业意见</w:t>
      </w:r>
      <w:r>
        <w:rPr>
          <w:rFonts w:ascii="宋体" w:hAnsi="宋体" w:hint="eastAsia"/>
          <w:szCs w:val="24"/>
        </w:rPr>
        <w:t>。</w:t>
      </w:r>
    </w:p>
    <w:p w:rsidR="009754FC" w:rsidRPr="007D4A75" w:rsidRDefault="009754FC" w:rsidP="009754FC">
      <w:pPr>
        <w:spacing w:beforeLines="50" w:before="156" w:line="360" w:lineRule="auto"/>
        <w:ind w:firstLineChars="200" w:firstLine="482"/>
        <w:rPr>
          <w:rFonts w:ascii="宋体" w:eastAsia="宋体" w:hAnsi="宋体"/>
          <w:sz w:val="24"/>
          <w:szCs w:val="24"/>
        </w:rPr>
      </w:pPr>
      <w:r w:rsidRPr="007D4A75">
        <w:rPr>
          <w:rFonts w:ascii="宋体" w:eastAsia="宋体" w:hAnsi="宋体" w:hint="eastAsia"/>
          <w:b/>
          <w:bCs/>
          <w:sz w:val="24"/>
          <w:szCs w:val="24"/>
        </w:rPr>
        <w:t>服务</w:t>
      </w:r>
      <w:r w:rsidRPr="007D4A75">
        <w:rPr>
          <w:rFonts w:ascii="宋体" w:eastAsia="宋体" w:hAnsi="宋体"/>
          <w:b/>
          <w:bCs/>
          <w:sz w:val="24"/>
          <w:szCs w:val="24"/>
        </w:rPr>
        <w:t>内容说明</w:t>
      </w:r>
      <w:r w:rsidRPr="007D4A75">
        <w:rPr>
          <w:rFonts w:ascii="宋体" w:eastAsia="宋体" w:hAnsi="宋体" w:hint="eastAsia"/>
          <w:bCs/>
          <w:sz w:val="24"/>
          <w:szCs w:val="24"/>
        </w:rPr>
        <w:t>：</w:t>
      </w:r>
      <w:r w:rsidRPr="007D4A75">
        <w:rPr>
          <w:rFonts w:ascii="宋体" w:eastAsia="宋体" w:hAnsi="宋体" w:hint="eastAsia"/>
          <w:sz w:val="24"/>
          <w:szCs w:val="24"/>
        </w:rPr>
        <w:t>我司自成立以来，一直专注于政府投融资决策和大型PPP项目的咨询服务，业务覆盖全国范围，</w:t>
      </w:r>
      <w:r w:rsidRPr="007D4A75">
        <w:rPr>
          <w:rFonts w:ascii="宋体" w:eastAsia="宋体" w:hAnsi="宋体" w:hint="eastAsia"/>
          <w:bCs/>
          <w:kern w:val="0"/>
          <w:sz w:val="24"/>
          <w:szCs w:val="24"/>
        </w:rPr>
        <w:t>主要服务领域包括各类基础设施（如区域供水、自来水、污水、燃气、公交、垃圾处理、供热）及路桥（如高等级收费公路、桥梁、道路）项目。我们在各类各领域的PPP项目方面积累了丰富的经验和案例</w:t>
      </w:r>
      <w:r w:rsidRPr="007D4A75">
        <w:rPr>
          <w:rFonts w:ascii="宋体" w:eastAsia="宋体" w:hAnsi="宋体"/>
          <w:bCs/>
          <w:kern w:val="0"/>
          <w:sz w:val="24"/>
          <w:szCs w:val="24"/>
        </w:rPr>
        <w:t>，</w:t>
      </w:r>
      <w:r w:rsidRPr="007D4A75">
        <w:rPr>
          <w:rFonts w:ascii="宋体" w:eastAsia="宋体" w:hAnsi="宋体" w:hint="eastAsia"/>
          <w:bCs/>
          <w:kern w:val="0"/>
          <w:sz w:val="24"/>
          <w:szCs w:val="24"/>
        </w:rPr>
        <w:t>有助于</w:t>
      </w:r>
      <w:r w:rsidRPr="007D4A75">
        <w:rPr>
          <w:rFonts w:ascii="宋体" w:eastAsia="宋体" w:hAnsi="宋体"/>
          <w:bCs/>
          <w:kern w:val="0"/>
          <w:sz w:val="24"/>
          <w:szCs w:val="24"/>
        </w:rPr>
        <w:t>我们为PPP项目</w:t>
      </w:r>
      <w:r w:rsidRPr="007D4A75">
        <w:rPr>
          <w:rFonts w:ascii="宋体" w:eastAsia="宋体" w:hAnsi="宋体" w:hint="eastAsia"/>
          <w:bCs/>
          <w:kern w:val="0"/>
          <w:sz w:val="24"/>
          <w:szCs w:val="24"/>
        </w:rPr>
        <w:t>文件</w:t>
      </w:r>
      <w:r w:rsidRPr="007D4A75">
        <w:rPr>
          <w:rFonts w:ascii="宋体" w:eastAsia="宋体" w:hAnsi="宋体"/>
          <w:bCs/>
          <w:kern w:val="0"/>
          <w:sz w:val="24"/>
          <w:szCs w:val="24"/>
        </w:rPr>
        <w:t>（包括</w:t>
      </w:r>
      <w:r w:rsidRPr="007D4A75">
        <w:rPr>
          <w:rFonts w:ascii="宋体" w:eastAsia="宋体" w:hAnsi="宋体" w:hint="eastAsia"/>
          <w:bCs/>
          <w:kern w:val="0"/>
          <w:sz w:val="24"/>
          <w:szCs w:val="24"/>
        </w:rPr>
        <w:t>具体物有所值评价报告、财政承受能力论证</w:t>
      </w:r>
      <w:r w:rsidRPr="007D4A75">
        <w:rPr>
          <w:rFonts w:ascii="宋体" w:eastAsia="宋体" w:hAnsi="宋体"/>
          <w:bCs/>
          <w:kern w:val="0"/>
          <w:sz w:val="24"/>
          <w:szCs w:val="24"/>
        </w:rPr>
        <w:t>报告</w:t>
      </w:r>
      <w:r w:rsidRPr="007D4A75">
        <w:rPr>
          <w:rFonts w:ascii="宋体" w:eastAsia="宋体" w:hAnsi="宋体" w:hint="eastAsia"/>
          <w:bCs/>
          <w:kern w:val="0"/>
          <w:sz w:val="24"/>
          <w:szCs w:val="24"/>
        </w:rPr>
        <w:t>PPP项目实施方案）</w:t>
      </w:r>
      <w:r w:rsidRPr="007D4A75">
        <w:rPr>
          <w:rFonts w:ascii="宋体" w:eastAsia="宋体" w:hAnsi="宋体"/>
          <w:bCs/>
          <w:kern w:val="0"/>
          <w:sz w:val="24"/>
          <w:szCs w:val="24"/>
        </w:rPr>
        <w:t>审查提供咨询支持</w:t>
      </w:r>
      <w:r w:rsidRPr="007D4A75">
        <w:rPr>
          <w:rFonts w:ascii="宋体" w:eastAsia="宋体" w:hAnsi="宋体" w:hint="eastAsia"/>
          <w:bCs/>
          <w:kern w:val="0"/>
          <w:sz w:val="24"/>
          <w:szCs w:val="24"/>
        </w:rPr>
        <w:t>，</w:t>
      </w:r>
      <w:r w:rsidRPr="007D4A75">
        <w:rPr>
          <w:rFonts w:ascii="宋体" w:eastAsia="宋体" w:hAnsi="宋体"/>
          <w:bCs/>
          <w:kern w:val="0"/>
          <w:sz w:val="24"/>
          <w:szCs w:val="24"/>
        </w:rPr>
        <w:t>发表专业意见</w:t>
      </w:r>
      <w:r w:rsidRPr="007D4A75">
        <w:rPr>
          <w:rFonts w:ascii="宋体" w:eastAsia="宋体" w:hAnsi="宋体" w:hint="eastAsia"/>
          <w:sz w:val="24"/>
          <w:szCs w:val="24"/>
        </w:rPr>
        <w:t>。</w:t>
      </w:r>
    </w:p>
    <w:p w:rsidR="009754FC" w:rsidRDefault="009754FC" w:rsidP="009754FC">
      <w:pPr>
        <w:spacing w:beforeLines="50" w:before="156" w:line="360" w:lineRule="auto"/>
        <w:ind w:firstLineChars="200" w:firstLine="482"/>
        <w:rPr>
          <w:sz w:val="24"/>
          <w:szCs w:val="24"/>
        </w:rPr>
      </w:pPr>
      <w:r w:rsidRPr="007D4A75">
        <w:rPr>
          <w:rFonts w:ascii="宋体" w:eastAsia="宋体" w:hAnsi="宋体" w:hint="eastAsia"/>
          <w:b/>
          <w:bCs/>
          <w:kern w:val="0"/>
          <w:sz w:val="24"/>
          <w:szCs w:val="24"/>
        </w:rPr>
        <w:t>服务承诺</w:t>
      </w:r>
      <w:r w:rsidRPr="007D4A75">
        <w:rPr>
          <w:rFonts w:ascii="宋体" w:eastAsia="宋体" w:hAnsi="宋体"/>
          <w:b/>
          <w:bCs/>
          <w:kern w:val="0"/>
          <w:sz w:val="24"/>
          <w:szCs w:val="24"/>
        </w:rPr>
        <w:t>：</w:t>
      </w:r>
      <w:r w:rsidRPr="007D4A75">
        <w:rPr>
          <w:rFonts w:ascii="宋体" w:eastAsia="宋体" w:hAnsi="宋体" w:hint="eastAsia"/>
          <w:sz w:val="24"/>
          <w:szCs w:val="24"/>
        </w:rPr>
        <w:t>我司承诺对许昌市</w:t>
      </w:r>
      <w:r w:rsidRPr="007D4A75">
        <w:rPr>
          <w:rFonts w:ascii="宋体" w:eastAsia="宋体" w:hAnsi="宋体"/>
          <w:sz w:val="24"/>
          <w:szCs w:val="24"/>
        </w:rPr>
        <w:t>财政局</w:t>
      </w:r>
      <w:r w:rsidRPr="007D4A75">
        <w:rPr>
          <w:rFonts w:ascii="宋体" w:eastAsia="宋体" w:hAnsi="宋体" w:hint="eastAsia"/>
          <w:sz w:val="24"/>
          <w:szCs w:val="24"/>
        </w:rPr>
        <w:t>的相关问题，根据基础设施和公用事业行业的不同，研究适合本地发展的不同的操作模式、适用条款和管理机制，</w:t>
      </w:r>
      <w:r w:rsidRPr="007D4A75">
        <w:rPr>
          <w:rFonts w:ascii="宋体" w:eastAsia="宋体" w:hAnsi="宋体" w:hint="eastAsia"/>
          <w:bCs/>
          <w:kern w:val="0"/>
          <w:sz w:val="24"/>
          <w:szCs w:val="24"/>
        </w:rPr>
        <w:t>根据许昌市财政局的要求，为PPP项目文件（包括具体物有所值评价报告、财政承受能力论证报告及PPP项目实施方案）审查提供咨询支持，发表专业意见</w:t>
      </w:r>
      <w:r w:rsidRPr="007D4A75">
        <w:rPr>
          <w:rFonts w:ascii="宋体" w:eastAsia="宋体" w:hAnsi="宋体" w:hint="eastAsia"/>
          <w:sz w:val="24"/>
          <w:szCs w:val="24"/>
        </w:rPr>
        <w:t>。</w:t>
      </w:r>
    </w:p>
    <w:p w:rsidR="009754FC" w:rsidRDefault="009754FC" w:rsidP="009754FC">
      <w:pPr>
        <w:pStyle w:val="a6"/>
        <w:ind w:firstLine="240"/>
      </w:pPr>
    </w:p>
    <w:p w:rsidR="009754FC" w:rsidRDefault="009754FC" w:rsidP="009754FC">
      <w:pPr>
        <w:pStyle w:val="4"/>
        <w:ind w:firstLineChars="200" w:firstLine="482"/>
        <w:rPr>
          <w:rFonts w:ascii="宋体" w:hAnsi="宋体"/>
          <w:szCs w:val="24"/>
        </w:rPr>
      </w:pPr>
      <w:r>
        <w:rPr>
          <w:rFonts w:ascii="宋体" w:hAnsi="宋体" w:hint="eastAsia"/>
          <w:szCs w:val="24"/>
        </w:rPr>
        <w:t>（7）</w:t>
      </w:r>
      <w:r>
        <w:rPr>
          <w:rFonts w:ascii="宋体" w:hAnsi="宋体"/>
          <w:szCs w:val="24"/>
        </w:rPr>
        <w:t>协助许昌市开展PPP示范项目申报和PPP项目推介等工作</w:t>
      </w:r>
      <w:r>
        <w:rPr>
          <w:rFonts w:ascii="宋体" w:hAnsi="宋体" w:hint="eastAsia"/>
          <w:szCs w:val="24"/>
        </w:rPr>
        <w:t>。</w:t>
      </w:r>
    </w:p>
    <w:p w:rsidR="009754FC" w:rsidRPr="007D4A75" w:rsidRDefault="009754FC" w:rsidP="009754FC">
      <w:pPr>
        <w:spacing w:beforeLines="50" w:before="156" w:line="360" w:lineRule="auto"/>
        <w:ind w:firstLineChars="200" w:firstLine="482"/>
        <w:contextualSpacing/>
        <w:rPr>
          <w:rFonts w:ascii="宋体" w:eastAsia="宋体" w:hAnsi="宋体"/>
          <w:bCs/>
          <w:sz w:val="24"/>
          <w:szCs w:val="24"/>
        </w:rPr>
      </w:pPr>
      <w:r w:rsidRPr="007D4A75">
        <w:rPr>
          <w:rFonts w:ascii="宋体" w:eastAsia="宋体" w:hAnsi="宋体" w:hint="eastAsia"/>
          <w:b/>
          <w:bCs/>
          <w:sz w:val="24"/>
          <w:szCs w:val="24"/>
        </w:rPr>
        <w:t>服务</w:t>
      </w:r>
      <w:r w:rsidRPr="007D4A75">
        <w:rPr>
          <w:rFonts w:ascii="宋体" w:eastAsia="宋体" w:hAnsi="宋体"/>
          <w:b/>
          <w:bCs/>
          <w:sz w:val="24"/>
          <w:szCs w:val="24"/>
        </w:rPr>
        <w:t>内容说明</w:t>
      </w:r>
      <w:r w:rsidRPr="007D4A75">
        <w:rPr>
          <w:rFonts w:ascii="宋体" w:eastAsia="宋体" w:hAnsi="宋体" w:hint="eastAsia"/>
          <w:bCs/>
          <w:sz w:val="24"/>
          <w:szCs w:val="24"/>
        </w:rPr>
        <w:t>：我司所</w:t>
      </w:r>
      <w:r w:rsidRPr="007D4A75">
        <w:rPr>
          <w:rFonts w:ascii="宋体" w:eastAsia="宋体" w:hAnsi="宋体"/>
          <w:bCs/>
          <w:sz w:val="24"/>
          <w:szCs w:val="24"/>
        </w:rPr>
        <w:t>实施的</w:t>
      </w:r>
      <w:proofErr w:type="gramStart"/>
      <w:r w:rsidRPr="007D4A75">
        <w:rPr>
          <w:rFonts w:ascii="宋体" w:eastAsia="宋体" w:hAnsi="宋体" w:hint="eastAsia"/>
          <w:bCs/>
          <w:sz w:val="24"/>
          <w:szCs w:val="24"/>
        </w:rPr>
        <w:t>宣城市</w:t>
      </w:r>
      <w:proofErr w:type="gramEnd"/>
      <w:r w:rsidRPr="007D4A75">
        <w:rPr>
          <w:rFonts w:ascii="宋体" w:eastAsia="宋体" w:hAnsi="宋体" w:hint="eastAsia"/>
          <w:bCs/>
          <w:sz w:val="24"/>
          <w:szCs w:val="24"/>
        </w:rPr>
        <w:t>PPP项目运作咨询顾问项目、宿迁市生</w:t>
      </w:r>
      <w:r w:rsidRPr="007D4A75">
        <w:rPr>
          <w:rFonts w:ascii="宋体" w:eastAsia="宋体" w:hAnsi="宋体" w:hint="eastAsia"/>
          <w:bCs/>
          <w:sz w:val="24"/>
          <w:szCs w:val="24"/>
        </w:rPr>
        <w:lastRenderedPageBreak/>
        <w:t>态化工科技产业园污水处理项目PPP运作咨询项目、包医国际医院PPP项目运作咨询顾问项目、河间市环卫服务市场化PPP咨询服务项目等均</w:t>
      </w:r>
      <w:r w:rsidRPr="007D4A75">
        <w:rPr>
          <w:rFonts w:ascii="宋体" w:eastAsia="宋体" w:hAnsi="宋体"/>
          <w:bCs/>
          <w:sz w:val="24"/>
          <w:szCs w:val="24"/>
        </w:rPr>
        <w:t>为</w:t>
      </w:r>
      <w:r w:rsidRPr="007D4A75">
        <w:rPr>
          <w:rFonts w:ascii="宋体" w:eastAsia="宋体" w:hAnsi="宋体" w:hint="eastAsia"/>
          <w:bCs/>
          <w:sz w:val="24"/>
          <w:szCs w:val="24"/>
        </w:rPr>
        <w:t>国家级</w:t>
      </w:r>
      <w:r w:rsidRPr="007D4A75">
        <w:rPr>
          <w:rFonts w:ascii="宋体" w:eastAsia="宋体" w:hAnsi="宋体"/>
          <w:bCs/>
          <w:sz w:val="24"/>
          <w:szCs w:val="24"/>
        </w:rPr>
        <w:t>示范项目，</w:t>
      </w:r>
      <w:r w:rsidRPr="007D4A75">
        <w:rPr>
          <w:rFonts w:ascii="宋体" w:eastAsia="宋体" w:hAnsi="宋体" w:hint="eastAsia"/>
          <w:bCs/>
          <w:sz w:val="24"/>
          <w:szCs w:val="24"/>
        </w:rPr>
        <w:t>且各类PPP项目推介经验丰富。</w:t>
      </w:r>
      <w:r w:rsidRPr="007D4A75">
        <w:rPr>
          <w:rFonts w:ascii="宋体" w:eastAsia="宋体" w:hAnsi="宋体" w:hint="eastAsia"/>
          <w:bCs/>
          <w:kern w:val="0"/>
          <w:sz w:val="24"/>
          <w:szCs w:val="24"/>
        </w:rPr>
        <w:t>我司应用PPP运作以及投融资专业知识，规范本项目的操作流程，完善相关项目实施方案，协助政府部门更好的开展相关工作，并通过我们的</w:t>
      </w:r>
      <w:proofErr w:type="gramStart"/>
      <w:r w:rsidRPr="007D4A75">
        <w:rPr>
          <w:rFonts w:ascii="宋体" w:eastAsia="宋体" w:hAnsi="宋体" w:hint="eastAsia"/>
          <w:bCs/>
          <w:kern w:val="0"/>
          <w:sz w:val="24"/>
          <w:szCs w:val="24"/>
        </w:rPr>
        <w:t>双库专家</w:t>
      </w:r>
      <w:proofErr w:type="gramEnd"/>
      <w:r w:rsidRPr="007D4A75">
        <w:rPr>
          <w:rFonts w:ascii="宋体" w:eastAsia="宋体" w:hAnsi="宋体" w:hint="eastAsia"/>
          <w:bCs/>
          <w:kern w:val="0"/>
          <w:sz w:val="24"/>
          <w:szCs w:val="24"/>
        </w:rPr>
        <w:t>以及公司的资源优势尽最大努力为许昌市相关</w:t>
      </w:r>
      <w:proofErr w:type="spellStart"/>
      <w:r w:rsidRPr="007D4A75">
        <w:rPr>
          <w:rFonts w:ascii="宋体" w:eastAsia="宋体" w:hAnsi="宋体" w:hint="eastAsia"/>
          <w:bCs/>
          <w:kern w:val="0"/>
          <w:sz w:val="24"/>
          <w:szCs w:val="24"/>
        </w:rPr>
        <w:t>PPP</w:t>
      </w:r>
      <w:proofErr w:type="spellEnd"/>
      <w:r w:rsidRPr="007D4A75">
        <w:rPr>
          <w:rFonts w:ascii="宋体" w:eastAsia="宋体" w:hAnsi="宋体" w:hint="eastAsia"/>
          <w:bCs/>
          <w:kern w:val="0"/>
          <w:sz w:val="24"/>
          <w:szCs w:val="24"/>
        </w:rPr>
        <w:t>项目服务。</w:t>
      </w:r>
    </w:p>
    <w:p w:rsidR="009754FC" w:rsidRDefault="009754FC" w:rsidP="009754FC">
      <w:pPr>
        <w:spacing w:beforeLines="50" w:before="156" w:line="360" w:lineRule="auto"/>
        <w:ind w:firstLineChars="200" w:firstLine="482"/>
        <w:rPr>
          <w:sz w:val="24"/>
          <w:szCs w:val="24"/>
        </w:rPr>
      </w:pPr>
      <w:r w:rsidRPr="007D4A75">
        <w:rPr>
          <w:rFonts w:ascii="宋体" w:eastAsia="宋体" w:hAnsi="宋体" w:hint="eastAsia"/>
          <w:b/>
          <w:bCs/>
          <w:kern w:val="0"/>
          <w:sz w:val="24"/>
          <w:szCs w:val="24"/>
        </w:rPr>
        <w:t>服务承诺</w:t>
      </w:r>
      <w:r w:rsidRPr="007D4A75">
        <w:rPr>
          <w:rFonts w:ascii="宋体" w:eastAsia="宋体" w:hAnsi="宋体"/>
          <w:b/>
          <w:bCs/>
          <w:kern w:val="0"/>
          <w:sz w:val="24"/>
          <w:szCs w:val="24"/>
        </w:rPr>
        <w:t>：</w:t>
      </w:r>
      <w:r w:rsidRPr="007D4A75">
        <w:rPr>
          <w:rFonts w:ascii="宋体" w:eastAsia="宋体" w:hAnsi="宋体" w:hint="eastAsia"/>
          <w:sz w:val="24"/>
          <w:szCs w:val="24"/>
        </w:rPr>
        <w:t>我司承诺将根据项目需求，严格按照</w:t>
      </w:r>
      <w:r w:rsidRPr="007D4A75">
        <w:rPr>
          <w:rFonts w:ascii="宋体" w:eastAsia="宋体" w:hAnsi="宋体"/>
          <w:sz w:val="24"/>
          <w:szCs w:val="24"/>
        </w:rPr>
        <w:t>PPP</w:t>
      </w:r>
      <w:r w:rsidRPr="007D4A75">
        <w:rPr>
          <w:rFonts w:ascii="宋体" w:eastAsia="宋体" w:hAnsi="宋体" w:hint="eastAsia"/>
          <w:sz w:val="24"/>
          <w:szCs w:val="24"/>
        </w:rPr>
        <w:t>项目示范项目申报</w:t>
      </w:r>
      <w:r w:rsidRPr="007D4A75">
        <w:rPr>
          <w:rFonts w:ascii="宋体" w:eastAsia="宋体" w:hAnsi="宋体"/>
          <w:sz w:val="24"/>
          <w:szCs w:val="24"/>
        </w:rPr>
        <w:t>和推介和</w:t>
      </w:r>
      <w:r w:rsidRPr="007D4A75">
        <w:rPr>
          <w:rFonts w:ascii="宋体" w:eastAsia="宋体" w:hAnsi="宋体" w:hint="eastAsia"/>
          <w:sz w:val="24"/>
          <w:szCs w:val="24"/>
        </w:rPr>
        <w:t>的相关政策，对相关</w:t>
      </w:r>
      <w:r w:rsidRPr="007D4A75">
        <w:rPr>
          <w:rFonts w:ascii="宋体" w:eastAsia="宋体" w:hAnsi="宋体"/>
          <w:sz w:val="24"/>
          <w:szCs w:val="24"/>
        </w:rPr>
        <w:t>问题</w:t>
      </w:r>
      <w:r w:rsidRPr="007D4A75">
        <w:rPr>
          <w:rFonts w:ascii="宋体" w:eastAsia="宋体" w:hAnsi="宋体" w:hint="eastAsia"/>
          <w:sz w:val="24"/>
          <w:szCs w:val="24"/>
        </w:rPr>
        <w:t>提供</w:t>
      </w:r>
      <w:r w:rsidRPr="007D4A75">
        <w:rPr>
          <w:rFonts w:ascii="宋体" w:eastAsia="宋体" w:hAnsi="宋体"/>
          <w:sz w:val="24"/>
          <w:szCs w:val="24"/>
        </w:rPr>
        <w:t>专业化的咨询服务</w:t>
      </w:r>
      <w:r w:rsidRPr="007D4A75">
        <w:rPr>
          <w:rFonts w:ascii="宋体" w:eastAsia="宋体" w:hAnsi="宋体" w:hint="eastAsia"/>
          <w:sz w:val="24"/>
          <w:szCs w:val="24"/>
        </w:rPr>
        <w:t>，</w:t>
      </w:r>
      <w:r>
        <w:rPr>
          <w:rFonts w:ascii="宋体" w:eastAsia="宋体" w:hAnsi="宋体"/>
          <w:sz w:val="24"/>
          <w:szCs w:val="24"/>
        </w:rPr>
        <w:t>协助许昌市开展PPP示范项目申报和PPP项目推介等工作</w:t>
      </w:r>
      <w:r>
        <w:rPr>
          <w:rFonts w:hint="eastAsia"/>
          <w:sz w:val="24"/>
          <w:szCs w:val="24"/>
        </w:rPr>
        <w:t>。</w:t>
      </w:r>
    </w:p>
    <w:p w:rsidR="009754FC" w:rsidRDefault="009754FC" w:rsidP="009754FC">
      <w:pPr>
        <w:pStyle w:val="4"/>
        <w:ind w:firstLineChars="200" w:firstLine="482"/>
        <w:rPr>
          <w:rFonts w:ascii="宋体" w:hAnsi="宋体"/>
          <w:szCs w:val="24"/>
        </w:rPr>
      </w:pPr>
      <w:r>
        <w:rPr>
          <w:rFonts w:ascii="宋体" w:hAnsi="宋体" w:hint="eastAsia"/>
          <w:szCs w:val="24"/>
        </w:rPr>
        <w:t>（8）</w:t>
      </w:r>
      <w:r>
        <w:rPr>
          <w:rFonts w:ascii="宋体" w:hAnsi="宋体"/>
          <w:szCs w:val="24"/>
        </w:rPr>
        <w:t>政府推广运用PPP模式过程中需要的其他咨询服务。</w:t>
      </w:r>
    </w:p>
    <w:p w:rsidR="009754FC" w:rsidRPr="007D4A75" w:rsidRDefault="009754FC" w:rsidP="009754FC">
      <w:pPr>
        <w:snapToGrid w:val="0"/>
        <w:spacing w:line="360" w:lineRule="auto"/>
        <w:ind w:firstLineChars="197" w:firstLine="475"/>
        <w:rPr>
          <w:rFonts w:ascii="宋体" w:eastAsia="宋体" w:hAnsi="宋体"/>
          <w:bCs/>
          <w:kern w:val="0"/>
          <w:sz w:val="24"/>
          <w:szCs w:val="24"/>
        </w:rPr>
      </w:pPr>
      <w:r w:rsidRPr="007D4A75">
        <w:rPr>
          <w:rFonts w:ascii="宋体" w:eastAsia="宋体" w:hAnsi="宋体" w:hint="eastAsia"/>
          <w:b/>
          <w:bCs/>
          <w:sz w:val="24"/>
          <w:szCs w:val="24"/>
        </w:rPr>
        <w:t>服务</w:t>
      </w:r>
      <w:r w:rsidRPr="007D4A75">
        <w:rPr>
          <w:rFonts w:ascii="宋体" w:eastAsia="宋体" w:hAnsi="宋体"/>
          <w:b/>
          <w:bCs/>
          <w:sz w:val="24"/>
          <w:szCs w:val="24"/>
        </w:rPr>
        <w:t>内容说明</w:t>
      </w:r>
      <w:r w:rsidRPr="007D4A75">
        <w:rPr>
          <w:rFonts w:ascii="宋体" w:eastAsia="宋体" w:hAnsi="宋体" w:hint="eastAsia"/>
          <w:bCs/>
          <w:sz w:val="24"/>
          <w:szCs w:val="24"/>
        </w:rPr>
        <w:t>：</w:t>
      </w:r>
      <w:r w:rsidRPr="007D4A75">
        <w:rPr>
          <w:rFonts w:ascii="宋体" w:eastAsia="宋体" w:hAnsi="宋体" w:hint="eastAsia"/>
          <w:bCs/>
          <w:kern w:val="0"/>
          <w:sz w:val="24"/>
          <w:szCs w:val="24"/>
        </w:rPr>
        <w:t>我司的经营范围涵盖基础设施投融资咨询、资产重组与改制上市、管理咨询、投资决策咨询，咨询服务涉及政府招商代理、项目融资、市政债券、产业基金、公用事业政府监管等诸多方面，是具备多元化、多维度的综合性咨询机构，致力于成为国内一流的政府投融资一站式综合服务平台，为政府项目投融资决策和行业监管提供全方位的智力支持。在PPP咨询服务体系中，我司能够提供资产管理、政府监管咨询、证券化融资、并购重组、税务筹划等众多的项目咨询支持。</w:t>
      </w:r>
    </w:p>
    <w:p w:rsidR="009754FC" w:rsidRDefault="009754FC" w:rsidP="009754FC">
      <w:pPr>
        <w:pStyle w:val="a6"/>
        <w:ind w:firstLineChars="200" w:firstLine="482"/>
        <w:rPr>
          <w:rFonts w:ascii="宋体" w:eastAsia="宋体" w:hAnsi="宋体" w:cs="宋体"/>
          <w:bCs/>
          <w:kern w:val="0"/>
        </w:rPr>
      </w:pPr>
      <w:r>
        <w:rPr>
          <w:rFonts w:ascii="宋体" w:eastAsia="宋体" w:hAnsi="宋体" w:cs="宋体" w:hint="eastAsia"/>
          <w:b/>
          <w:bCs/>
          <w:kern w:val="0"/>
        </w:rPr>
        <w:t>服务承诺：</w:t>
      </w:r>
      <w:r>
        <w:rPr>
          <w:rFonts w:ascii="宋体" w:eastAsia="宋体" w:hAnsi="宋体" w:cs="宋体" w:hint="eastAsia"/>
          <w:bCs/>
          <w:kern w:val="0"/>
        </w:rPr>
        <w:t>我司承诺许昌市</w:t>
      </w:r>
      <w:r>
        <w:rPr>
          <w:rFonts w:ascii="宋体" w:eastAsia="宋体" w:hAnsi="宋体"/>
        </w:rPr>
        <w:t>政府推广运用PPP模式过程中</w:t>
      </w:r>
      <w:r>
        <w:rPr>
          <w:rFonts w:ascii="宋体" w:eastAsia="宋体" w:hAnsi="宋体" w:hint="eastAsia"/>
        </w:rPr>
        <w:t>提供</w:t>
      </w:r>
      <w:r>
        <w:rPr>
          <w:rFonts w:ascii="宋体" w:eastAsia="宋体" w:hAnsi="宋体"/>
        </w:rPr>
        <w:t>需要的其他咨询服务</w:t>
      </w:r>
      <w:r>
        <w:rPr>
          <w:rFonts w:ascii="宋体" w:eastAsia="宋体" w:hAnsi="宋体" w:hint="eastAsia"/>
        </w:rPr>
        <w:t>，包括资产管理、政府监管咨询、证券化融资、并购重组、税务筹划等众多的项目咨询支持。</w:t>
      </w:r>
    </w:p>
    <w:p w:rsidR="009754FC" w:rsidRDefault="009754FC" w:rsidP="009754FC">
      <w:pPr>
        <w:pStyle w:val="4"/>
        <w:ind w:firstLineChars="200" w:firstLine="482"/>
        <w:rPr>
          <w:rFonts w:ascii="宋体" w:hAnsi="宋体"/>
          <w:szCs w:val="24"/>
        </w:rPr>
      </w:pPr>
      <w:r>
        <w:rPr>
          <w:rFonts w:ascii="宋体" w:hAnsi="宋体" w:hint="eastAsia"/>
          <w:szCs w:val="24"/>
        </w:rPr>
        <w:t>（9）本项目服务期限1年。</w:t>
      </w:r>
    </w:p>
    <w:p w:rsidR="009754FC" w:rsidRPr="007D4A75" w:rsidRDefault="009754FC" w:rsidP="009754FC">
      <w:pPr>
        <w:snapToGrid w:val="0"/>
        <w:spacing w:line="360" w:lineRule="auto"/>
        <w:ind w:firstLineChars="197" w:firstLine="475"/>
        <w:rPr>
          <w:rFonts w:ascii="宋体" w:eastAsia="宋体" w:hAnsi="宋体"/>
          <w:bCs/>
          <w:kern w:val="0"/>
          <w:sz w:val="24"/>
          <w:szCs w:val="24"/>
        </w:rPr>
      </w:pPr>
      <w:r w:rsidRPr="007D4A75">
        <w:rPr>
          <w:rFonts w:ascii="宋体" w:eastAsia="宋体" w:hAnsi="宋体" w:hint="eastAsia"/>
          <w:b/>
          <w:bCs/>
          <w:sz w:val="24"/>
          <w:szCs w:val="24"/>
        </w:rPr>
        <w:t>服务</w:t>
      </w:r>
      <w:r w:rsidRPr="007D4A75">
        <w:rPr>
          <w:rFonts w:ascii="宋体" w:eastAsia="宋体" w:hAnsi="宋体"/>
          <w:b/>
          <w:bCs/>
          <w:sz w:val="24"/>
          <w:szCs w:val="24"/>
        </w:rPr>
        <w:t>内容说明</w:t>
      </w:r>
      <w:r w:rsidRPr="007D4A75">
        <w:rPr>
          <w:rFonts w:ascii="宋体" w:eastAsia="宋体" w:hAnsi="宋体" w:cs="宋体" w:hint="eastAsia"/>
          <w:bCs/>
          <w:sz w:val="24"/>
          <w:szCs w:val="24"/>
        </w:rPr>
        <w:t>：</w:t>
      </w:r>
      <w:r w:rsidRPr="007D4A75">
        <w:rPr>
          <w:rFonts w:ascii="宋体" w:eastAsia="宋体" w:hAnsi="宋体" w:cs="宋体" w:hint="eastAsia"/>
          <w:bCs/>
          <w:kern w:val="0"/>
          <w:sz w:val="24"/>
          <w:szCs w:val="24"/>
        </w:rPr>
        <w:t xml:space="preserve"> 本项目有效咨询工作周</w:t>
      </w:r>
      <w:r w:rsidRPr="007D4A75">
        <w:rPr>
          <w:rFonts w:ascii="宋体" w:eastAsia="宋体" w:hAnsi="宋体" w:hint="eastAsia"/>
          <w:bCs/>
          <w:kern w:val="0"/>
          <w:sz w:val="24"/>
          <w:szCs w:val="24"/>
        </w:rPr>
        <w:t>期从签订咨询合同起1年时间，双方可根据合作内容的实际执行情况作相应调整。</w:t>
      </w:r>
    </w:p>
    <w:p w:rsidR="009754FC" w:rsidRDefault="009754FC" w:rsidP="009754FC">
      <w:pPr>
        <w:pStyle w:val="a6"/>
        <w:ind w:firstLineChars="200" w:firstLine="482"/>
        <w:rPr>
          <w:rFonts w:eastAsia="宋体"/>
        </w:rPr>
      </w:pPr>
      <w:r>
        <w:rPr>
          <w:rFonts w:eastAsia="宋体" w:hint="eastAsia"/>
          <w:b/>
          <w:bCs/>
          <w:kern w:val="0"/>
        </w:rPr>
        <w:t>服务承诺</w:t>
      </w:r>
      <w:r>
        <w:rPr>
          <w:rFonts w:eastAsia="宋体"/>
          <w:b/>
          <w:bCs/>
          <w:kern w:val="0"/>
        </w:rPr>
        <w:t>：</w:t>
      </w:r>
      <w:r>
        <w:rPr>
          <w:rFonts w:eastAsia="宋体" w:hint="eastAsia"/>
        </w:rPr>
        <w:t>我司承诺在</w:t>
      </w:r>
      <w:r>
        <w:rPr>
          <w:rFonts w:eastAsia="宋体"/>
        </w:rPr>
        <w:t>服务</w:t>
      </w:r>
      <w:r>
        <w:rPr>
          <w:rFonts w:eastAsia="宋体" w:hint="eastAsia"/>
        </w:rPr>
        <w:t>期间</w:t>
      </w:r>
      <w:r>
        <w:rPr>
          <w:rFonts w:eastAsia="宋体"/>
        </w:rPr>
        <w:t>内，运用</w:t>
      </w:r>
      <w:r>
        <w:rPr>
          <w:rFonts w:eastAsia="宋体"/>
        </w:rPr>
        <w:t>P</w:t>
      </w:r>
      <w:r>
        <w:rPr>
          <w:rFonts w:eastAsia="宋体" w:hint="eastAsia"/>
        </w:rPr>
        <w:t>PP</w:t>
      </w:r>
      <w:r>
        <w:rPr>
          <w:rFonts w:eastAsia="宋体" w:hint="eastAsia"/>
        </w:rPr>
        <w:t>运作以及投融资专业知识，积极主动协助招标人开展相关工作。</w:t>
      </w:r>
    </w:p>
    <w:p w:rsidR="009754FC" w:rsidRDefault="009754FC" w:rsidP="009754FC">
      <w:pPr>
        <w:pStyle w:val="a6"/>
        <w:ind w:firstLineChars="200" w:firstLine="480"/>
        <w:rPr>
          <w:rFonts w:eastAsia="宋体"/>
        </w:rPr>
      </w:pPr>
    </w:p>
    <w:p w:rsidR="009754FC" w:rsidRDefault="009754FC" w:rsidP="009754FC">
      <w:pPr>
        <w:pStyle w:val="3"/>
      </w:pPr>
      <w:bookmarkStart w:id="9" w:name="_Toc496720938"/>
      <w:bookmarkStart w:id="10" w:name="_Toc497743886"/>
      <w:r w:rsidRPr="007D4A75">
        <w:rPr>
          <w:rFonts w:ascii="宋体" w:hAnsi="宋体" w:hint="eastAsia"/>
        </w:rPr>
        <w:lastRenderedPageBreak/>
        <w:t>2</w:t>
      </w:r>
      <w:r>
        <w:rPr>
          <w:rFonts w:hint="eastAsia"/>
        </w:rPr>
        <w:t>、其它服务相关</w:t>
      </w:r>
      <w:r>
        <w:t>说明及承诺。</w:t>
      </w:r>
      <w:bookmarkEnd w:id="9"/>
      <w:bookmarkEnd w:id="10"/>
      <w:r>
        <w:rPr>
          <w:rFonts w:hint="eastAsia"/>
        </w:rPr>
        <w:t xml:space="preserve"> </w:t>
      </w:r>
    </w:p>
    <w:p w:rsidR="009754FC" w:rsidRDefault="009754FC" w:rsidP="009754FC">
      <w:pPr>
        <w:pStyle w:val="4"/>
        <w:ind w:firstLineChars="200" w:firstLine="482"/>
        <w:rPr>
          <w:rFonts w:ascii="宋体" w:hAnsi="宋体"/>
          <w:szCs w:val="24"/>
        </w:rPr>
      </w:pPr>
      <w:r>
        <w:rPr>
          <w:rFonts w:ascii="宋体" w:hAnsi="宋体" w:hint="eastAsia"/>
          <w:szCs w:val="24"/>
        </w:rPr>
        <w:t>（1）为采购单位</w:t>
      </w:r>
      <w:r>
        <w:rPr>
          <w:rFonts w:ascii="宋体" w:hAnsi="宋体"/>
          <w:szCs w:val="24"/>
        </w:rPr>
        <w:t>提供的咨询服务，主要以审核、指导和政策咨询支持的形式为主，具体实施方案、采购文件的编制以及谈判过程中的文件起草和整理工作，仍由</w:t>
      </w:r>
      <w:r>
        <w:rPr>
          <w:rFonts w:ascii="宋体" w:hAnsi="宋体" w:hint="eastAsia"/>
          <w:szCs w:val="24"/>
        </w:rPr>
        <w:t>具体</w:t>
      </w:r>
      <w:r>
        <w:rPr>
          <w:rFonts w:ascii="宋体" w:hAnsi="宋体"/>
          <w:szCs w:val="24"/>
        </w:rPr>
        <w:t>项目</w:t>
      </w:r>
      <w:r>
        <w:rPr>
          <w:rFonts w:ascii="宋体" w:hAnsi="宋体" w:hint="eastAsia"/>
          <w:szCs w:val="24"/>
        </w:rPr>
        <w:t>另</w:t>
      </w:r>
      <w:r>
        <w:rPr>
          <w:rFonts w:ascii="宋体" w:hAnsi="宋体"/>
          <w:szCs w:val="24"/>
        </w:rPr>
        <w:t>行委托的咨询</w:t>
      </w:r>
      <w:r>
        <w:rPr>
          <w:rFonts w:ascii="宋体" w:hAnsi="宋体" w:hint="eastAsia"/>
          <w:szCs w:val="24"/>
        </w:rPr>
        <w:t>机构具体</w:t>
      </w:r>
      <w:r>
        <w:rPr>
          <w:rFonts w:ascii="宋体" w:hAnsi="宋体"/>
          <w:szCs w:val="24"/>
        </w:rPr>
        <w:t>负责</w:t>
      </w:r>
      <w:r>
        <w:rPr>
          <w:rFonts w:ascii="宋体" w:hAnsi="宋体" w:hint="eastAsia"/>
          <w:szCs w:val="24"/>
        </w:rPr>
        <w:t>。</w:t>
      </w:r>
    </w:p>
    <w:p w:rsidR="009754FC" w:rsidRPr="007D4A75" w:rsidRDefault="009754FC" w:rsidP="009754FC">
      <w:pPr>
        <w:snapToGrid w:val="0"/>
        <w:spacing w:line="360" w:lineRule="auto"/>
        <w:ind w:firstLineChars="197" w:firstLine="473"/>
        <w:rPr>
          <w:rFonts w:ascii="宋体" w:eastAsia="宋体" w:hAnsi="宋体"/>
          <w:sz w:val="24"/>
          <w:szCs w:val="24"/>
        </w:rPr>
      </w:pPr>
      <w:r>
        <w:rPr>
          <w:rFonts w:hint="eastAsia"/>
          <w:sz w:val="24"/>
          <w:szCs w:val="24"/>
        </w:rPr>
        <w:t xml:space="preserve"> </w:t>
      </w:r>
      <w:r w:rsidRPr="007D4A75">
        <w:rPr>
          <w:rFonts w:ascii="宋体" w:eastAsia="宋体" w:hAnsi="宋体" w:hint="eastAsia"/>
          <w:b/>
          <w:bCs/>
          <w:sz w:val="24"/>
          <w:szCs w:val="24"/>
        </w:rPr>
        <w:t>服务</w:t>
      </w:r>
      <w:r w:rsidRPr="007D4A75">
        <w:rPr>
          <w:rFonts w:ascii="宋体" w:eastAsia="宋体" w:hAnsi="宋体"/>
          <w:b/>
          <w:bCs/>
          <w:sz w:val="24"/>
          <w:szCs w:val="24"/>
        </w:rPr>
        <w:t>内容说明</w:t>
      </w:r>
      <w:r w:rsidRPr="007D4A75">
        <w:rPr>
          <w:rFonts w:ascii="宋体" w:eastAsia="宋体" w:hAnsi="宋体" w:hint="eastAsia"/>
          <w:bCs/>
          <w:sz w:val="24"/>
          <w:szCs w:val="24"/>
        </w:rPr>
        <w:t>：</w:t>
      </w:r>
      <w:r w:rsidRPr="007D4A75">
        <w:rPr>
          <w:rFonts w:ascii="宋体" w:eastAsia="宋体" w:hAnsi="宋体" w:hint="eastAsia"/>
          <w:bCs/>
          <w:kern w:val="0"/>
          <w:sz w:val="24"/>
          <w:szCs w:val="24"/>
        </w:rPr>
        <w:t xml:space="preserve"> 本项目</w:t>
      </w:r>
      <w:r w:rsidRPr="007D4A75">
        <w:rPr>
          <w:rFonts w:ascii="宋体" w:eastAsia="宋体" w:hAnsi="宋体"/>
          <w:bCs/>
          <w:sz w:val="24"/>
          <w:szCs w:val="24"/>
        </w:rPr>
        <w:t>主要以审核、指导和政策咨询支持的形式为主</w:t>
      </w:r>
      <w:r w:rsidRPr="007D4A75">
        <w:rPr>
          <w:rFonts w:ascii="宋体" w:eastAsia="宋体" w:hAnsi="宋体" w:hint="eastAsia"/>
          <w:bCs/>
          <w:sz w:val="24"/>
          <w:szCs w:val="24"/>
        </w:rPr>
        <w:t>，并为许昌市财政局提供项目运作过程中各类PPP咨询顾问服务</w:t>
      </w:r>
      <w:r w:rsidRPr="007D4A75">
        <w:rPr>
          <w:rFonts w:ascii="宋体" w:eastAsia="宋体" w:hAnsi="宋体"/>
          <w:bCs/>
          <w:sz w:val="24"/>
          <w:szCs w:val="24"/>
        </w:rPr>
        <w:t>。</w:t>
      </w:r>
    </w:p>
    <w:p w:rsidR="009754FC" w:rsidRPr="007D4A75" w:rsidRDefault="009754FC" w:rsidP="009754FC">
      <w:pPr>
        <w:snapToGrid w:val="0"/>
        <w:spacing w:line="360" w:lineRule="auto"/>
        <w:ind w:firstLineChars="247" w:firstLine="595"/>
        <w:rPr>
          <w:bCs/>
          <w:kern w:val="0"/>
          <w:sz w:val="24"/>
          <w:szCs w:val="24"/>
        </w:rPr>
      </w:pPr>
      <w:r w:rsidRPr="007D4A75">
        <w:rPr>
          <w:rFonts w:ascii="宋体" w:eastAsia="宋体" w:hAnsi="宋体" w:hint="eastAsia"/>
          <w:b/>
          <w:bCs/>
          <w:kern w:val="0"/>
          <w:sz w:val="24"/>
          <w:szCs w:val="24"/>
        </w:rPr>
        <w:t>服务承诺</w:t>
      </w:r>
      <w:r w:rsidRPr="007D4A75">
        <w:rPr>
          <w:rFonts w:ascii="宋体" w:eastAsia="宋体" w:hAnsi="宋体"/>
          <w:b/>
          <w:bCs/>
          <w:kern w:val="0"/>
          <w:sz w:val="24"/>
          <w:szCs w:val="24"/>
        </w:rPr>
        <w:t>：</w:t>
      </w:r>
      <w:r w:rsidRPr="007D4A75">
        <w:rPr>
          <w:rFonts w:ascii="宋体" w:eastAsia="宋体" w:hAnsi="宋体" w:hint="eastAsia"/>
          <w:bCs/>
          <w:kern w:val="0"/>
          <w:sz w:val="24"/>
          <w:szCs w:val="24"/>
        </w:rPr>
        <w:t>我司承诺</w:t>
      </w:r>
      <w:r w:rsidRPr="007D4A75">
        <w:rPr>
          <w:rFonts w:ascii="宋体" w:eastAsia="宋体" w:hAnsi="宋体"/>
          <w:bCs/>
          <w:kern w:val="0"/>
          <w:sz w:val="24"/>
          <w:szCs w:val="24"/>
        </w:rPr>
        <w:t>随时配合</w:t>
      </w:r>
      <w:r w:rsidRPr="007D4A75">
        <w:rPr>
          <w:rFonts w:ascii="宋体" w:eastAsia="宋体" w:hAnsi="宋体" w:hint="eastAsia"/>
          <w:bCs/>
          <w:kern w:val="0"/>
          <w:sz w:val="24"/>
          <w:szCs w:val="24"/>
        </w:rPr>
        <w:t>政府方</w:t>
      </w:r>
      <w:r w:rsidRPr="007D4A75">
        <w:rPr>
          <w:rFonts w:ascii="宋体" w:eastAsia="宋体" w:hAnsi="宋体"/>
          <w:bCs/>
          <w:kern w:val="0"/>
          <w:sz w:val="24"/>
          <w:szCs w:val="24"/>
        </w:rPr>
        <w:t>及相关部门做好管理，保证服从招标人工作安排。</w:t>
      </w:r>
    </w:p>
    <w:p w:rsidR="009754FC" w:rsidRDefault="009754FC" w:rsidP="009754FC">
      <w:pPr>
        <w:pStyle w:val="4"/>
        <w:ind w:firstLineChars="200" w:firstLine="482"/>
        <w:rPr>
          <w:rFonts w:ascii="宋体" w:hAnsi="宋体"/>
          <w:szCs w:val="24"/>
        </w:rPr>
      </w:pPr>
      <w:r>
        <w:rPr>
          <w:rFonts w:ascii="宋体" w:hAnsi="宋体" w:hint="eastAsia"/>
          <w:szCs w:val="24"/>
        </w:rPr>
        <w:t>（</w:t>
      </w:r>
      <w:r>
        <w:rPr>
          <w:rFonts w:ascii="宋体" w:hAnsi="宋体"/>
          <w:szCs w:val="24"/>
        </w:rPr>
        <w:t>2</w:t>
      </w:r>
      <w:r>
        <w:rPr>
          <w:rFonts w:ascii="宋体" w:hAnsi="宋体" w:hint="eastAsia"/>
          <w:szCs w:val="24"/>
        </w:rPr>
        <w:t>）</w:t>
      </w:r>
      <w:r>
        <w:rPr>
          <w:rFonts w:ascii="宋体" w:hAnsi="宋体"/>
          <w:szCs w:val="24"/>
        </w:rPr>
        <w:t>按照</w:t>
      </w:r>
      <w:r>
        <w:rPr>
          <w:rFonts w:ascii="宋体" w:hAnsi="宋体" w:hint="eastAsia"/>
          <w:szCs w:val="24"/>
        </w:rPr>
        <w:t>采购单位的</w:t>
      </w:r>
      <w:r>
        <w:rPr>
          <w:rFonts w:ascii="宋体" w:hAnsi="宋体"/>
          <w:szCs w:val="24"/>
        </w:rPr>
        <w:t>要求参与相关方案和文件的审核及谈判会议</w:t>
      </w:r>
      <w:r>
        <w:rPr>
          <w:rFonts w:ascii="宋体" w:hAnsi="宋体" w:hint="eastAsia"/>
          <w:szCs w:val="24"/>
        </w:rPr>
        <w:t>，</w:t>
      </w:r>
      <w:r>
        <w:rPr>
          <w:rFonts w:ascii="宋体" w:hAnsi="宋体"/>
          <w:szCs w:val="24"/>
        </w:rPr>
        <w:t>提供咨询意见</w:t>
      </w:r>
      <w:r>
        <w:rPr>
          <w:rFonts w:ascii="宋体" w:hAnsi="宋体" w:hint="eastAsia"/>
          <w:szCs w:val="24"/>
        </w:rPr>
        <w:t>。</w:t>
      </w:r>
    </w:p>
    <w:p w:rsidR="009754FC" w:rsidRPr="007D4A75" w:rsidRDefault="009754FC" w:rsidP="009754FC">
      <w:pPr>
        <w:snapToGrid w:val="0"/>
        <w:spacing w:line="360" w:lineRule="auto"/>
        <w:ind w:firstLineChars="197" w:firstLine="475"/>
        <w:rPr>
          <w:rFonts w:ascii="宋体" w:eastAsia="宋体" w:hAnsi="宋体"/>
          <w:bCs/>
          <w:kern w:val="0"/>
          <w:sz w:val="24"/>
          <w:szCs w:val="24"/>
        </w:rPr>
      </w:pPr>
      <w:r w:rsidRPr="007D4A75">
        <w:rPr>
          <w:rFonts w:ascii="宋体" w:eastAsia="宋体" w:hAnsi="宋体" w:hint="eastAsia"/>
          <w:b/>
          <w:bCs/>
          <w:sz w:val="24"/>
          <w:szCs w:val="24"/>
        </w:rPr>
        <w:t>服务</w:t>
      </w:r>
      <w:r w:rsidRPr="007D4A75">
        <w:rPr>
          <w:rFonts w:ascii="宋体" w:eastAsia="宋体" w:hAnsi="宋体"/>
          <w:b/>
          <w:bCs/>
          <w:sz w:val="24"/>
          <w:szCs w:val="24"/>
        </w:rPr>
        <w:t>内容说明</w:t>
      </w:r>
      <w:r w:rsidRPr="007D4A75">
        <w:rPr>
          <w:rFonts w:ascii="宋体" w:eastAsia="宋体" w:hAnsi="宋体" w:hint="eastAsia"/>
          <w:bCs/>
          <w:sz w:val="24"/>
          <w:szCs w:val="24"/>
        </w:rPr>
        <w:t>：</w:t>
      </w:r>
      <w:r w:rsidRPr="007D4A75">
        <w:rPr>
          <w:rFonts w:ascii="宋体" w:eastAsia="宋体" w:hAnsi="宋体"/>
          <w:sz w:val="24"/>
          <w:szCs w:val="24"/>
        </w:rPr>
        <w:t>根据</w:t>
      </w:r>
      <w:r w:rsidRPr="007D4A75">
        <w:rPr>
          <w:rFonts w:ascii="宋体" w:eastAsia="宋体" w:hAnsi="宋体" w:hint="eastAsia"/>
          <w:sz w:val="24"/>
          <w:szCs w:val="24"/>
        </w:rPr>
        <w:t>招标人</w:t>
      </w:r>
      <w:r w:rsidRPr="007D4A75">
        <w:rPr>
          <w:rFonts w:ascii="宋体" w:eastAsia="宋体" w:hAnsi="宋体" w:hint="eastAsia"/>
          <w:bCs/>
          <w:sz w:val="24"/>
          <w:szCs w:val="24"/>
        </w:rPr>
        <w:t>的</w:t>
      </w:r>
      <w:r w:rsidRPr="007D4A75">
        <w:rPr>
          <w:rFonts w:ascii="宋体" w:eastAsia="宋体" w:hAnsi="宋体"/>
          <w:bCs/>
          <w:sz w:val="24"/>
          <w:szCs w:val="24"/>
        </w:rPr>
        <w:t>要求参与相关方案和文件的审核及谈判会议</w:t>
      </w:r>
      <w:r w:rsidRPr="007D4A75">
        <w:rPr>
          <w:rFonts w:ascii="宋体" w:eastAsia="宋体" w:hAnsi="宋体"/>
          <w:sz w:val="24"/>
          <w:szCs w:val="24"/>
        </w:rPr>
        <w:t>，对谈判中的一些关键问题提供法律、财务顾问意见和建议，安排草签各类协议</w:t>
      </w:r>
      <w:r w:rsidRPr="007D4A75">
        <w:rPr>
          <w:rFonts w:ascii="宋体" w:eastAsia="宋体" w:hAnsi="宋体" w:hint="eastAsia"/>
          <w:sz w:val="24"/>
          <w:szCs w:val="24"/>
        </w:rPr>
        <w:t>。</w:t>
      </w:r>
      <w:r w:rsidRPr="007D4A75">
        <w:rPr>
          <w:rFonts w:ascii="宋体" w:eastAsia="宋体" w:hAnsi="宋体"/>
          <w:sz w:val="24"/>
          <w:szCs w:val="24"/>
        </w:rPr>
        <w:t>提供</w:t>
      </w:r>
      <w:r w:rsidRPr="007D4A75">
        <w:rPr>
          <w:rFonts w:ascii="宋体" w:eastAsia="宋体" w:hAnsi="宋体" w:hint="eastAsia"/>
          <w:sz w:val="24"/>
          <w:szCs w:val="24"/>
        </w:rPr>
        <w:t>合理化</w:t>
      </w:r>
      <w:r w:rsidRPr="007D4A75">
        <w:rPr>
          <w:rFonts w:ascii="宋体" w:eastAsia="宋体" w:hAnsi="宋体"/>
          <w:sz w:val="24"/>
          <w:szCs w:val="24"/>
        </w:rPr>
        <w:t>的</w:t>
      </w:r>
      <w:r w:rsidRPr="007D4A75">
        <w:rPr>
          <w:rFonts w:ascii="宋体" w:eastAsia="宋体" w:hAnsi="宋体" w:hint="eastAsia"/>
          <w:sz w:val="24"/>
          <w:szCs w:val="24"/>
        </w:rPr>
        <w:t>咨询意见与建议</w:t>
      </w:r>
      <w:r w:rsidRPr="007D4A75">
        <w:rPr>
          <w:rFonts w:ascii="宋体" w:eastAsia="宋体" w:hAnsi="宋体"/>
          <w:sz w:val="24"/>
          <w:szCs w:val="24"/>
        </w:rPr>
        <w:t>。</w:t>
      </w:r>
    </w:p>
    <w:p w:rsidR="009754FC" w:rsidRPr="007D4A75" w:rsidRDefault="009754FC" w:rsidP="009754FC">
      <w:pPr>
        <w:spacing w:line="360" w:lineRule="auto"/>
        <w:ind w:firstLineChars="200" w:firstLine="482"/>
        <w:contextualSpacing/>
        <w:rPr>
          <w:bCs/>
          <w:sz w:val="24"/>
          <w:szCs w:val="24"/>
        </w:rPr>
      </w:pPr>
      <w:r w:rsidRPr="007D4A75">
        <w:rPr>
          <w:rFonts w:ascii="宋体" w:eastAsia="宋体" w:hAnsi="宋体" w:hint="eastAsia"/>
          <w:b/>
          <w:bCs/>
          <w:kern w:val="0"/>
          <w:sz w:val="24"/>
          <w:szCs w:val="24"/>
        </w:rPr>
        <w:t>服务承诺</w:t>
      </w:r>
      <w:r w:rsidRPr="007D4A75">
        <w:rPr>
          <w:rFonts w:ascii="宋体" w:eastAsia="宋体" w:hAnsi="宋体"/>
          <w:b/>
          <w:bCs/>
          <w:kern w:val="0"/>
          <w:sz w:val="24"/>
          <w:szCs w:val="24"/>
        </w:rPr>
        <w:t>：</w:t>
      </w:r>
      <w:r w:rsidRPr="007D4A75">
        <w:rPr>
          <w:rFonts w:ascii="宋体" w:eastAsia="宋体" w:hAnsi="宋体" w:hint="eastAsia"/>
          <w:sz w:val="24"/>
          <w:szCs w:val="24"/>
        </w:rPr>
        <w:t>我司会严格</w:t>
      </w:r>
      <w:r w:rsidRPr="007D4A75">
        <w:rPr>
          <w:rFonts w:ascii="宋体" w:eastAsia="宋体" w:hAnsi="宋体"/>
          <w:bCs/>
          <w:sz w:val="24"/>
          <w:szCs w:val="24"/>
        </w:rPr>
        <w:t>按照</w:t>
      </w:r>
      <w:r w:rsidRPr="007D4A75">
        <w:rPr>
          <w:rFonts w:ascii="宋体" w:eastAsia="宋体" w:hAnsi="宋体" w:hint="eastAsia"/>
          <w:bCs/>
          <w:sz w:val="24"/>
          <w:szCs w:val="24"/>
        </w:rPr>
        <w:t>采购单位的</w:t>
      </w:r>
      <w:r w:rsidRPr="007D4A75">
        <w:rPr>
          <w:rFonts w:ascii="宋体" w:eastAsia="宋体" w:hAnsi="宋体"/>
          <w:bCs/>
          <w:sz w:val="24"/>
          <w:szCs w:val="24"/>
        </w:rPr>
        <w:t>要求参与相关方案和文件的审核及谈判会议</w:t>
      </w:r>
      <w:r w:rsidRPr="007D4A75">
        <w:rPr>
          <w:rFonts w:ascii="宋体" w:eastAsia="宋体" w:hAnsi="宋体" w:hint="eastAsia"/>
          <w:bCs/>
          <w:sz w:val="24"/>
          <w:szCs w:val="24"/>
        </w:rPr>
        <w:t>，</w:t>
      </w:r>
      <w:r w:rsidRPr="007D4A75">
        <w:rPr>
          <w:rFonts w:ascii="宋体" w:eastAsia="宋体" w:hAnsi="宋体"/>
          <w:bCs/>
          <w:sz w:val="24"/>
          <w:szCs w:val="24"/>
        </w:rPr>
        <w:t>提供咨询意见</w:t>
      </w:r>
      <w:r>
        <w:rPr>
          <w:rFonts w:hint="eastAsia"/>
          <w:bCs/>
          <w:sz w:val="24"/>
          <w:szCs w:val="24"/>
        </w:rPr>
        <w:t>。</w:t>
      </w:r>
    </w:p>
    <w:p w:rsidR="009754FC" w:rsidRDefault="009754FC" w:rsidP="009754FC">
      <w:pPr>
        <w:pStyle w:val="4"/>
        <w:ind w:firstLineChars="200" w:firstLine="482"/>
        <w:rPr>
          <w:rFonts w:ascii="宋体" w:hAnsi="宋体"/>
          <w:szCs w:val="24"/>
        </w:rPr>
      </w:pPr>
      <w:r>
        <w:rPr>
          <w:rFonts w:ascii="宋体" w:hAnsi="宋体" w:hint="eastAsia"/>
          <w:szCs w:val="24"/>
        </w:rPr>
        <w:t>（3）具体</w:t>
      </w:r>
      <w:r>
        <w:rPr>
          <w:rFonts w:ascii="宋体" w:hAnsi="宋体"/>
          <w:szCs w:val="24"/>
        </w:rPr>
        <w:t>项目</w:t>
      </w:r>
      <w:r>
        <w:rPr>
          <w:rFonts w:ascii="宋体" w:hAnsi="宋体" w:hint="eastAsia"/>
          <w:szCs w:val="24"/>
        </w:rPr>
        <w:t>另</w:t>
      </w:r>
      <w:r>
        <w:rPr>
          <w:rFonts w:ascii="宋体" w:hAnsi="宋体"/>
          <w:szCs w:val="24"/>
        </w:rPr>
        <w:t>行委托的咨询</w:t>
      </w:r>
      <w:r>
        <w:rPr>
          <w:rFonts w:ascii="宋体" w:hAnsi="宋体" w:hint="eastAsia"/>
          <w:szCs w:val="24"/>
        </w:rPr>
        <w:t>机构提交的相关文件未能达到</w:t>
      </w:r>
      <w:r>
        <w:rPr>
          <w:rFonts w:ascii="宋体" w:hAnsi="宋体"/>
          <w:szCs w:val="24"/>
        </w:rPr>
        <w:t>编制</w:t>
      </w:r>
      <w:r>
        <w:rPr>
          <w:rFonts w:ascii="宋体" w:hAnsi="宋体" w:hint="eastAsia"/>
          <w:szCs w:val="24"/>
        </w:rPr>
        <w:t>要求</w:t>
      </w:r>
      <w:r>
        <w:rPr>
          <w:rFonts w:ascii="宋体" w:hAnsi="宋体"/>
          <w:szCs w:val="24"/>
        </w:rPr>
        <w:t>的，</w:t>
      </w:r>
      <w:r>
        <w:rPr>
          <w:rFonts w:ascii="宋体" w:hAnsi="宋体" w:hint="eastAsia"/>
          <w:szCs w:val="24"/>
        </w:rPr>
        <w:t>应</w:t>
      </w:r>
      <w:r>
        <w:rPr>
          <w:rFonts w:ascii="宋体" w:hAnsi="宋体"/>
          <w:szCs w:val="24"/>
        </w:rPr>
        <w:t>为</w:t>
      </w:r>
      <w:r>
        <w:rPr>
          <w:rFonts w:ascii="宋体" w:hAnsi="宋体" w:hint="eastAsia"/>
          <w:szCs w:val="24"/>
        </w:rPr>
        <w:t>其</w:t>
      </w:r>
      <w:r>
        <w:rPr>
          <w:rFonts w:ascii="宋体" w:hAnsi="宋体"/>
          <w:szCs w:val="24"/>
        </w:rPr>
        <w:t>提供技术指导</w:t>
      </w:r>
      <w:r>
        <w:rPr>
          <w:rFonts w:ascii="宋体" w:hAnsi="宋体" w:hint="eastAsia"/>
          <w:szCs w:val="24"/>
        </w:rPr>
        <w:t>。</w:t>
      </w:r>
    </w:p>
    <w:p w:rsidR="009754FC" w:rsidRPr="007D4A75" w:rsidRDefault="009754FC" w:rsidP="009754FC">
      <w:pPr>
        <w:spacing w:line="360" w:lineRule="auto"/>
        <w:ind w:firstLineChars="200" w:firstLine="482"/>
        <w:contextualSpacing/>
        <w:rPr>
          <w:rFonts w:ascii="宋体" w:eastAsia="宋体" w:hAnsi="宋体"/>
          <w:bCs/>
          <w:sz w:val="24"/>
          <w:szCs w:val="24"/>
        </w:rPr>
      </w:pPr>
      <w:r w:rsidRPr="007D4A75">
        <w:rPr>
          <w:rFonts w:ascii="宋体" w:eastAsia="宋体" w:hAnsi="宋体" w:hint="eastAsia"/>
          <w:b/>
          <w:sz w:val="24"/>
          <w:szCs w:val="24"/>
        </w:rPr>
        <w:t>服务内容与承诺</w:t>
      </w:r>
      <w:r w:rsidRPr="007D4A75">
        <w:rPr>
          <w:rFonts w:ascii="宋体" w:eastAsia="宋体" w:hAnsi="宋体" w:hint="eastAsia"/>
          <w:bCs/>
          <w:sz w:val="24"/>
          <w:szCs w:val="24"/>
        </w:rPr>
        <w:t>：我司保证按照相关要求与合同约定完成相关事项，</w:t>
      </w:r>
      <w:r w:rsidRPr="007D4A75">
        <w:rPr>
          <w:rFonts w:ascii="宋体" w:eastAsia="宋体" w:hAnsi="宋体" w:hint="eastAsia"/>
          <w:sz w:val="24"/>
          <w:szCs w:val="24"/>
        </w:rPr>
        <w:t>具体</w:t>
      </w:r>
      <w:r w:rsidRPr="007D4A75">
        <w:rPr>
          <w:rFonts w:ascii="宋体" w:eastAsia="宋体" w:hAnsi="宋体"/>
          <w:sz w:val="24"/>
          <w:szCs w:val="24"/>
        </w:rPr>
        <w:t>项目</w:t>
      </w:r>
      <w:r w:rsidRPr="007D4A75">
        <w:rPr>
          <w:rFonts w:ascii="宋体" w:eastAsia="宋体" w:hAnsi="宋体" w:hint="eastAsia"/>
          <w:sz w:val="24"/>
          <w:szCs w:val="24"/>
        </w:rPr>
        <w:t>另</w:t>
      </w:r>
      <w:r w:rsidRPr="007D4A75">
        <w:rPr>
          <w:rFonts w:ascii="宋体" w:eastAsia="宋体" w:hAnsi="宋体"/>
          <w:sz w:val="24"/>
          <w:szCs w:val="24"/>
        </w:rPr>
        <w:t>行委托的咨询</w:t>
      </w:r>
      <w:r w:rsidRPr="007D4A75">
        <w:rPr>
          <w:rFonts w:ascii="宋体" w:eastAsia="宋体" w:hAnsi="宋体" w:hint="eastAsia"/>
          <w:sz w:val="24"/>
          <w:szCs w:val="24"/>
        </w:rPr>
        <w:t>机构提交的相关文件未能达到</w:t>
      </w:r>
      <w:r w:rsidRPr="007D4A75">
        <w:rPr>
          <w:rFonts w:ascii="宋体" w:eastAsia="宋体" w:hAnsi="宋体"/>
          <w:sz w:val="24"/>
          <w:szCs w:val="24"/>
        </w:rPr>
        <w:t>编制</w:t>
      </w:r>
      <w:r w:rsidRPr="007D4A75">
        <w:rPr>
          <w:rFonts w:ascii="宋体" w:eastAsia="宋体" w:hAnsi="宋体" w:hint="eastAsia"/>
          <w:sz w:val="24"/>
          <w:szCs w:val="24"/>
        </w:rPr>
        <w:t>要求</w:t>
      </w:r>
      <w:r w:rsidRPr="007D4A75">
        <w:rPr>
          <w:rFonts w:ascii="宋体" w:eastAsia="宋体" w:hAnsi="宋体"/>
          <w:sz w:val="24"/>
          <w:szCs w:val="24"/>
        </w:rPr>
        <w:t>的，为</w:t>
      </w:r>
      <w:r w:rsidRPr="007D4A75">
        <w:rPr>
          <w:rFonts w:ascii="宋体" w:eastAsia="宋体" w:hAnsi="宋体" w:hint="eastAsia"/>
          <w:sz w:val="24"/>
          <w:szCs w:val="24"/>
        </w:rPr>
        <w:t>其</w:t>
      </w:r>
      <w:r w:rsidRPr="007D4A75">
        <w:rPr>
          <w:rFonts w:ascii="宋体" w:eastAsia="宋体" w:hAnsi="宋体"/>
          <w:sz w:val="24"/>
          <w:szCs w:val="24"/>
        </w:rPr>
        <w:t>提供技术指导</w:t>
      </w:r>
      <w:r w:rsidRPr="007D4A75">
        <w:rPr>
          <w:rFonts w:ascii="宋体" w:eastAsia="宋体" w:hAnsi="宋体" w:hint="eastAsia"/>
          <w:sz w:val="24"/>
          <w:szCs w:val="24"/>
        </w:rPr>
        <w:t>。</w:t>
      </w:r>
    </w:p>
    <w:p w:rsidR="009754FC" w:rsidRDefault="009754FC" w:rsidP="009754FC">
      <w:pPr>
        <w:pStyle w:val="4"/>
        <w:ind w:firstLineChars="200" w:firstLine="482"/>
        <w:rPr>
          <w:rFonts w:ascii="宋体" w:hAnsi="宋体"/>
          <w:szCs w:val="24"/>
        </w:rPr>
      </w:pPr>
      <w:r>
        <w:rPr>
          <w:rFonts w:ascii="宋体" w:hAnsi="宋体" w:hint="eastAsia"/>
          <w:szCs w:val="24"/>
        </w:rPr>
        <w:t>（4）</w:t>
      </w:r>
      <w:r>
        <w:rPr>
          <w:rFonts w:ascii="宋体" w:hAnsi="宋体"/>
          <w:szCs w:val="24"/>
        </w:rPr>
        <w:t>仅为合同谈判提供咨询</w:t>
      </w:r>
      <w:r>
        <w:rPr>
          <w:rFonts w:ascii="宋体" w:hAnsi="宋体" w:hint="eastAsia"/>
          <w:szCs w:val="24"/>
        </w:rPr>
        <w:t>服务</w:t>
      </w:r>
      <w:r>
        <w:rPr>
          <w:rFonts w:ascii="宋体" w:hAnsi="宋体"/>
          <w:szCs w:val="24"/>
        </w:rPr>
        <w:t>支持，并不实际</w:t>
      </w:r>
      <w:r>
        <w:rPr>
          <w:rFonts w:ascii="宋体" w:hAnsi="宋体" w:hint="eastAsia"/>
          <w:szCs w:val="24"/>
        </w:rPr>
        <w:t>主导</w:t>
      </w:r>
      <w:r>
        <w:rPr>
          <w:rFonts w:ascii="宋体" w:hAnsi="宋体"/>
          <w:szCs w:val="24"/>
        </w:rPr>
        <w:t>谈判工作</w:t>
      </w:r>
      <w:r>
        <w:rPr>
          <w:rFonts w:ascii="宋体" w:hAnsi="宋体" w:hint="eastAsia"/>
          <w:szCs w:val="24"/>
        </w:rPr>
        <w:t>。</w:t>
      </w:r>
    </w:p>
    <w:p w:rsidR="009754FC" w:rsidRPr="007D4A75" w:rsidRDefault="009754FC" w:rsidP="009754FC">
      <w:pPr>
        <w:spacing w:line="360" w:lineRule="auto"/>
        <w:ind w:firstLineChars="200" w:firstLine="482"/>
        <w:contextualSpacing/>
        <w:rPr>
          <w:rFonts w:ascii="宋体" w:eastAsia="宋体" w:hAnsi="宋体"/>
          <w:bCs/>
          <w:sz w:val="24"/>
          <w:szCs w:val="24"/>
        </w:rPr>
      </w:pPr>
      <w:r w:rsidRPr="007D4A75">
        <w:rPr>
          <w:rFonts w:ascii="宋体" w:eastAsia="宋体" w:hAnsi="宋体" w:hint="eastAsia"/>
          <w:b/>
          <w:sz w:val="24"/>
          <w:szCs w:val="24"/>
        </w:rPr>
        <w:t>服务内容与承诺</w:t>
      </w:r>
      <w:r w:rsidRPr="007D4A75">
        <w:rPr>
          <w:rFonts w:ascii="宋体" w:eastAsia="宋体" w:hAnsi="宋体" w:hint="eastAsia"/>
          <w:bCs/>
          <w:sz w:val="24"/>
          <w:szCs w:val="24"/>
        </w:rPr>
        <w:t>：保证按照相关要求与合同约定完成相关事项，提供技术指导支持。</w:t>
      </w:r>
    </w:p>
    <w:p w:rsidR="009754FC" w:rsidRDefault="009754FC" w:rsidP="009754FC">
      <w:pPr>
        <w:pStyle w:val="4"/>
        <w:ind w:firstLineChars="200" w:firstLine="482"/>
        <w:rPr>
          <w:rFonts w:ascii="宋体" w:hAnsi="宋体"/>
          <w:szCs w:val="24"/>
        </w:rPr>
      </w:pPr>
      <w:r>
        <w:rPr>
          <w:rFonts w:ascii="宋体" w:hAnsi="宋体" w:hint="eastAsia"/>
          <w:szCs w:val="24"/>
        </w:rPr>
        <w:t>（5）</w:t>
      </w:r>
      <w:r>
        <w:rPr>
          <w:rFonts w:ascii="宋体" w:hAnsi="宋体"/>
          <w:szCs w:val="24"/>
        </w:rPr>
        <w:t>选派合格的咨询服务人员，保证咨询人员提供及时的专业服务，同时勤勉尽责，确保咨询服务圆满完成</w:t>
      </w:r>
      <w:r>
        <w:rPr>
          <w:rFonts w:ascii="宋体" w:hAnsi="宋体" w:hint="eastAsia"/>
          <w:szCs w:val="24"/>
        </w:rPr>
        <w:t>。</w:t>
      </w:r>
    </w:p>
    <w:p w:rsidR="009754FC" w:rsidRPr="007D4A75" w:rsidRDefault="009754FC" w:rsidP="009754FC">
      <w:pPr>
        <w:spacing w:line="440" w:lineRule="exact"/>
        <w:ind w:firstLineChars="200" w:firstLine="482"/>
        <w:rPr>
          <w:rFonts w:ascii="宋体" w:eastAsia="宋体" w:hAnsi="宋体"/>
          <w:sz w:val="24"/>
          <w:szCs w:val="24"/>
        </w:rPr>
      </w:pPr>
      <w:r w:rsidRPr="007D4A75">
        <w:rPr>
          <w:rFonts w:ascii="宋体" w:eastAsia="宋体" w:hAnsi="宋体" w:hint="eastAsia"/>
          <w:b/>
          <w:bCs/>
          <w:sz w:val="24"/>
          <w:szCs w:val="24"/>
        </w:rPr>
        <w:t>服务</w:t>
      </w:r>
      <w:r w:rsidRPr="007D4A75">
        <w:rPr>
          <w:rFonts w:ascii="宋体" w:eastAsia="宋体" w:hAnsi="宋体"/>
          <w:b/>
          <w:bCs/>
          <w:sz w:val="24"/>
          <w:szCs w:val="24"/>
        </w:rPr>
        <w:t>内容说明</w:t>
      </w:r>
      <w:r w:rsidRPr="007D4A75">
        <w:rPr>
          <w:rFonts w:ascii="宋体" w:eastAsia="宋体" w:hAnsi="宋体" w:hint="eastAsia"/>
          <w:bCs/>
          <w:sz w:val="24"/>
          <w:szCs w:val="24"/>
        </w:rPr>
        <w:t>：</w:t>
      </w:r>
      <w:r w:rsidRPr="007D4A75">
        <w:rPr>
          <w:rFonts w:ascii="宋体" w:eastAsia="宋体" w:hAnsi="宋体" w:hint="eastAsia"/>
          <w:sz w:val="24"/>
          <w:szCs w:val="24"/>
        </w:rPr>
        <w:t>公司</w:t>
      </w:r>
      <w:r w:rsidRPr="007D4A75">
        <w:rPr>
          <w:rFonts w:ascii="宋体" w:eastAsia="宋体" w:hAnsi="宋体"/>
          <w:sz w:val="24"/>
          <w:szCs w:val="24"/>
        </w:rPr>
        <w:t>拥有</w:t>
      </w:r>
      <w:r w:rsidRPr="007D4A75">
        <w:rPr>
          <w:rFonts w:ascii="宋体" w:eastAsia="宋体" w:hAnsi="宋体" w:hint="eastAsia"/>
          <w:sz w:val="24"/>
          <w:szCs w:val="24"/>
        </w:rPr>
        <w:t>一支专业结构合理、富有才华、勤奋踏实的咨询顾问队伍，</w:t>
      </w:r>
      <w:r w:rsidRPr="007D4A75">
        <w:rPr>
          <w:rFonts w:ascii="宋体" w:eastAsia="宋体" w:hAnsi="宋体"/>
          <w:sz w:val="24"/>
          <w:szCs w:val="24"/>
        </w:rPr>
        <w:t>在项目咨询服务中</w:t>
      </w:r>
      <w:r w:rsidRPr="007D4A75">
        <w:rPr>
          <w:rFonts w:ascii="宋体" w:eastAsia="宋体" w:hAnsi="宋体" w:hint="eastAsia"/>
          <w:sz w:val="24"/>
          <w:szCs w:val="24"/>
        </w:rPr>
        <w:t>，</w:t>
      </w:r>
      <w:r w:rsidRPr="007D4A75">
        <w:rPr>
          <w:rFonts w:ascii="宋体" w:eastAsia="宋体" w:hAnsi="宋体"/>
          <w:sz w:val="24"/>
          <w:szCs w:val="24"/>
        </w:rPr>
        <w:t>将</w:t>
      </w:r>
      <w:r w:rsidRPr="007D4A75">
        <w:rPr>
          <w:rFonts w:ascii="宋体" w:eastAsia="宋体" w:hAnsi="宋体" w:hint="eastAsia"/>
          <w:sz w:val="24"/>
          <w:szCs w:val="24"/>
        </w:rPr>
        <w:t>从</w:t>
      </w:r>
      <w:r w:rsidRPr="007D4A75">
        <w:rPr>
          <w:rFonts w:ascii="宋体" w:eastAsia="宋体" w:hAnsi="宋体"/>
          <w:sz w:val="24"/>
          <w:szCs w:val="24"/>
        </w:rPr>
        <w:t>项目的行业属性</w:t>
      </w:r>
      <w:r w:rsidRPr="007D4A75">
        <w:rPr>
          <w:rFonts w:ascii="宋体" w:eastAsia="宋体" w:hAnsi="宋体" w:hint="eastAsia"/>
          <w:sz w:val="24"/>
          <w:szCs w:val="24"/>
        </w:rPr>
        <w:t>、</w:t>
      </w:r>
      <w:r w:rsidRPr="007D4A75">
        <w:rPr>
          <w:rFonts w:ascii="宋体" w:eastAsia="宋体" w:hAnsi="宋体"/>
          <w:sz w:val="24"/>
          <w:szCs w:val="24"/>
        </w:rPr>
        <w:t>团队的专业侧重点</w:t>
      </w:r>
      <w:r w:rsidRPr="007D4A75">
        <w:rPr>
          <w:rFonts w:ascii="宋体" w:eastAsia="宋体" w:hAnsi="宋体" w:hint="eastAsia"/>
          <w:sz w:val="24"/>
          <w:szCs w:val="24"/>
        </w:rPr>
        <w:t>、关键人员交流共享三个方面进行团队组建。</w:t>
      </w:r>
    </w:p>
    <w:p w:rsidR="009754FC" w:rsidRPr="007D4A75" w:rsidRDefault="009754FC" w:rsidP="009754FC">
      <w:pPr>
        <w:spacing w:line="440" w:lineRule="exact"/>
        <w:ind w:firstLineChars="200" w:firstLine="480"/>
        <w:rPr>
          <w:rFonts w:ascii="宋体" w:eastAsia="宋体" w:hAnsi="宋体"/>
          <w:sz w:val="24"/>
          <w:szCs w:val="24"/>
        </w:rPr>
      </w:pPr>
      <w:r w:rsidRPr="007D4A75">
        <w:rPr>
          <w:rFonts w:ascii="宋体" w:eastAsia="宋体" w:hAnsi="宋体"/>
          <w:sz w:val="24"/>
          <w:szCs w:val="24"/>
        </w:rPr>
        <w:t>按照</w:t>
      </w:r>
      <w:r w:rsidRPr="007D4A75">
        <w:rPr>
          <w:rFonts w:ascii="宋体" w:eastAsia="宋体" w:hAnsi="宋体" w:hint="eastAsia"/>
          <w:sz w:val="24"/>
          <w:szCs w:val="24"/>
        </w:rPr>
        <w:t>“3+1”模式进行团队人员配置，项目成员专业构成为财务、法律、技术各一名，并由一名至少通晓财务、法律或者财务、技术或者法律、技术的项目经理统筹管理，对项目的服务执行情况</w:t>
      </w:r>
      <w:r w:rsidRPr="007D4A75">
        <w:rPr>
          <w:rFonts w:ascii="宋体" w:eastAsia="宋体" w:hAnsi="宋体"/>
          <w:sz w:val="24"/>
          <w:szCs w:val="24"/>
        </w:rPr>
        <w:t>负责</w:t>
      </w:r>
      <w:r w:rsidRPr="007D4A75">
        <w:rPr>
          <w:rFonts w:ascii="宋体" w:eastAsia="宋体" w:hAnsi="宋体" w:hint="eastAsia"/>
          <w:sz w:val="24"/>
          <w:szCs w:val="24"/>
        </w:rPr>
        <w:t>。</w:t>
      </w:r>
    </w:p>
    <w:p w:rsidR="009754FC" w:rsidRDefault="009754FC" w:rsidP="009754FC">
      <w:pPr>
        <w:pStyle w:val="a6"/>
        <w:ind w:firstLineChars="200" w:firstLine="482"/>
        <w:rPr>
          <w:rFonts w:ascii="宋体" w:eastAsia="宋体" w:hAnsi="宋体"/>
        </w:rPr>
      </w:pPr>
      <w:r>
        <w:rPr>
          <w:rFonts w:eastAsia="宋体" w:hint="eastAsia"/>
          <w:b/>
          <w:bCs/>
          <w:kern w:val="0"/>
        </w:rPr>
        <w:t>服务承诺</w:t>
      </w:r>
      <w:r>
        <w:rPr>
          <w:rFonts w:eastAsia="宋体"/>
          <w:b/>
          <w:bCs/>
          <w:kern w:val="0"/>
        </w:rPr>
        <w:t>：</w:t>
      </w:r>
      <w:r>
        <w:rPr>
          <w:rFonts w:ascii="宋体" w:eastAsia="宋体" w:hAnsi="宋体" w:hint="eastAsia"/>
        </w:rPr>
        <w:t>我司会选派</w:t>
      </w:r>
      <w:r>
        <w:rPr>
          <w:rFonts w:ascii="宋体" w:eastAsia="宋体" w:hAnsi="宋体"/>
        </w:rPr>
        <w:t>优秀的咨询人员</w:t>
      </w:r>
      <w:r>
        <w:rPr>
          <w:rFonts w:ascii="宋体" w:eastAsia="宋体" w:hAnsi="宋体" w:hint="eastAsia"/>
        </w:rPr>
        <w:t>，</w:t>
      </w:r>
      <w:r>
        <w:rPr>
          <w:rFonts w:ascii="宋体" w:eastAsia="宋体" w:hAnsi="宋体"/>
        </w:rPr>
        <w:t>保证咨询人员提供及时的专业服务，同时勤勉尽责，确保咨询服务圆满完成</w:t>
      </w:r>
      <w:r>
        <w:rPr>
          <w:rFonts w:ascii="宋体" w:eastAsia="宋体" w:hAnsi="宋体" w:hint="eastAsia"/>
        </w:rPr>
        <w:t>。</w:t>
      </w:r>
    </w:p>
    <w:p w:rsidR="009754FC" w:rsidRDefault="009754FC" w:rsidP="009754FC">
      <w:pPr>
        <w:pStyle w:val="a6"/>
        <w:ind w:firstLineChars="200" w:firstLine="480"/>
        <w:rPr>
          <w:rFonts w:ascii="宋体" w:eastAsia="宋体" w:hAnsi="宋体"/>
        </w:rPr>
      </w:pPr>
    </w:p>
    <w:p w:rsidR="009754FC" w:rsidRDefault="009754FC" w:rsidP="009754FC">
      <w:pPr>
        <w:pStyle w:val="4"/>
        <w:ind w:firstLineChars="200" w:firstLine="482"/>
        <w:rPr>
          <w:rFonts w:ascii="宋体" w:hAnsi="宋体"/>
          <w:szCs w:val="24"/>
        </w:rPr>
      </w:pPr>
      <w:r>
        <w:rPr>
          <w:rFonts w:ascii="宋体" w:hAnsi="宋体" w:hint="eastAsia"/>
          <w:szCs w:val="24"/>
        </w:rPr>
        <w:lastRenderedPageBreak/>
        <w:t>（6）</w:t>
      </w:r>
      <w:r>
        <w:rPr>
          <w:rFonts w:ascii="宋体" w:hAnsi="宋体"/>
          <w:szCs w:val="24"/>
        </w:rPr>
        <w:t>在本</w:t>
      </w:r>
      <w:r>
        <w:rPr>
          <w:rFonts w:ascii="宋体" w:hAnsi="宋体" w:hint="eastAsia"/>
          <w:szCs w:val="24"/>
        </w:rPr>
        <w:t>项目服务</w:t>
      </w:r>
      <w:r>
        <w:rPr>
          <w:rFonts w:ascii="宋体" w:hAnsi="宋体"/>
          <w:szCs w:val="24"/>
        </w:rPr>
        <w:t>合同约定的条件和</w:t>
      </w:r>
      <w:r>
        <w:rPr>
          <w:rFonts w:ascii="宋体" w:hAnsi="宋体" w:hint="eastAsia"/>
          <w:szCs w:val="24"/>
        </w:rPr>
        <w:t>服务</w:t>
      </w:r>
      <w:r>
        <w:rPr>
          <w:rFonts w:ascii="宋体" w:hAnsi="宋体"/>
          <w:szCs w:val="24"/>
        </w:rPr>
        <w:t>期限内，完成本合同所述的咨询服务工作</w:t>
      </w:r>
      <w:r>
        <w:rPr>
          <w:rFonts w:ascii="宋体" w:hAnsi="宋体" w:hint="eastAsia"/>
          <w:szCs w:val="24"/>
        </w:rPr>
        <w:t>。</w:t>
      </w:r>
    </w:p>
    <w:p w:rsidR="009754FC" w:rsidRPr="007D4A75" w:rsidRDefault="009754FC" w:rsidP="009754FC">
      <w:pPr>
        <w:snapToGrid w:val="0"/>
        <w:spacing w:line="360" w:lineRule="auto"/>
        <w:ind w:firstLineChars="197" w:firstLine="475"/>
        <w:rPr>
          <w:rFonts w:ascii="宋体" w:eastAsia="宋体" w:hAnsi="宋体"/>
          <w:bCs/>
          <w:kern w:val="0"/>
          <w:sz w:val="24"/>
          <w:szCs w:val="24"/>
        </w:rPr>
      </w:pPr>
      <w:r w:rsidRPr="007D4A75">
        <w:rPr>
          <w:rFonts w:ascii="宋体" w:eastAsia="宋体" w:hAnsi="宋体"/>
          <w:b/>
          <w:bCs/>
          <w:sz w:val="24"/>
          <w:szCs w:val="24"/>
        </w:rPr>
        <w:t>内容说明</w:t>
      </w:r>
      <w:r w:rsidRPr="007D4A75">
        <w:rPr>
          <w:rFonts w:ascii="宋体" w:eastAsia="宋体" w:hAnsi="宋体" w:hint="eastAsia"/>
          <w:bCs/>
          <w:sz w:val="24"/>
          <w:szCs w:val="24"/>
        </w:rPr>
        <w:t>：</w:t>
      </w:r>
      <w:r w:rsidRPr="007D4A75">
        <w:rPr>
          <w:rFonts w:ascii="宋体" w:eastAsia="宋体" w:hAnsi="宋体" w:hint="eastAsia"/>
          <w:bCs/>
          <w:kern w:val="0"/>
          <w:sz w:val="24"/>
          <w:szCs w:val="24"/>
        </w:rPr>
        <w:t>本项目有效咨询工作周期从签订咨询合同起1年时间，至项目合同签署。双方可根据合作内容的实际执行情况作相应调整。</w:t>
      </w:r>
    </w:p>
    <w:p w:rsidR="009754FC" w:rsidRDefault="009754FC" w:rsidP="009754FC">
      <w:pPr>
        <w:pStyle w:val="a6"/>
        <w:ind w:firstLineChars="200" w:firstLine="482"/>
        <w:rPr>
          <w:rFonts w:eastAsia="宋体"/>
        </w:rPr>
      </w:pPr>
      <w:r>
        <w:rPr>
          <w:rFonts w:eastAsia="宋体" w:hint="eastAsia"/>
          <w:b/>
          <w:bCs/>
          <w:kern w:val="0"/>
        </w:rPr>
        <w:t>服务承诺</w:t>
      </w:r>
      <w:r>
        <w:rPr>
          <w:rFonts w:eastAsia="宋体"/>
          <w:b/>
          <w:bCs/>
          <w:kern w:val="0"/>
        </w:rPr>
        <w:t>：</w:t>
      </w:r>
      <w:r>
        <w:rPr>
          <w:rFonts w:eastAsia="宋体" w:hint="eastAsia"/>
        </w:rPr>
        <w:t>我司在</w:t>
      </w:r>
      <w:r>
        <w:rPr>
          <w:rFonts w:eastAsia="宋体"/>
        </w:rPr>
        <w:t>这</w:t>
      </w:r>
      <w:r>
        <w:rPr>
          <w:rFonts w:eastAsia="宋体" w:hint="eastAsia"/>
        </w:rPr>
        <w:t>1</w:t>
      </w:r>
      <w:r>
        <w:rPr>
          <w:rFonts w:eastAsia="宋体" w:hint="eastAsia"/>
        </w:rPr>
        <w:t>年</w:t>
      </w:r>
      <w:r>
        <w:rPr>
          <w:rFonts w:eastAsia="宋体"/>
        </w:rPr>
        <w:t>的服务</w:t>
      </w:r>
      <w:r>
        <w:rPr>
          <w:rFonts w:eastAsia="宋体" w:hint="eastAsia"/>
        </w:rPr>
        <w:t>期间</w:t>
      </w:r>
      <w:r>
        <w:rPr>
          <w:rFonts w:eastAsia="宋体"/>
        </w:rPr>
        <w:t>内，运用</w:t>
      </w:r>
      <w:r>
        <w:rPr>
          <w:rFonts w:eastAsia="宋体"/>
        </w:rPr>
        <w:t>P</w:t>
      </w:r>
      <w:r>
        <w:rPr>
          <w:rFonts w:eastAsia="宋体" w:hint="eastAsia"/>
        </w:rPr>
        <w:t>PP</w:t>
      </w:r>
      <w:r>
        <w:rPr>
          <w:rFonts w:eastAsia="宋体" w:hint="eastAsia"/>
        </w:rPr>
        <w:t>运作以及投融资专业知识，协助政府部门更好的开展相关工作。</w:t>
      </w:r>
    </w:p>
    <w:p w:rsidR="009754FC" w:rsidRDefault="009754FC" w:rsidP="009754FC">
      <w:pPr>
        <w:pStyle w:val="4"/>
        <w:ind w:firstLineChars="200" w:firstLine="482"/>
        <w:rPr>
          <w:rFonts w:ascii="宋体" w:hAnsi="宋体"/>
          <w:szCs w:val="24"/>
        </w:rPr>
      </w:pPr>
      <w:r>
        <w:rPr>
          <w:rFonts w:ascii="宋体" w:hAnsi="宋体" w:hint="eastAsia"/>
          <w:szCs w:val="24"/>
        </w:rPr>
        <w:t>（7）</w:t>
      </w:r>
      <w:r>
        <w:rPr>
          <w:rFonts w:ascii="宋体" w:hAnsi="宋体"/>
          <w:szCs w:val="24"/>
        </w:rPr>
        <w:t>在项目执行过程中，始终坚持维护</w:t>
      </w:r>
      <w:r>
        <w:rPr>
          <w:rFonts w:ascii="宋体" w:hAnsi="宋体" w:hint="eastAsia"/>
          <w:szCs w:val="24"/>
        </w:rPr>
        <w:t>采购单位的</w:t>
      </w:r>
      <w:r>
        <w:rPr>
          <w:rFonts w:ascii="宋体" w:hAnsi="宋体"/>
          <w:szCs w:val="24"/>
        </w:rPr>
        <w:t>利益。</w:t>
      </w:r>
    </w:p>
    <w:p w:rsidR="009754FC" w:rsidRDefault="009754FC" w:rsidP="009754FC">
      <w:pPr>
        <w:snapToGrid w:val="0"/>
        <w:spacing w:line="360" w:lineRule="auto"/>
        <w:ind w:firstLineChars="197" w:firstLine="475"/>
        <w:rPr>
          <w:bCs/>
          <w:kern w:val="0"/>
          <w:sz w:val="24"/>
          <w:szCs w:val="24"/>
        </w:rPr>
      </w:pPr>
      <w:r w:rsidRPr="007D4A75">
        <w:rPr>
          <w:rFonts w:ascii="宋体" w:eastAsia="宋体" w:hAnsi="宋体"/>
          <w:b/>
          <w:bCs/>
          <w:sz w:val="24"/>
          <w:szCs w:val="24"/>
        </w:rPr>
        <w:t>内容说明</w:t>
      </w:r>
      <w:r w:rsidRPr="007D4A75">
        <w:rPr>
          <w:rFonts w:ascii="宋体" w:eastAsia="宋体" w:hAnsi="宋体" w:hint="eastAsia"/>
          <w:bCs/>
          <w:sz w:val="24"/>
          <w:szCs w:val="24"/>
        </w:rPr>
        <w:t>：</w:t>
      </w:r>
      <w:r w:rsidRPr="007D4A75">
        <w:rPr>
          <w:rFonts w:ascii="宋体" w:eastAsia="宋体" w:hAnsi="宋体" w:hint="eastAsia"/>
          <w:bCs/>
          <w:kern w:val="0"/>
          <w:sz w:val="24"/>
          <w:szCs w:val="24"/>
        </w:rPr>
        <w:t>采取一切合理保密措施，妥善保管政府方的保密信息，禁止任何与该保密信息无关之人员接触或取得该保密信息。在项目执行过程中，</w:t>
      </w:r>
      <w:r w:rsidRPr="007D4A75">
        <w:rPr>
          <w:rFonts w:ascii="宋体" w:eastAsia="宋体" w:hAnsi="宋体"/>
          <w:bCs/>
          <w:kern w:val="0"/>
          <w:sz w:val="24"/>
          <w:szCs w:val="24"/>
        </w:rPr>
        <w:t>始终</w:t>
      </w:r>
      <w:r w:rsidRPr="007D4A75">
        <w:rPr>
          <w:rFonts w:ascii="宋体" w:eastAsia="宋体" w:hAnsi="宋体" w:hint="eastAsia"/>
          <w:bCs/>
          <w:kern w:val="0"/>
          <w:sz w:val="24"/>
          <w:szCs w:val="24"/>
        </w:rPr>
        <w:t>坚持</w:t>
      </w:r>
      <w:r w:rsidRPr="007D4A75">
        <w:rPr>
          <w:rFonts w:ascii="宋体" w:eastAsia="宋体" w:hAnsi="宋体"/>
          <w:bCs/>
          <w:kern w:val="0"/>
          <w:sz w:val="24"/>
          <w:szCs w:val="24"/>
        </w:rPr>
        <w:t>维护</w:t>
      </w:r>
      <w:r w:rsidRPr="007D4A75">
        <w:rPr>
          <w:rFonts w:ascii="宋体" w:eastAsia="宋体" w:hAnsi="宋体" w:hint="eastAsia"/>
          <w:bCs/>
          <w:kern w:val="0"/>
          <w:sz w:val="24"/>
          <w:szCs w:val="24"/>
        </w:rPr>
        <w:t>采购单位</w:t>
      </w:r>
      <w:r w:rsidRPr="007D4A75">
        <w:rPr>
          <w:rFonts w:ascii="宋体" w:eastAsia="宋体" w:hAnsi="宋体"/>
          <w:bCs/>
          <w:kern w:val="0"/>
          <w:sz w:val="24"/>
          <w:szCs w:val="24"/>
        </w:rPr>
        <w:t>的利益</w:t>
      </w:r>
      <w:r>
        <w:rPr>
          <w:bCs/>
          <w:kern w:val="0"/>
          <w:sz w:val="24"/>
          <w:szCs w:val="24"/>
        </w:rPr>
        <w:t>。</w:t>
      </w:r>
    </w:p>
    <w:p w:rsidR="009754FC" w:rsidRDefault="009754FC" w:rsidP="009754FC">
      <w:pPr>
        <w:pStyle w:val="a6"/>
        <w:ind w:firstLineChars="200" w:firstLine="482"/>
        <w:rPr>
          <w:rFonts w:eastAsia="宋体"/>
        </w:rPr>
      </w:pPr>
      <w:r>
        <w:rPr>
          <w:rFonts w:eastAsia="宋体" w:hint="eastAsia"/>
          <w:b/>
          <w:bCs/>
          <w:kern w:val="0"/>
        </w:rPr>
        <w:t>服务承诺</w:t>
      </w:r>
      <w:r>
        <w:rPr>
          <w:rFonts w:eastAsia="宋体"/>
          <w:b/>
          <w:bCs/>
          <w:kern w:val="0"/>
        </w:rPr>
        <w:t>：</w:t>
      </w:r>
      <w:r>
        <w:rPr>
          <w:rFonts w:eastAsia="宋体" w:hint="eastAsia"/>
        </w:rPr>
        <w:t>我司在担任</w:t>
      </w:r>
      <w:r>
        <w:rPr>
          <w:rFonts w:eastAsia="宋体"/>
        </w:rPr>
        <w:t>常年项目咨询顾问的</w:t>
      </w:r>
      <w:r>
        <w:rPr>
          <w:rFonts w:eastAsia="宋体" w:hint="eastAsia"/>
        </w:rPr>
        <w:t>过程中，始终坚持维护政府方的利益。</w:t>
      </w:r>
    </w:p>
    <w:p w:rsidR="009754FC" w:rsidRDefault="009754FC" w:rsidP="009754FC">
      <w:pPr>
        <w:pStyle w:val="2"/>
      </w:pPr>
      <w:bookmarkStart w:id="11" w:name="_Toc496720939"/>
      <w:bookmarkStart w:id="12" w:name="_Toc497743887"/>
      <w:r>
        <w:rPr>
          <w:rFonts w:hint="eastAsia"/>
        </w:rPr>
        <w:t>（二）具体服务</w:t>
      </w:r>
      <w:r>
        <w:t>方案</w:t>
      </w:r>
      <w:bookmarkEnd w:id="11"/>
      <w:bookmarkEnd w:id="12"/>
    </w:p>
    <w:p w:rsidR="009754FC" w:rsidRDefault="009754FC" w:rsidP="009754FC">
      <w:pPr>
        <w:pStyle w:val="a6"/>
        <w:ind w:firstLine="240"/>
        <w:rPr>
          <w:rFonts w:ascii="宋体" w:eastAsia="宋体" w:hAnsi="宋体" w:cs="宋体"/>
          <w:color w:val="000000"/>
        </w:rPr>
      </w:pPr>
      <w:r>
        <w:rPr>
          <w:rFonts w:ascii="宋体" w:eastAsia="宋体" w:hAnsi="宋体" w:cs="宋体" w:hint="eastAsia"/>
          <w:color w:val="000000"/>
        </w:rPr>
        <w:t xml:space="preserve">  包含PPP政策解读、各类PPP项目的关键问题把</w:t>
      </w:r>
      <w:proofErr w:type="gramStart"/>
      <w:r>
        <w:rPr>
          <w:rFonts w:ascii="宋体" w:eastAsia="宋体" w:hAnsi="宋体" w:cs="宋体" w:hint="eastAsia"/>
          <w:color w:val="000000"/>
        </w:rPr>
        <w:t>控以及</w:t>
      </w:r>
      <w:proofErr w:type="gramEnd"/>
      <w:r>
        <w:rPr>
          <w:rFonts w:ascii="宋体" w:eastAsia="宋体" w:hAnsi="宋体" w:cs="宋体" w:hint="eastAsia"/>
          <w:color w:val="000000"/>
        </w:rPr>
        <w:t>培训交流等内容，同时阐明了常年咨询顾问服务所提供的组织安排、质量控制、计划安排、响应时间及质量审批流程等内容，方案内容丰富，阐述详细。</w:t>
      </w:r>
    </w:p>
    <w:p w:rsidR="009754FC" w:rsidRDefault="009754FC" w:rsidP="009754FC">
      <w:pPr>
        <w:rPr>
          <w:rFonts w:ascii="宋体" w:hAnsi="宋体" w:cs="宋体"/>
          <w:color w:val="000000"/>
          <w:sz w:val="24"/>
          <w:szCs w:val="24"/>
        </w:rPr>
      </w:pPr>
    </w:p>
    <w:p w:rsidR="009754FC" w:rsidRDefault="009754FC" w:rsidP="009754FC">
      <w:pPr>
        <w:pStyle w:val="3"/>
      </w:pPr>
      <w:bookmarkStart w:id="13" w:name="_Toc496720940"/>
      <w:bookmarkStart w:id="14" w:name="_Toc455392448"/>
      <w:bookmarkStart w:id="15" w:name="_Toc497743888"/>
      <w:r w:rsidRPr="007D4A75">
        <w:rPr>
          <w:rFonts w:ascii="宋体" w:hAnsi="宋体" w:hint="eastAsia"/>
        </w:rPr>
        <w:t>1</w:t>
      </w:r>
      <w:r>
        <w:rPr>
          <w:rFonts w:hint="eastAsia"/>
        </w:rPr>
        <w:t>、政策解读</w:t>
      </w:r>
      <w:bookmarkEnd w:id="13"/>
      <w:bookmarkEnd w:id="15"/>
    </w:p>
    <w:p w:rsidR="009754FC" w:rsidRPr="007D4A75" w:rsidRDefault="009754FC" w:rsidP="009754FC">
      <w:pPr>
        <w:widowControl/>
        <w:spacing w:afterLines="50" w:after="156" w:line="360" w:lineRule="auto"/>
        <w:ind w:firstLineChars="200" w:firstLine="480"/>
        <w:rPr>
          <w:rFonts w:ascii="宋体" w:eastAsia="宋体" w:hAnsi="宋体" w:cs="Arial"/>
          <w:kern w:val="0"/>
          <w:sz w:val="24"/>
          <w:szCs w:val="24"/>
        </w:rPr>
      </w:pPr>
      <w:r w:rsidRPr="007D4A75">
        <w:rPr>
          <w:rFonts w:ascii="宋体" w:eastAsia="宋体" w:hAnsi="宋体" w:cs="宋体" w:hint="eastAsia"/>
          <w:color w:val="000000"/>
          <w:sz w:val="24"/>
          <w:szCs w:val="24"/>
        </w:rPr>
        <w:t>在公共服务领域推广政府和社会资本合作（PPP）模式，是转变政府职能、激发市场活力、打造经济新增长点的重要改革举措。围绕增加公共产品和公共服务供给，在能源、交通运输、水利、环境保护、农业、林业、科技、保障性安居工程、医疗、卫生、养老、教育、文化等领域广泛采用政府和社会资本合作模式，对统筹做好稳增长、促改革、调结构、惠民生、防风险工作具有战略意义。因此，</w:t>
      </w:r>
      <w:r w:rsidRPr="007D4A75">
        <w:rPr>
          <w:rFonts w:ascii="宋体" w:eastAsia="宋体" w:hAnsi="宋体" w:cs="Arial"/>
          <w:kern w:val="0"/>
          <w:sz w:val="24"/>
          <w:szCs w:val="24"/>
        </w:rPr>
        <w:t>推广PPP模式是要推动公共服务领域供给侧结构性改革，引入市场的机制和资源，提升管理能力，促进公共服务提质增效。</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PPP模式中的融资仅仅是一个方面，政府在基础设施和公用事业的建设管理中更需要社会资本先进的技术、科学的管理、丰富的经验。通过PPP模式，引入具有先进技术和较高运营管理能力的社会资本，使得项目获得长期高效的运营维护，保证其发挥应有的服务功能，更好地满足社会经济发展的需求。</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lastRenderedPageBreak/>
        <w:t>实现合作双方互利共赢合理的PPP模式可以平衡公私双方的权责利。在风险分配上遵循“最优承担”原则，即将风险分配给最有能力承担的一方。同时，全寿命周期特点使得合同具有较大的灵活空间，风险共担、收益共享的机制既能维护政府部门利益，也能最大限度满足社会资本的诉求。从政府职能变革看，政府将公共服务等领域的建设、投融资、运营维护等环节交给社会资本，更有利于减少对微观事物的直接管理，政府可以从繁重的事务中脱身出来，能够把精力更多的集中在战略制定、监管考核等环节，推动政府职能的科学定位和转型。从过去的基础设施、公共服务的提供者变成一个监管者的角色。</w:t>
      </w:r>
    </w:p>
    <w:p w:rsidR="009754FC" w:rsidRPr="007D4A75" w:rsidRDefault="009754FC" w:rsidP="009754FC">
      <w:pPr>
        <w:widowControl/>
        <w:spacing w:afterLines="50" w:after="156" w:line="360" w:lineRule="auto"/>
        <w:ind w:firstLineChars="200" w:firstLine="480"/>
        <w:rPr>
          <w:rFonts w:ascii="宋体" w:eastAsia="宋体" w:hAnsi="宋体" w:cs="Arial"/>
          <w:kern w:val="0"/>
          <w:sz w:val="24"/>
          <w:szCs w:val="24"/>
        </w:rPr>
      </w:pPr>
      <w:r w:rsidRPr="007D4A75">
        <w:rPr>
          <w:rFonts w:ascii="宋体" w:eastAsia="宋体" w:hAnsi="宋体" w:cs="Arial" w:hint="eastAsia"/>
          <w:kern w:val="0"/>
          <w:sz w:val="24"/>
          <w:szCs w:val="24"/>
        </w:rPr>
        <w:t>另一方面，在前期的</w:t>
      </w:r>
      <w:r w:rsidRPr="007D4A75">
        <w:rPr>
          <w:rFonts w:ascii="宋体" w:eastAsia="宋体" w:hAnsi="宋体" w:cs="Arial"/>
          <w:kern w:val="0"/>
          <w:sz w:val="24"/>
          <w:szCs w:val="24"/>
        </w:rPr>
        <w:t>全国金融工作会议</w:t>
      </w:r>
      <w:r w:rsidRPr="007D4A75">
        <w:rPr>
          <w:rFonts w:ascii="宋体" w:eastAsia="宋体" w:hAnsi="宋体" w:cs="Arial" w:hint="eastAsia"/>
          <w:kern w:val="0"/>
          <w:sz w:val="24"/>
          <w:szCs w:val="24"/>
        </w:rPr>
        <w:t>与本次十九大会议</w:t>
      </w:r>
      <w:r w:rsidRPr="007D4A75">
        <w:rPr>
          <w:rFonts w:ascii="宋体" w:eastAsia="宋体" w:hAnsi="宋体" w:cs="Arial"/>
          <w:kern w:val="0"/>
          <w:sz w:val="24"/>
          <w:szCs w:val="24"/>
        </w:rPr>
        <w:t>上，习近平总书记和李克强总理多次强调了防控风险的重要性、紧迫性</w:t>
      </w:r>
      <w:r w:rsidRPr="007D4A75">
        <w:rPr>
          <w:rFonts w:ascii="宋体" w:eastAsia="宋体" w:hAnsi="宋体" w:cs="Arial" w:hint="eastAsia"/>
          <w:kern w:val="0"/>
          <w:sz w:val="24"/>
          <w:szCs w:val="24"/>
        </w:rPr>
        <w:t>。</w:t>
      </w:r>
      <w:r w:rsidRPr="007D4A75">
        <w:rPr>
          <w:rFonts w:ascii="宋体" w:eastAsia="宋体" w:hAnsi="宋体" w:cs="Arial"/>
          <w:kern w:val="0"/>
          <w:sz w:val="24"/>
          <w:szCs w:val="24"/>
        </w:rPr>
        <w:t>做好PPP工作要深刻领会党中央、国务院有关会议精神，把思想认识统一到中央的决策部署上来</w:t>
      </w:r>
      <w:r w:rsidRPr="007D4A75">
        <w:rPr>
          <w:rFonts w:ascii="宋体" w:eastAsia="宋体" w:hAnsi="宋体" w:cs="Arial" w:hint="eastAsia"/>
          <w:kern w:val="0"/>
          <w:sz w:val="24"/>
          <w:szCs w:val="24"/>
        </w:rPr>
        <w:t>，在具体工作中要统一对防控风险重要性的认识。</w:t>
      </w:r>
      <w:r w:rsidRPr="007D4A75">
        <w:rPr>
          <w:rFonts w:ascii="宋体" w:eastAsia="宋体" w:hAnsi="宋体" w:cs="Arial"/>
          <w:kern w:val="0"/>
          <w:sz w:val="24"/>
          <w:szCs w:val="24"/>
        </w:rPr>
        <w:t>防范化解风险，是经济持续发展的根本保障。</w:t>
      </w:r>
      <w:r w:rsidRPr="007D4A75">
        <w:rPr>
          <w:rFonts w:ascii="宋体" w:eastAsia="宋体" w:hAnsi="宋体" w:cs="Arial" w:hint="eastAsia"/>
          <w:kern w:val="0"/>
          <w:sz w:val="24"/>
          <w:szCs w:val="24"/>
        </w:rPr>
        <w:t>因此</w:t>
      </w:r>
      <w:r w:rsidRPr="007D4A75">
        <w:rPr>
          <w:rFonts w:ascii="宋体" w:eastAsia="宋体" w:hAnsi="宋体" w:cs="Arial"/>
          <w:kern w:val="0"/>
          <w:sz w:val="24"/>
          <w:szCs w:val="24"/>
        </w:rPr>
        <w:t>要按照中央有关要求，把防风险放在更加重要的位置上，防控地方政府债务过快上升，坚守不发生系统性风险的底线。</w:t>
      </w:r>
      <w:r w:rsidRPr="007D4A75">
        <w:rPr>
          <w:rFonts w:ascii="宋体" w:eastAsia="宋体" w:hAnsi="宋体" w:cs="Arial" w:hint="eastAsia"/>
          <w:kern w:val="0"/>
          <w:sz w:val="24"/>
          <w:szCs w:val="24"/>
        </w:rPr>
        <w:t>相关部门与人员要统一对</w:t>
      </w:r>
      <w:r w:rsidRPr="007D4A75">
        <w:rPr>
          <w:rFonts w:ascii="宋体" w:eastAsia="宋体" w:hAnsi="宋体" w:cs="Arial"/>
          <w:kern w:val="0"/>
          <w:sz w:val="24"/>
          <w:szCs w:val="24"/>
        </w:rPr>
        <w:t>PPP发展形势</w:t>
      </w:r>
      <w:r w:rsidRPr="007D4A75">
        <w:rPr>
          <w:rFonts w:ascii="宋体" w:eastAsia="宋体" w:hAnsi="宋体" w:cs="Arial" w:hint="eastAsia"/>
          <w:kern w:val="0"/>
          <w:sz w:val="24"/>
          <w:szCs w:val="24"/>
        </w:rPr>
        <w:t>和</w:t>
      </w:r>
      <w:r w:rsidRPr="007D4A75">
        <w:rPr>
          <w:rFonts w:ascii="宋体" w:eastAsia="宋体" w:hAnsi="宋体" w:cs="Arial"/>
          <w:kern w:val="0"/>
          <w:sz w:val="24"/>
          <w:szCs w:val="24"/>
        </w:rPr>
        <w:t>发展方向</w:t>
      </w:r>
      <w:r w:rsidRPr="007D4A75">
        <w:rPr>
          <w:rFonts w:ascii="宋体" w:eastAsia="宋体" w:hAnsi="宋体" w:cs="Arial" w:hint="eastAsia"/>
          <w:kern w:val="0"/>
          <w:sz w:val="24"/>
          <w:szCs w:val="24"/>
        </w:rPr>
        <w:t>的认识，近年来</w:t>
      </w:r>
      <w:r w:rsidRPr="007D4A75">
        <w:rPr>
          <w:rFonts w:ascii="宋体" w:eastAsia="宋体" w:hAnsi="宋体" w:cs="Arial"/>
          <w:kern w:val="0"/>
          <w:sz w:val="24"/>
          <w:szCs w:val="24"/>
        </w:rPr>
        <w:t>PPP工作取得明显进展，不仅市场环境逐步优化，项目落地不断加快，为稳增长、促改革、惠民生发挥了积极作用，而且也促进了政府工作和政府治理结构的改革。</w:t>
      </w:r>
      <w:r w:rsidRPr="007D4A75">
        <w:rPr>
          <w:rFonts w:ascii="宋体" w:eastAsia="宋体" w:hAnsi="宋体" w:cs="Arial" w:hint="eastAsia"/>
          <w:kern w:val="0"/>
          <w:sz w:val="24"/>
          <w:szCs w:val="24"/>
        </w:rPr>
        <w:t>同时，前期对违规的政府购买服务与变相举债融资和担保的清查整顿也</w:t>
      </w:r>
      <w:r w:rsidRPr="007D4A75">
        <w:rPr>
          <w:rFonts w:ascii="宋体" w:eastAsia="宋体" w:hAnsi="宋体" w:cs="Arial"/>
          <w:kern w:val="0"/>
          <w:sz w:val="24"/>
          <w:szCs w:val="24"/>
        </w:rPr>
        <w:t>有利于PPP事业的长期、健康、可持续发展。</w:t>
      </w:r>
    </w:p>
    <w:p w:rsidR="009754FC" w:rsidRPr="007D4A75" w:rsidRDefault="009754FC" w:rsidP="009754FC">
      <w:pPr>
        <w:widowControl/>
        <w:spacing w:afterLines="50" w:after="156" w:line="360" w:lineRule="auto"/>
        <w:ind w:firstLineChars="200" w:firstLine="480"/>
        <w:rPr>
          <w:rFonts w:ascii="宋体" w:eastAsia="宋体" w:hAnsi="宋体" w:cs="Arial"/>
          <w:kern w:val="0"/>
          <w:sz w:val="24"/>
          <w:szCs w:val="24"/>
        </w:rPr>
      </w:pPr>
      <w:r w:rsidRPr="007D4A75">
        <w:rPr>
          <w:rFonts w:ascii="宋体" w:eastAsia="宋体" w:hAnsi="宋体" w:cs="Arial" w:hint="eastAsia"/>
          <w:kern w:val="0"/>
          <w:sz w:val="24"/>
          <w:szCs w:val="24"/>
        </w:rPr>
        <w:t>再次，推广PPP模式要坚持规范发展，推动公共服务领域供给侧结构性改革，引入市场的机制和资源，提升管理能力，促进公共服务提质增效，而不是单纯地解决融资问题。防止出现支出责任“固化”问题，避免由政府兜底项目风险；防止PPP支出上限“虚化”,准确测算财政承受能力和支出责任，根据相关政策统筹安排财政支出，防范和控制财政风险；防止运营内容“淡化”，以运营为核心，发挥社会资本的优势，提高公共服务供给效率；防止PPP适用范围“泛化”,避免将商业化等项目进行包装成PPP以绕过相关产业政策监管，影响宏观调控效果。</w:t>
      </w:r>
    </w:p>
    <w:p w:rsidR="009754FC" w:rsidRDefault="009754FC" w:rsidP="009754FC">
      <w:pPr>
        <w:pStyle w:val="3"/>
      </w:pPr>
      <w:bookmarkStart w:id="16" w:name="_Toc496720941"/>
      <w:bookmarkStart w:id="17" w:name="_Toc497743889"/>
      <w:r w:rsidRPr="007D4A75">
        <w:rPr>
          <w:rFonts w:ascii="宋体" w:hAnsi="宋体" w:hint="eastAsia"/>
        </w:rPr>
        <w:t>2</w:t>
      </w:r>
      <w:r>
        <w:rPr>
          <w:rFonts w:hint="eastAsia"/>
        </w:rPr>
        <w:t>、常年</w:t>
      </w:r>
      <w:r>
        <w:t>咨询顾问所涉及到的法律及政策</w:t>
      </w:r>
      <w:bookmarkEnd w:id="16"/>
      <w:bookmarkEnd w:id="17"/>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《中华人民共和国招标投标法》（中华人民共和国主席令[1999]九届第21</w:t>
      </w:r>
      <w:r w:rsidRPr="007D4A75">
        <w:rPr>
          <w:rFonts w:ascii="宋体" w:eastAsia="宋体" w:hAnsi="宋体" w:cs="宋体" w:hint="eastAsia"/>
          <w:color w:val="000000"/>
          <w:sz w:val="24"/>
          <w:szCs w:val="24"/>
        </w:rPr>
        <w:lastRenderedPageBreak/>
        <w:t>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《中华人民共和国政府采购法》（中华人民共和国主席令[2002]第68号）；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《中华人民共和国土地管理法》（中华人民共和国主席令[2004]第28号）；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《中华人民共和国企业所得税法》（中华人民共和国主席令[2007]第63号）；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《中国人民共和国公司法》（中华人民共和国主席令[2013]第8号）；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《中华人民共和国预算法》（中华人民共和国主席令[2014]第12号）；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《中华人民共和国招标投标法实施条例》（国务院令第613号）；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《中国人民共和国政府采购法实施条例》（国务院令第658号）。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《关于加快市政公用行业市场化进程的意见》（建城[2002]272号）；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《市政公用事业特许经营管理办法》（建设部[2004]126号）；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《国务院关于调整固定资产投资项目资本金比例的通知》（国发[2009]27号）；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《国务院关于加强城市基础设施建设的意见》（国发[2013]36号）；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《国务院关于创新重点领域投融资机制鼓励社会投资的指导意见》（国发[2014]60号）；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《财政部关于推广运用政府和社会资本合作模式有关问题的通知》（财金[2014]76号）；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《财政部关于印发政府和社会资本合作模式操作指南的通知》（财金[2014]113号）；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《关于规范政府和社会资本合作合同管理工作的通知》（财金[2014]156号）；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《政府采购竞争性磋商采购方式管理暂行办法》（财库[2014]214号）；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《政府和社会资本合作项目政府采购管理办法》（财库[2014]215号）；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《国家发展改革委关于开展政府和社会资本合作的指导意见》（</w:t>
      </w:r>
      <w:proofErr w:type="gramStart"/>
      <w:r w:rsidRPr="007D4A75">
        <w:rPr>
          <w:rFonts w:ascii="宋体" w:eastAsia="宋体" w:hAnsi="宋体" w:cs="宋体" w:hint="eastAsia"/>
          <w:color w:val="000000"/>
          <w:sz w:val="24"/>
          <w:szCs w:val="24"/>
        </w:rPr>
        <w:t>发改投资</w:t>
      </w:r>
      <w:proofErr w:type="gramEnd"/>
      <w:r w:rsidRPr="007D4A75">
        <w:rPr>
          <w:rFonts w:ascii="宋体" w:eastAsia="宋体" w:hAnsi="宋体" w:cs="宋体" w:hint="eastAsia"/>
          <w:color w:val="000000"/>
          <w:sz w:val="24"/>
          <w:szCs w:val="24"/>
        </w:rPr>
        <w:lastRenderedPageBreak/>
        <w:t>[2014]2724号）；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《国务院关于调整和完善固定资产投资项目资本金制度的通知》（国发〔2015〕51号）；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《政府和社会资本合作项目财政承受能力论证指引》（财金[2015]21号）；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《基础设施和公用事业特许经营管理办法》（国发等</w:t>
      </w:r>
      <w:proofErr w:type="gramStart"/>
      <w:r w:rsidRPr="007D4A75">
        <w:rPr>
          <w:rFonts w:ascii="宋体" w:eastAsia="宋体" w:hAnsi="宋体" w:cs="宋体" w:hint="eastAsia"/>
          <w:color w:val="000000"/>
          <w:sz w:val="24"/>
          <w:szCs w:val="24"/>
        </w:rPr>
        <w:t>部委令</w:t>
      </w:r>
      <w:proofErr w:type="gramEnd"/>
      <w:r w:rsidRPr="007D4A75">
        <w:rPr>
          <w:rFonts w:ascii="宋体" w:eastAsia="宋体" w:hAnsi="宋体" w:cs="宋体" w:hint="eastAsia"/>
          <w:color w:val="000000"/>
          <w:sz w:val="24"/>
          <w:szCs w:val="24"/>
        </w:rPr>
        <w:t>[2015]25号）；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《关于市政公用领域开展政府和社会资本合作项目推介工作的通知》（</w:t>
      </w:r>
      <w:proofErr w:type="gramStart"/>
      <w:r w:rsidRPr="007D4A75">
        <w:rPr>
          <w:rFonts w:ascii="宋体" w:eastAsia="宋体" w:hAnsi="宋体" w:cs="宋体" w:hint="eastAsia"/>
          <w:color w:val="000000"/>
          <w:sz w:val="24"/>
          <w:szCs w:val="24"/>
        </w:rPr>
        <w:t>财建</w:t>
      </w:r>
      <w:proofErr w:type="gramEnd"/>
      <w:r w:rsidRPr="007D4A75">
        <w:rPr>
          <w:rFonts w:ascii="宋体" w:eastAsia="宋体" w:hAnsi="宋体" w:cs="宋体" w:hint="eastAsia"/>
          <w:color w:val="000000"/>
          <w:sz w:val="24"/>
          <w:szCs w:val="24"/>
        </w:rPr>
        <w:t>[2015]29号）；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《关于妥善解决地方政府融资平台公司在建项目后续融资问题意见的通知》（国办发[2015]40号）；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《关于在公共服务领域推广政府和社会资本合作模式的指导意见》（国办发[2015]42号）；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《关于在公共服务领域深入推进政府和社会资本合作工作的通知》（财金[2016]90号文）；</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《关于联合公布第三批政府和社会资本合作示范项目加快推动示范项目建设的通知》（财金[2016]91号文）；</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《政府和社会资本合作项目财政管理暂行办法》（财金[2016]92号）；</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《关于进一步规范地方政府举债融资行为的通知》（财预[2017]50号）；《财政部关于坚决制止地方以政府购买服务名义违法违规融资的通知》（财预[2017]87号）；</w:t>
      </w:r>
    </w:p>
    <w:p w:rsidR="009754FC" w:rsidRDefault="009754FC" w:rsidP="009754FC">
      <w:pPr>
        <w:spacing w:beforeLines="50" w:before="156" w:line="360" w:lineRule="auto"/>
        <w:ind w:firstLineChars="200" w:firstLine="480"/>
        <w:rPr>
          <w:rFonts w:ascii="宋体" w:hAnsi="宋体" w:cs="宋体"/>
          <w:color w:val="000000"/>
          <w:sz w:val="24"/>
          <w:szCs w:val="24"/>
        </w:rPr>
      </w:pPr>
      <w:r w:rsidRPr="007D4A75">
        <w:rPr>
          <w:rFonts w:ascii="宋体" w:eastAsia="宋体" w:hAnsi="宋体" w:cs="宋体" w:hint="eastAsia"/>
          <w:color w:val="000000"/>
          <w:sz w:val="24"/>
          <w:szCs w:val="24"/>
        </w:rPr>
        <w:t>《政府和社会资本合作（PPP）项目专项债券发行指引》（发改办财金[2017]730号）。</w:t>
      </w:r>
    </w:p>
    <w:p w:rsidR="009754FC" w:rsidRDefault="009754FC" w:rsidP="009754FC">
      <w:pPr>
        <w:pStyle w:val="3"/>
      </w:pPr>
      <w:bookmarkStart w:id="18" w:name="_Toc496720942"/>
      <w:bookmarkStart w:id="19" w:name="_Toc497743890"/>
      <w:r w:rsidRPr="007D4A75">
        <w:rPr>
          <w:rFonts w:ascii="宋体" w:hAnsi="宋体" w:hint="eastAsia"/>
        </w:rPr>
        <w:t>3</w:t>
      </w:r>
      <w:r>
        <w:rPr>
          <w:rFonts w:hint="eastAsia"/>
        </w:rPr>
        <w:t>、不同类型项目关键问题把控</w:t>
      </w:r>
      <w:bookmarkEnd w:id="18"/>
      <w:bookmarkEnd w:id="19"/>
    </w:p>
    <w:p w:rsidR="009754FC" w:rsidRDefault="009754FC" w:rsidP="009754FC">
      <w:pPr>
        <w:pStyle w:val="a7"/>
        <w:widowControl w:val="0"/>
        <w:shd w:val="clear" w:color="auto" w:fill="FFFFFF"/>
        <w:spacing w:before="0" w:beforeAutospacing="0" w:after="0" w:afterAutospacing="0" w:line="360" w:lineRule="auto"/>
        <w:ind w:firstLine="480"/>
        <w:jc w:val="both"/>
        <w:rPr>
          <w:color w:val="000000"/>
          <w:kern w:val="2"/>
        </w:rPr>
      </w:pPr>
      <w:r>
        <w:rPr>
          <w:rFonts w:cs="Arial" w:hint="eastAsia"/>
        </w:rPr>
        <w:t>PPP项目按照所属领域不同可以划分为</w:t>
      </w:r>
      <w:r>
        <w:rPr>
          <w:rFonts w:hint="eastAsia"/>
          <w:color w:val="000000"/>
        </w:rPr>
        <w:t>能源、交通运输、水利、环境保护、农业、林业、科技、医疗、卫生、养老、教育、文化、市政工程等不同领域；按照</w:t>
      </w:r>
      <w:r>
        <w:rPr>
          <w:rFonts w:hint="eastAsia"/>
          <w:color w:val="252525"/>
        </w:rPr>
        <w:t>项目运作方式</w:t>
      </w:r>
      <w:r>
        <w:rPr>
          <w:rFonts w:hint="eastAsia"/>
          <w:color w:val="000000"/>
          <w:kern w:val="2"/>
        </w:rPr>
        <w:t>可以划分为委托运营、管理合同、建设-运营-移交、建设-拥有</w:t>
      </w:r>
      <w:r>
        <w:rPr>
          <w:rFonts w:hint="eastAsia"/>
          <w:color w:val="000000"/>
          <w:kern w:val="2"/>
        </w:rPr>
        <w:lastRenderedPageBreak/>
        <w:t>-运营、转让-运营-移交和改建-运营-移交等；按照项目回报机制的设计可以分为政府付费、可行性缺口补助和使用者付费项目。</w:t>
      </w:r>
    </w:p>
    <w:p w:rsidR="009754FC" w:rsidRDefault="009754FC" w:rsidP="009754FC">
      <w:pPr>
        <w:pStyle w:val="a7"/>
        <w:widowControl w:val="0"/>
        <w:shd w:val="clear" w:color="auto" w:fill="FFFFFF"/>
        <w:spacing w:before="0" w:beforeAutospacing="0" w:after="0" w:afterAutospacing="0" w:line="360" w:lineRule="auto"/>
        <w:ind w:firstLine="480"/>
        <w:jc w:val="both"/>
        <w:rPr>
          <w:color w:val="000000"/>
          <w:kern w:val="2"/>
        </w:rPr>
      </w:pPr>
      <w:r>
        <w:rPr>
          <w:rFonts w:hint="eastAsia"/>
          <w:color w:val="000000"/>
          <w:kern w:val="2"/>
        </w:rPr>
        <w:t>不同类型的项目运作中所要解决的关键问题也不尽相同，例如供冷供热、污水处理、供气供水、垃圾处理等PPP项目</w:t>
      </w:r>
      <w:proofErr w:type="gramStart"/>
      <w:r>
        <w:rPr>
          <w:rFonts w:hint="eastAsia"/>
          <w:color w:val="000000"/>
          <w:kern w:val="2"/>
        </w:rPr>
        <w:t>中项目</w:t>
      </w:r>
      <w:proofErr w:type="gramEnd"/>
      <w:r>
        <w:rPr>
          <w:rFonts w:hint="eastAsia"/>
          <w:color w:val="000000"/>
          <w:kern w:val="2"/>
        </w:rPr>
        <w:t>用地既可以按照划拨用地目录的要求以划拨方式取得，也可以根据土地管理政策所倡导的精神尽量以出让方式取得，则不同项目就需要根据项目规模、预测的未来收入与成本、拟采购的社会资本特点设置。再如公立医院PPP项目中，根据公立医院收支结余只能用于医院自身发展等法规要求，且按全国普遍要求推行“两票制”的精神，则要求在以上问题的基础上设置项目回报机制。市政工程、交通运输及环境保护等内容需要重视建设成本的计算方式，包括征地拆迁费用的占比平衡、质量标准、建设期利息、建设管理费用等计算。海绵城市、园林绿化等PPP项目则需要着重考虑项目的运营维护标准等内容。</w:t>
      </w:r>
    </w:p>
    <w:p w:rsidR="009754FC" w:rsidRDefault="009754FC" w:rsidP="009754FC">
      <w:pPr>
        <w:pStyle w:val="a7"/>
        <w:widowControl w:val="0"/>
        <w:shd w:val="clear" w:color="auto" w:fill="FFFFFF"/>
        <w:spacing w:before="0" w:beforeAutospacing="0" w:after="0" w:afterAutospacing="0" w:line="360" w:lineRule="auto"/>
        <w:ind w:firstLine="480"/>
        <w:jc w:val="both"/>
        <w:rPr>
          <w:color w:val="000000"/>
        </w:rPr>
      </w:pPr>
      <w:r>
        <w:rPr>
          <w:rFonts w:hint="eastAsia"/>
          <w:color w:val="000000"/>
        </w:rPr>
        <w:t>根据相关政策规定以及项目操作的实践经验，各类项目关键问题主要包括以下方面：</w:t>
      </w:r>
    </w:p>
    <w:p w:rsidR="009754FC" w:rsidRDefault="009754FC" w:rsidP="009754FC">
      <w:pPr>
        <w:pStyle w:val="4"/>
        <w:ind w:firstLineChars="200" w:firstLine="482"/>
        <w:rPr>
          <w:rFonts w:ascii="宋体" w:hAnsi="宋体"/>
          <w:szCs w:val="24"/>
        </w:rPr>
      </w:pPr>
      <w:r>
        <w:rPr>
          <w:rFonts w:ascii="宋体" w:hAnsi="宋体" w:hint="eastAsia"/>
          <w:szCs w:val="24"/>
        </w:rPr>
        <w:t>（1）项目风险分配</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Pr>
          <w:rFonts w:ascii="宋体" w:hAnsi="宋体" w:cs="宋体" w:hint="eastAsia"/>
          <w:color w:val="000000"/>
          <w:sz w:val="24"/>
          <w:szCs w:val="24"/>
        </w:rPr>
        <w:t>“</w:t>
      </w:r>
      <w:r w:rsidRPr="007D4A75">
        <w:rPr>
          <w:rFonts w:ascii="宋体" w:eastAsia="宋体" w:hAnsi="宋体" w:cs="宋体" w:hint="eastAsia"/>
          <w:color w:val="000000"/>
          <w:sz w:val="24"/>
          <w:szCs w:val="24"/>
        </w:rPr>
        <w:t>风险共担、利润共享”是PPP项目运作的基本原则，而传统观点认为“采用PPP模式就是要把尽量多的风险转移给私人部门”和“承担较多的风险就可以获得较多的回报（从而把承担风险看成是获得高额回报的机会）”是不合理的。在现实操作中，让社会资本承担其无法承担的风险，一旦风险发生时又缺乏控制能力，这必然会降低社会资本提供公共设施或服务的效率和增加控制风险的总成本。由此可见，最优的风险分配并不是将所有风险都转移给社会资本方，而是寻求一种方案实现政府方和社会资本方的总管理成本最小化。因此，在PPP实际运作中必须合理分担项目风险。PPP合同中风险分配的基本原则包括：</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（1）承担风险的一方应该对该风险具有控制力；</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（2）承担风险的一方能够将该风险合理转移；</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（3）承担风险的一方对于控制该风险有更大的经济利益或动机；</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（4）由该方承担该风险最有效率；</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（5）如果风险最终发生，承担风险的一方不应将由此产生的费用和损失转</w:t>
      </w:r>
      <w:r w:rsidRPr="007D4A75">
        <w:rPr>
          <w:rFonts w:ascii="宋体" w:eastAsia="宋体" w:hAnsi="宋体" w:cs="宋体" w:hint="eastAsia"/>
          <w:color w:val="000000"/>
          <w:sz w:val="24"/>
          <w:szCs w:val="24"/>
        </w:rPr>
        <w:lastRenderedPageBreak/>
        <w:t>移给合同相对方。</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在交通运输，市政工程等领域，PPP模式下的风险分担应遵循风险管理效率优先的基本原则，根据这一原则，从经济利益和管理效率的角度进行分析，社会资本承担的风险主要包括项目总投资风险、融资风险、建设风险、项目运营风险等；运维期物价浮动风险、法律、政策和最低需求等风险由政府承担，审批风险、利率风险、不可抗力风险等根据风险形成原因由双方共同承担或各自承担。具体PPP项目的风险分配需要根据项目实际情况，以及各方的风险承受能力，在谈判过程中确定，在实践中不同PPP项目合同中的风险分配安排可能完全不同，但各领域PPP项目均适用上述原则。</w:t>
      </w:r>
    </w:p>
    <w:p w:rsidR="009754FC" w:rsidRDefault="009754FC" w:rsidP="009754FC">
      <w:pPr>
        <w:pStyle w:val="4"/>
        <w:ind w:firstLineChars="200" w:firstLine="482"/>
        <w:rPr>
          <w:rFonts w:ascii="宋体" w:hAnsi="宋体"/>
          <w:szCs w:val="24"/>
        </w:rPr>
      </w:pPr>
      <w:r>
        <w:rPr>
          <w:rFonts w:ascii="宋体" w:hAnsi="宋体" w:hint="eastAsia"/>
          <w:szCs w:val="24"/>
        </w:rPr>
        <w:t>（2）项目运作方式选择及合作期限</w:t>
      </w:r>
    </w:p>
    <w:p w:rsidR="009754FC" w:rsidRDefault="009754FC" w:rsidP="009754FC">
      <w:pPr>
        <w:pStyle w:val="a7"/>
        <w:widowControl w:val="0"/>
        <w:shd w:val="clear" w:color="auto" w:fill="FFFFFF"/>
        <w:spacing w:before="0" w:beforeAutospacing="0" w:after="0" w:afterAutospacing="0" w:line="360" w:lineRule="auto"/>
        <w:ind w:firstLineChars="200" w:firstLine="480"/>
        <w:jc w:val="both"/>
        <w:rPr>
          <w:color w:val="000000"/>
          <w:kern w:val="2"/>
        </w:rPr>
      </w:pPr>
      <w:r>
        <w:rPr>
          <w:rFonts w:hint="eastAsia"/>
          <w:color w:val="000000"/>
          <w:kern w:val="2"/>
        </w:rPr>
        <w:t>项目运作方式可以划分为委托运营、管理合同、建设-运营-移交、建设-拥有-运营、转让-运营-移交和改建-运营-移交等,具体运作方式的选择主要由收费定价机制、项目投资收益水平、风险分配基本框架、融资需求、改扩建需求和期满处置等因素决定。</w:t>
      </w:r>
    </w:p>
    <w:p w:rsidR="009754FC" w:rsidRDefault="009754FC" w:rsidP="009754FC">
      <w:pPr>
        <w:pStyle w:val="a7"/>
        <w:widowControl w:val="0"/>
        <w:shd w:val="clear" w:color="auto" w:fill="FFFFFF"/>
        <w:spacing w:before="0" w:beforeAutospacing="0" w:after="0" w:afterAutospacing="0" w:line="360" w:lineRule="auto"/>
        <w:ind w:firstLineChars="200" w:firstLine="480"/>
        <w:jc w:val="both"/>
      </w:pPr>
      <w:r>
        <w:rPr>
          <w:rFonts w:hint="eastAsia"/>
          <w:color w:val="000000"/>
        </w:rPr>
        <w:t>项目的合作期限通常应在项目前期论证阶段进行评估。评估时，需要综合考虑以下因素：政府所需要的公共产品或服务的供给期间、项目资产的经济生命周期以及重要的整修时点、项目资产的技术生命周期、项目的投资回收期、项目设计和建设期间的长短、财政承受能力、现行法律法规关于项目合作期限的规定等内容。</w:t>
      </w:r>
      <w:r>
        <w:rPr>
          <w:rFonts w:hint="eastAsia"/>
        </w:rPr>
        <w:t xml:space="preserve">根据项目运作方式和付费机制的不同，项目合作期限的规定方式也不同。   </w:t>
      </w:r>
    </w:p>
    <w:p w:rsidR="009754FC" w:rsidRDefault="009754FC" w:rsidP="009754FC">
      <w:pPr>
        <w:pStyle w:val="a7"/>
        <w:widowControl w:val="0"/>
        <w:shd w:val="clear" w:color="auto" w:fill="FFFFFF"/>
        <w:spacing w:before="0" w:beforeAutospacing="0" w:after="0" w:afterAutospacing="0" w:line="360" w:lineRule="auto"/>
        <w:ind w:firstLineChars="200" w:firstLine="480"/>
        <w:jc w:val="both"/>
      </w:pPr>
      <w:r>
        <w:rPr>
          <w:rFonts w:hint="eastAsia"/>
        </w:rPr>
        <w:t>在能源、交通运输、医疗卫生等领域尤其应当根据项目的风险分配方案、运作方式、付费机制和具体情况选择合理的项目合作期限规定方式。基本的原则是，项目合作期限可以实现物有所值的目标并且形成对项目公司的有效激励。需要特别注意的是，项目的实际期限还会受制于提前终止的规定。</w:t>
      </w:r>
    </w:p>
    <w:p w:rsidR="009754FC" w:rsidRDefault="009754FC" w:rsidP="009754FC">
      <w:pPr>
        <w:pStyle w:val="4"/>
        <w:ind w:firstLineChars="200" w:firstLine="482"/>
        <w:rPr>
          <w:rFonts w:ascii="宋体" w:hAnsi="宋体"/>
          <w:szCs w:val="24"/>
        </w:rPr>
      </w:pPr>
      <w:r>
        <w:rPr>
          <w:rFonts w:ascii="宋体" w:hAnsi="宋体" w:hint="eastAsia"/>
          <w:szCs w:val="24"/>
        </w:rPr>
        <w:t>（3）项目用地</w:t>
      </w:r>
    </w:p>
    <w:p w:rsidR="009754FC" w:rsidRDefault="009754FC" w:rsidP="009754FC">
      <w:pPr>
        <w:pStyle w:val="a7"/>
        <w:widowControl w:val="0"/>
        <w:shd w:val="clear" w:color="auto" w:fill="FFFFFF"/>
        <w:spacing w:before="0" w:beforeAutospacing="0" w:after="0" w:afterAutospacing="0" w:line="360" w:lineRule="auto"/>
        <w:ind w:firstLineChars="200" w:firstLine="480"/>
        <w:jc w:val="both"/>
      </w:pPr>
      <w:r>
        <w:rPr>
          <w:rFonts w:hint="eastAsia"/>
        </w:rPr>
        <w:t>大部分的PPP项目，尤其是基础设施建设项目或其他涉及建设的项目，均会涉及到项目用地问题，由哪一方负责取得土地对于这类项目而言非常关键。</w:t>
      </w:r>
    </w:p>
    <w:p w:rsidR="009754FC" w:rsidRDefault="009754FC" w:rsidP="009754FC">
      <w:pPr>
        <w:pStyle w:val="a7"/>
        <w:widowControl w:val="0"/>
        <w:shd w:val="clear" w:color="auto" w:fill="FFFFFF"/>
        <w:spacing w:before="0" w:beforeAutospacing="0" w:after="0" w:afterAutospacing="0" w:line="360" w:lineRule="auto"/>
        <w:jc w:val="both"/>
      </w:pPr>
      <w:r>
        <w:rPr>
          <w:rFonts w:hint="eastAsia"/>
        </w:rPr>
        <w:t>在PPP实践中，通常会在遵守土地管理制度的前提下根据政府方和项目公司哪一方更有能力、更有优势承担取得土地的责任的原则，来判定由哪一方负责取得土地。</w:t>
      </w:r>
    </w:p>
    <w:p w:rsidR="009754FC" w:rsidRDefault="009754FC" w:rsidP="009754FC">
      <w:pPr>
        <w:pStyle w:val="a7"/>
        <w:widowControl w:val="0"/>
        <w:shd w:val="clear" w:color="auto" w:fill="FFFFFF"/>
        <w:spacing w:before="0" w:beforeAutospacing="0" w:after="0" w:afterAutospacing="0" w:line="360" w:lineRule="auto"/>
        <w:ind w:firstLineChars="200" w:firstLine="480"/>
        <w:jc w:val="both"/>
      </w:pPr>
      <w:r>
        <w:rPr>
          <w:rFonts w:hint="eastAsia"/>
        </w:rPr>
        <w:t>如果签署PPP项目合同的政府方是对土地使用权拥有一定控制权和管辖权</w:t>
      </w:r>
      <w:r>
        <w:rPr>
          <w:rFonts w:hint="eastAsia"/>
        </w:rPr>
        <w:lastRenderedPageBreak/>
        <w:t>的政府或政府部门（例如，县级以上人民政府），该政府方负责取得土地使用权对于项目的实施一般更为经济和效率，主要原因在于：一方面，在我国的法律框架下，土地所有权一般归国家或集体所有，由对土地使用权有一定控制力的政府方负责取得土地使用权更为便利；另一方面，根据《土地管理法》及其他相关法律的规定和实践，对于城市基础设施用地和公益事业用地以及国家重点扶持的能源、交通、水利等基础设施用地，大多采用划拨的方式，项目公司一般无法自行取得该土地使用权。</w:t>
      </w:r>
    </w:p>
    <w:p w:rsidR="009754FC" w:rsidRDefault="009754FC" w:rsidP="009754FC">
      <w:pPr>
        <w:pStyle w:val="a7"/>
        <w:widowControl w:val="0"/>
        <w:shd w:val="clear" w:color="auto" w:fill="FFFFFF"/>
        <w:spacing w:before="0" w:beforeAutospacing="0" w:after="0" w:afterAutospacing="0" w:line="360" w:lineRule="auto"/>
        <w:ind w:firstLineChars="200" w:firstLine="480"/>
        <w:jc w:val="both"/>
      </w:pPr>
      <w:r>
        <w:rPr>
          <w:rFonts w:hint="eastAsia"/>
        </w:rPr>
        <w:t>政府方以土地划拨或出让等方式向项目公司提供项目建设用地的土地使用权及相关进入场地的道路使用权，并根据项目建设需要为项目公司提供临时用地。项目的用地预审手续和土地使用权证均由政府方办理，项目公司主要予以配合。上述土地如涉及征地、拆迁和安臵，通常由政府方负责完成该土地的征用补偿、拆迁、场地平整、人员安臵等工作，并向项目公司提供没有设定他项权利、满足开工条件的净地作为项目用地。如果项目公司完全有权、有能力根据我国法律规定自行取得土地使用权的，则可以考虑由项目公司自行取得土地使用权，但政府方应提供必要的协助。</w:t>
      </w:r>
    </w:p>
    <w:p w:rsidR="009754FC" w:rsidRDefault="009754FC" w:rsidP="009754FC">
      <w:pPr>
        <w:pStyle w:val="a7"/>
        <w:widowControl w:val="0"/>
        <w:shd w:val="clear" w:color="auto" w:fill="FFFFFF"/>
        <w:spacing w:before="0" w:beforeAutospacing="0" w:after="0" w:afterAutospacing="0" w:line="360" w:lineRule="auto"/>
        <w:ind w:firstLineChars="200" w:firstLine="480"/>
        <w:jc w:val="both"/>
      </w:pPr>
      <w:r>
        <w:rPr>
          <w:rFonts w:hint="eastAsia"/>
        </w:rPr>
        <w:t>实践中，在医疗卫生、污水燃气、保障房建设等PPP领域，负责取得土地使用权与支付相关费用的有可能不是同一主体。通常来讲，即使由政府方负责取得土地权利以及完成相关土地征用和平整工作，也可以要求项目公司支付一定的相关费用。具体项目公司应当承担哪些费用和承担多少，需要根据费用的性质、项目公司的承担能力、项目的投资回报等进行综合评估。</w:t>
      </w:r>
    </w:p>
    <w:p w:rsidR="009754FC" w:rsidRDefault="009754FC" w:rsidP="009754FC">
      <w:pPr>
        <w:pStyle w:val="4"/>
        <w:ind w:firstLineChars="200" w:firstLine="482"/>
        <w:rPr>
          <w:rFonts w:ascii="宋体" w:hAnsi="宋体"/>
          <w:szCs w:val="24"/>
        </w:rPr>
      </w:pPr>
      <w:r>
        <w:rPr>
          <w:rFonts w:ascii="宋体" w:hAnsi="宋体" w:hint="eastAsia"/>
          <w:szCs w:val="24"/>
        </w:rPr>
        <w:t>（4）项目的设计和建设</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包含新建或改扩建内容的PPP项目，通常采用BOT、BOO或ROT等运作方式，项目建设是这类PPP项目合同的必备条款。有关项目建设的条款通常会包括设计和建设两部分内容。</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t>根据项目的规模和复杂程度，一般来讲设计可以分为三个或四个阶段。对于土建项目，设计通常分为可行性研究、初步设计（或初始设计）和施工图设计（或施工设计）三个阶段；对于工业项目（包括工艺装臵设施）以及复杂的基础设施项目，通常还要在上述初步设计和施工图设计阶段之间增加一个扩初设计（或技术设计）阶段。</w:t>
      </w:r>
    </w:p>
    <w:p w:rsidR="009754FC" w:rsidRPr="007D4A75" w:rsidRDefault="009754FC" w:rsidP="009754FC">
      <w:pPr>
        <w:spacing w:beforeLines="50" w:before="156" w:line="360" w:lineRule="auto"/>
        <w:ind w:firstLineChars="200" w:firstLine="480"/>
        <w:rPr>
          <w:rFonts w:ascii="宋体" w:eastAsia="宋体" w:hAnsi="宋体" w:cs="宋体"/>
          <w:color w:val="000000"/>
          <w:sz w:val="24"/>
          <w:szCs w:val="24"/>
        </w:rPr>
      </w:pPr>
      <w:r w:rsidRPr="007D4A75">
        <w:rPr>
          <w:rFonts w:ascii="宋体" w:eastAsia="宋体" w:hAnsi="宋体" w:cs="宋体" w:hint="eastAsia"/>
          <w:color w:val="000000"/>
          <w:sz w:val="24"/>
          <w:szCs w:val="24"/>
        </w:rPr>
        <w:lastRenderedPageBreak/>
        <w:t>根据政府已完成设计工作的多少，PPP项目合同中约定的设计范围也会有所不同：如果政府仅编制了项目产出说明和可行性研究报告，项目公司将承担主要的设计工作；如果政府已完成了一部分设计工作（如已完成初步设计），则项目公司的设计范围也会相应缩小。根据项目具体情况的不同，PPP项目合同中对于设计工作的分工往往会有不同。在PPP项目合同签订之前，双方应协商确定具体的项目设计要求和标准，并在PPP项目合同中予以明确约定。在PPP项目中，虽然设计工作通常主要由项目公司承担，但政府方享有在一定的期限内审查设计文件并提出意见的权利，这也是政府方控制设计质量的重要途径。在PPP项目中，通常由项目公司对其所</w:t>
      </w:r>
      <w:proofErr w:type="gramStart"/>
      <w:r w:rsidRPr="007D4A75">
        <w:rPr>
          <w:rFonts w:ascii="宋体" w:eastAsia="宋体" w:hAnsi="宋体" w:cs="宋体" w:hint="eastAsia"/>
          <w:color w:val="000000"/>
          <w:sz w:val="24"/>
          <w:szCs w:val="24"/>
        </w:rPr>
        <w:t>作出</w:t>
      </w:r>
      <w:proofErr w:type="gramEnd"/>
      <w:r w:rsidRPr="007D4A75">
        <w:rPr>
          <w:rFonts w:ascii="宋体" w:eastAsia="宋体" w:hAnsi="宋体" w:cs="宋体" w:hint="eastAsia"/>
          <w:color w:val="000000"/>
          <w:sz w:val="24"/>
          <w:szCs w:val="24"/>
        </w:rPr>
        <w:t>的设计承担全部责任。该责任不因该设计已由项目公司分包给其他设计单位或已经政府方审查而被豁免或解除。</w:t>
      </w:r>
    </w:p>
    <w:p w:rsidR="009754FC" w:rsidRPr="007D4A75" w:rsidRDefault="009754FC" w:rsidP="009754FC">
      <w:pPr>
        <w:widowControl/>
        <w:spacing w:afterLines="50" w:after="156" w:line="360" w:lineRule="auto"/>
        <w:ind w:firstLineChars="200" w:firstLine="480"/>
        <w:rPr>
          <w:rFonts w:ascii="宋体" w:eastAsia="宋体" w:hAnsi="宋体" w:cs="Arial"/>
          <w:kern w:val="0"/>
          <w:sz w:val="24"/>
          <w:szCs w:val="24"/>
        </w:rPr>
      </w:pPr>
      <w:r w:rsidRPr="007D4A75">
        <w:rPr>
          <w:rFonts w:ascii="宋体" w:eastAsia="宋体" w:hAnsi="宋体" w:cs="Arial" w:hint="eastAsia"/>
          <w:kern w:val="0"/>
          <w:sz w:val="24"/>
          <w:szCs w:val="24"/>
        </w:rPr>
        <w:t>在PPP项目合同中，要合理划分政府方与项目公司在建设期间的权利义务，更好地平衡双方的不同诉求，确保项目的顺利实施。与项目设计类似，在PPP项目合同签订之前，双方应协商确定具体的项目建设标准，并规定在PPP项目合同中。常见的建设标准和要求包括设计标准、施工标准、验收标准、安全生产要求和环境保护要求等。在PPP项目合同中，通常会明确约定项目的建设工期及进度安排。在完工时间对于项目具有重大影响的项目中，还会在合同中进一步明确具体的完工日期或开始运营日。</w:t>
      </w:r>
    </w:p>
    <w:p w:rsidR="009754FC" w:rsidRDefault="009754FC" w:rsidP="009754FC">
      <w:pPr>
        <w:widowControl/>
        <w:spacing w:afterLines="50" w:after="156" w:line="360" w:lineRule="auto"/>
        <w:ind w:firstLineChars="200" w:firstLine="480"/>
        <w:rPr>
          <w:rFonts w:ascii="宋体" w:hAnsi="宋体" w:cs="Arial"/>
          <w:kern w:val="0"/>
          <w:sz w:val="24"/>
          <w:szCs w:val="24"/>
        </w:rPr>
      </w:pPr>
      <w:r w:rsidRPr="007D4A75">
        <w:rPr>
          <w:rFonts w:ascii="宋体" w:eastAsia="宋体" w:hAnsi="宋体" w:cs="Arial" w:hint="eastAsia"/>
          <w:kern w:val="0"/>
          <w:sz w:val="24"/>
          <w:szCs w:val="24"/>
        </w:rPr>
        <w:t>在PPP项目中，通常由项目公司负责按照合同约定的要求和时间完成项目的建设并开始运营，该责任不因项目建设已部分或全部由项目公司分包给施工单位或承包商实施而豁免或解除。为了能够及时了解项目建设情况，确保项目能够按时开始运营并满足合同约定的全部要求，政府方往往希望对项目建设进行必要的监督或介入，并且通常会在PPP项目合同中约定一些保障政府方在建设期的监督和介入权利的条款。实践中，在市政工程、水利水电及环保工程</w:t>
      </w:r>
      <w:r w:rsidRPr="007D4A75">
        <w:rPr>
          <w:rFonts w:ascii="宋体" w:eastAsia="宋体" w:hAnsi="宋体" w:cs="宋体" w:hint="eastAsia"/>
          <w:color w:val="000000"/>
          <w:sz w:val="24"/>
          <w:szCs w:val="24"/>
        </w:rPr>
        <w:t>等领域更应该注意此类问题的把控。</w:t>
      </w:r>
    </w:p>
    <w:p w:rsidR="009754FC" w:rsidRDefault="009754FC" w:rsidP="009754FC">
      <w:pPr>
        <w:pStyle w:val="4"/>
        <w:ind w:firstLineChars="200" w:firstLine="482"/>
        <w:rPr>
          <w:rFonts w:ascii="宋体" w:hAnsi="宋体"/>
          <w:szCs w:val="24"/>
        </w:rPr>
      </w:pPr>
      <w:r>
        <w:rPr>
          <w:rFonts w:ascii="宋体" w:hAnsi="宋体" w:hint="eastAsia"/>
          <w:szCs w:val="24"/>
        </w:rPr>
        <w:t>（5）项目运营</w:t>
      </w:r>
    </w:p>
    <w:p w:rsidR="009754FC" w:rsidRDefault="009754FC" w:rsidP="009754FC">
      <w:pPr>
        <w:pStyle w:val="a6"/>
        <w:ind w:firstLineChars="0" w:firstLine="480"/>
        <w:rPr>
          <w:rFonts w:ascii="宋体" w:eastAsia="宋体" w:hAnsi="宋体" w:cs="Arial"/>
          <w:kern w:val="0"/>
        </w:rPr>
      </w:pPr>
      <w:r>
        <w:rPr>
          <w:rFonts w:ascii="宋体" w:eastAsia="宋体" w:hAnsi="宋体" w:cs="Arial" w:hint="eastAsia"/>
          <w:kern w:val="0"/>
        </w:rPr>
        <w:t>在PPP项目中，项目的运营不仅关系到公共产品或服务的供给效率和质量，而且关系到项目公司的收入，因此对于政府方和项目公司而言都非常关键，双方会根据项目的技术特点和商业特性约定开始运营的条件，以确定开始运营及付费的时间点。常见的条件包括：</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lastRenderedPageBreak/>
        <w:t>（1）项目的建设已经基本完工（除一些不影响运营的部分）并且已经达到满足项目目的的水平；</w:t>
      </w:r>
    </w:p>
    <w:p w:rsidR="009754FC" w:rsidRDefault="009754FC" w:rsidP="009754FC">
      <w:pPr>
        <w:pStyle w:val="a6"/>
        <w:ind w:firstLineChars="0" w:firstLine="480"/>
        <w:rPr>
          <w:rFonts w:ascii="宋体" w:eastAsia="宋体" w:hAnsi="宋体" w:cs="Arial"/>
          <w:kern w:val="0"/>
        </w:rPr>
      </w:pPr>
      <w:r>
        <w:rPr>
          <w:rFonts w:ascii="宋体" w:eastAsia="宋体" w:hAnsi="宋体" w:cs="Arial" w:hint="eastAsia"/>
          <w:kern w:val="0"/>
        </w:rPr>
        <w:t>（2）已按照合同中约定的标准和计划完成项目试运营；</w:t>
      </w:r>
    </w:p>
    <w:p w:rsidR="009754FC" w:rsidRDefault="009754FC" w:rsidP="009754FC">
      <w:pPr>
        <w:pStyle w:val="a6"/>
        <w:ind w:firstLineChars="0" w:firstLine="480"/>
        <w:rPr>
          <w:rFonts w:ascii="宋体" w:eastAsia="宋体" w:hAnsi="宋体" w:cs="Arial"/>
          <w:kern w:val="0"/>
        </w:rPr>
      </w:pPr>
      <w:r>
        <w:rPr>
          <w:rFonts w:ascii="宋体" w:eastAsia="宋体" w:hAnsi="宋体" w:cs="Arial" w:hint="eastAsia"/>
          <w:kern w:val="0"/>
        </w:rPr>
        <w:t>（3）项目运营所需的审批手续已经完成（包括项目相关的备案审批和竣工验收手续）；</w:t>
      </w:r>
    </w:p>
    <w:p w:rsidR="009754FC" w:rsidRDefault="009754FC" w:rsidP="009754FC">
      <w:pPr>
        <w:pStyle w:val="a6"/>
        <w:ind w:firstLineChars="0" w:firstLine="480"/>
        <w:rPr>
          <w:rFonts w:ascii="宋体" w:eastAsia="宋体" w:hAnsi="宋体" w:cs="Arial"/>
          <w:kern w:val="0"/>
        </w:rPr>
      </w:pPr>
      <w:r>
        <w:rPr>
          <w:rFonts w:ascii="宋体" w:eastAsia="宋体" w:hAnsi="宋体" w:cs="Arial" w:hint="eastAsia"/>
          <w:kern w:val="0"/>
        </w:rPr>
        <w:t>（4）其他需要满足项目开始运营条件的测试和要求已经完成或具备。</w:t>
      </w:r>
    </w:p>
    <w:p w:rsidR="009754FC" w:rsidRDefault="009754FC" w:rsidP="009754FC">
      <w:pPr>
        <w:pStyle w:val="a6"/>
        <w:ind w:firstLineChars="0" w:firstLine="480"/>
        <w:rPr>
          <w:rFonts w:ascii="宋体" w:eastAsia="宋体" w:hAnsi="宋体" w:cs="Arial"/>
          <w:kern w:val="0"/>
        </w:rPr>
      </w:pPr>
      <w:r>
        <w:rPr>
          <w:rFonts w:ascii="宋体" w:eastAsia="宋体" w:hAnsi="宋体" w:cs="Arial" w:hint="eastAsia"/>
          <w:kern w:val="0"/>
        </w:rPr>
        <w:t>对政府方而言，项目开始运营意味着可以开始提供公共产品或服务，这对于一些对时间要求较高的特殊项目尤为重要。对项目公司而言，在多数PPP项目中，项目公司通常只有项目开始运营后才能开始获得付费。因此，项目尽早开始运营，意味着项目公司可以尽早、尽可能长时间的获得收入。基于上述原因，开始运营的时间和条件也是双方的谈判要点。另外，如果项目公司因自身原因没有按照合同约定的时间和要求开始运营，根据约定可能会导致无法按时获得付费、运营期缩短、支付逾期违约金、项目终止等后果。实践中，在供冷供热、片区开发等项目中更应该关注此类问题。</w:t>
      </w:r>
    </w:p>
    <w:p w:rsidR="009754FC" w:rsidRDefault="009754FC" w:rsidP="009754FC">
      <w:pPr>
        <w:pStyle w:val="4"/>
        <w:ind w:firstLineChars="200" w:firstLine="482"/>
        <w:rPr>
          <w:rFonts w:ascii="宋体" w:hAnsi="宋体"/>
          <w:szCs w:val="24"/>
        </w:rPr>
      </w:pPr>
      <w:r>
        <w:rPr>
          <w:rFonts w:ascii="宋体" w:hAnsi="宋体" w:hint="eastAsia"/>
          <w:szCs w:val="24"/>
        </w:rPr>
        <w:t>（6）项目的维护</w:t>
      </w:r>
    </w:p>
    <w:p w:rsidR="009754FC" w:rsidRDefault="009754FC" w:rsidP="009754FC">
      <w:pPr>
        <w:pStyle w:val="a6"/>
        <w:ind w:firstLineChars="0" w:firstLine="480"/>
        <w:rPr>
          <w:rFonts w:ascii="宋体" w:eastAsia="宋体" w:hAnsi="宋体" w:cs="Arial"/>
          <w:kern w:val="0"/>
        </w:rPr>
      </w:pPr>
      <w:r>
        <w:rPr>
          <w:rFonts w:ascii="宋体" w:eastAsia="宋体" w:hAnsi="宋体" w:cs="Arial" w:hint="eastAsia"/>
          <w:kern w:val="0"/>
        </w:rPr>
        <w:t>在PPP项目中，有关项目维护的内容在很多情况下是与项目运营重叠和相关的，通常会与项目运营放在一起统一规定，但也可以单列。有关项目维护通常会规定项目维护义务和责任以及政府方对项目维护的监督等内容。在PPP项目中，通常由项目公司负责根据合同约定及维护方案和手册的要求对项目设施进行维护和修理，该责任不因项目公司将部分或全部维护事务分包给其他运营维护商实施而豁免或解除。为了更好地保障项目的运营和维护质量，在PPP项目合同中，通常会规定项目公司在合同生效后、开始运营日之前编制项目维护方案并提交政府方审核，政府方有权对该方案提出意见。对于某些PPP项目、特别是技术难度较大的项目，</w:t>
      </w:r>
      <w:proofErr w:type="gramStart"/>
      <w:r>
        <w:rPr>
          <w:rFonts w:ascii="宋体" w:eastAsia="宋体" w:hAnsi="宋体" w:cs="Arial" w:hint="eastAsia"/>
          <w:kern w:val="0"/>
        </w:rPr>
        <w:t>除维护</w:t>
      </w:r>
      <w:proofErr w:type="gramEnd"/>
      <w:r>
        <w:rPr>
          <w:rFonts w:ascii="宋体" w:eastAsia="宋体" w:hAnsi="宋体" w:cs="Arial" w:hint="eastAsia"/>
          <w:kern w:val="0"/>
        </w:rPr>
        <w:t>方案外，有时还需要编制详细的维护手册，进一步明确日常维护和设备检修的内容、程序及频率等。实践中，在城市绿化、市政道路与海绵城市等项目中更应关注此类问题。</w:t>
      </w:r>
    </w:p>
    <w:p w:rsidR="009754FC" w:rsidRDefault="009754FC" w:rsidP="009754FC">
      <w:pPr>
        <w:pStyle w:val="4"/>
        <w:ind w:firstLineChars="200" w:firstLine="482"/>
        <w:rPr>
          <w:rFonts w:ascii="宋体" w:hAnsi="宋体"/>
          <w:szCs w:val="24"/>
        </w:rPr>
      </w:pPr>
      <w:r>
        <w:rPr>
          <w:rFonts w:ascii="宋体" w:hAnsi="宋体" w:hint="eastAsia"/>
          <w:szCs w:val="24"/>
        </w:rPr>
        <w:t>（7）股权变更</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在PPP项目中，虽然项目的直接实施主体和PPP项目合同的签署主体通常是社会资本设立的项目公司，但项目的实施仍主要依赖于社会资本自身的资金和技</w:t>
      </w:r>
      <w:r>
        <w:rPr>
          <w:rFonts w:ascii="宋体" w:eastAsia="宋体" w:hAnsi="宋体" w:cs="Arial" w:hint="eastAsia"/>
          <w:kern w:val="0"/>
        </w:rPr>
        <w:lastRenderedPageBreak/>
        <w:t>术实力。项目公司自身或其母公司的股权结构发生变化，可能会导致不合适的主体成为PPP项目的投资人或实际控制人，进而有可能会影响项目的实施。鉴此，为了有效控制项目公司股权结构的变化，在PPP项目合同中一般会约定限制股权变更的条款。该条款通常包括股权变更的含义与范围以及股权变更的限制等内容。</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对于股权变更问题，社会资本和政府方的主要关注点完全不同，合理地平衡双方的关注点是确定适当的股权变更范围和限制的关键。对于政府方而言，限制项目公司自身或其母公司的股权结构变更的目的主要是为了避免不合适的主体被引入到项目的实施过程中。由于在项目合作方选择阶段，通常政府方是在对社会资本的融资能力、技术能力、管理能力等资格条件进行系统评审后，才最终选定社会资本合作方。因此如果在项目实施阶段、特别是建设阶段，社会资本将自身或项目公司的部分或全部股权转让给不符合上述资格条件的主体，将有可能直接导致项目无法按照既定目的或标准实施。</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对社会资本而言，其希望通过转让其所直接或间接持有的部分或全部的项目公司股权的方式，来吸引新的投资者或实现退出。保障其自由转让股权的权利，有利于增加资本灵活性和融资吸引力，进而有利于社会资本更便利地实现资金价值。因此，社会资本当然不希望其自由转让股份的权利受到限制。</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为更好地平衡上述两方的不同关注，PPP项目实施中需要设定一个适当的股权变更限制机制，在合理的期限和限度内有效的限制社会资本不当变更股权。股权锁定期的期限需要根据项目的具体情况进行设定，常见的锁定期是自合同生效日起，至项目开始运营日后的一定期限（例如2年，通常至少直至项目缺陷责任期届满），确保在社会资本履行完其全部出资义务之前不得轻易退出项目。实践中，在供暖供热、供水供气及污水处理等领域更应该关注此类问题。</w:t>
      </w:r>
    </w:p>
    <w:p w:rsidR="009754FC" w:rsidRDefault="009754FC" w:rsidP="009754FC">
      <w:pPr>
        <w:pStyle w:val="4"/>
        <w:ind w:firstLineChars="200" w:firstLine="482"/>
        <w:rPr>
          <w:rFonts w:ascii="宋体" w:hAnsi="宋体"/>
          <w:szCs w:val="24"/>
        </w:rPr>
      </w:pPr>
      <w:r>
        <w:rPr>
          <w:rFonts w:ascii="宋体" w:hAnsi="宋体" w:hint="eastAsia"/>
          <w:szCs w:val="24"/>
        </w:rPr>
        <w:t>（8）付费机制</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付费机制关系PPP项目的风险分配和收益回报，是PPP项目的关键内容，主要包括政府付费、可行性缺口补助和使用者付费。实践中，需要根据各方的合作预期和承受能力，结合项目所涉的行业、运作方式等实际情况，因地制宜地设置合理的付费机制。不同PPP项目适合采用的付费机制可能完全不同，一般而言，在设置项目付费机制时需要遵循以下基本原则：既能够激励项目公司</w:t>
      </w:r>
      <w:proofErr w:type="gramStart"/>
      <w:r>
        <w:rPr>
          <w:rFonts w:ascii="宋体" w:eastAsia="宋体" w:hAnsi="宋体" w:cs="Arial" w:hint="eastAsia"/>
          <w:kern w:val="0"/>
        </w:rPr>
        <w:t>妥善履行</w:t>
      </w:r>
      <w:proofErr w:type="gramEnd"/>
      <w:r>
        <w:rPr>
          <w:rFonts w:ascii="宋体" w:eastAsia="宋体" w:hAnsi="宋体" w:cs="Arial" w:hint="eastAsia"/>
          <w:kern w:val="0"/>
        </w:rPr>
        <w:t>其合同义务，又能够确保在项目公司未履行合同义务时，政府能够通过该付费机制</w:t>
      </w:r>
      <w:r>
        <w:rPr>
          <w:rFonts w:ascii="宋体" w:eastAsia="宋体" w:hAnsi="宋体" w:cs="Arial" w:hint="eastAsia"/>
          <w:kern w:val="0"/>
        </w:rPr>
        <w:lastRenderedPageBreak/>
        <w:t>获得有效的救济。</w:t>
      </w:r>
    </w:p>
    <w:p w:rsidR="009754FC" w:rsidRDefault="009754FC" w:rsidP="009754FC">
      <w:pPr>
        <w:pStyle w:val="a6"/>
        <w:ind w:firstLineChars="0" w:firstLine="0"/>
        <w:rPr>
          <w:rFonts w:ascii="宋体" w:eastAsia="宋体" w:hAnsi="宋体" w:cs="Arial"/>
          <w:kern w:val="0"/>
        </w:rPr>
      </w:pPr>
      <w:r>
        <w:rPr>
          <w:rFonts w:ascii="宋体" w:eastAsia="宋体" w:hAnsi="宋体" w:cs="Arial" w:hint="eastAsia"/>
          <w:kern w:val="0"/>
        </w:rPr>
        <w:t>在设置付费机制时，通常需要考虑以下因素：</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1）项目产出是否可计量。例如在一些公用设施类和公共服务类PPP项目中，如供热、污水处理等，需要事先明确这类项目产出的数量和质量是否可以计量以及计量的方法和标准，并将上述方法和标准在PPP项目合同中加以明确。</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（2）适当的激励。付费机制应当能够保证项目公司获得合理的回报，以对项目公司形成适当、有效的激励，确保项目实施的效率和质量。</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（3）灵活性。鉴于PPP项目的期限通常很长，为了更好地应对项目实施过程中可能发生的各种情势变更，付费机制项下一般也需要设置一定的变更或调整机制。</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（4）可融资性。对于需要由项目公司进行融资的PPP项目，在设置付费机制时还需考虑该付费机制在融资上的可行性以及对融资方吸引力。</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（5）财政承受能力。在多数PPP项目、尤其是采用政府付费和可行性缺口补助机制的项目中，财政承受能力关系到项目公司能否按时足额地获得付费，因此需要事先对政府的财政承受能力进行评估。</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6）定价和调价机制。在付费机制项下，通常还要根据相关规定、结合项目自身特点，设置合理的定价和调价机制，以明确项目定价的依据、标准，调价的条件、方法和程序，以及是否需要设置唯一性条款和超额利润限制机制等内容。</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实践中，在轨道交通、智慧城市、特色小镇等PPP项目中更应该关注此类问题。</w:t>
      </w:r>
    </w:p>
    <w:p w:rsidR="009754FC" w:rsidRDefault="009754FC" w:rsidP="009754FC">
      <w:pPr>
        <w:pStyle w:val="4"/>
        <w:ind w:firstLineChars="200" w:firstLine="482"/>
        <w:rPr>
          <w:rFonts w:ascii="宋体" w:hAnsi="宋体"/>
          <w:szCs w:val="24"/>
        </w:rPr>
      </w:pPr>
      <w:r>
        <w:rPr>
          <w:rFonts w:ascii="宋体" w:hAnsi="宋体" w:hint="eastAsia"/>
          <w:szCs w:val="24"/>
        </w:rPr>
        <w:t>（9）履约担保</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在大部分 PPP 项目中，政府通常会与专门为此项目新设的、没有任何履约记录的项目公司签约。鉴于项目公司的资信能力尚未得到验证，为了确保项目公司能够按照合同约定履约，政府通常会希望项目公司或其承包商、分包商就其履约义务提供一定的担保。履约担保的方式通常包括履约保证金、履约保函以及其他形式的保证等，最为常见、有效的履约担保方式是保函。为了担保项目公司根据 PPP 项目合同约定的时间、质量实施项目、履行义务，政府可以要求项目公司提供一个或多个保函，具体可能包括建设期履约保函、维护保函、移交维修保</w:t>
      </w:r>
      <w:r>
        <w:rPr>
          <w:rFonts w:ascii="宋体" w:eastAsia="宋体" w:hAnsi="宋体" w:cs="Arial" w:hint="eastAsia"/>
          <w:kern w:val="0"/>
        </w:rPr>
        <w:lastRenderedPageBreak/>
        <w:t>函等。在 PPP 项目中，保函既包括项目公司向政府提供的保函，也包括项目承包商、分包商或供应商为担保其合同义务履行而向项目公司或直接向政府提供的保函。 与此同时，在 PPP 项目合同签订前，政府还可能要求项目公司提供投标保函以及担保合同前提条件成就的履约保函。实践中，在市政工程等建设工程类PPP项目中更应该关注此类问题。</w:t>
      </w:r>
    </w:p>
    <w:p w:rsidR="009754FC" w:rsidRDefault="009754FC" w:rsidP="009754FC">
      <w:pPr>
        <w:pStyle w:val="4"/>
        <w:ind w:firstLineChars="200" w:firstLine="482"/>
        <w:rPr>
          <w:rFonts w:ascii="宋体" w:hAnsi="宋体"/>
          <w:szCs w:val="24"/>
        </w:rPr>
      </w:pPr>
      <w:r>
        <w:rPr>
          <w:rFonts w:ascii="宋体" w:hAnsi="宋体" w:hint="eastAsia"/>
          <w:szCs w:val="24"/>
        </w:rPr>
        <w:t>（1</w:t>
      </w:r>
      <w:r>
        <w:rPr>
          <w:rFonts w:ascii="宋体" w:hAnsi="宋体"/>
          <w:szCs w:val="24"/>
        </w:rPr>
        <w:t>0</w:t>
      </w:r>
      <w:r>
        <w:rPr>
          <w:rFonts w:ascii="宋体" w:hAnsi="宋体" w:hint="eastAsia"/>
          <w:szCs w:val="24"/>
        </w:rPr>
        <w:t xml:space="preserve">）保险 </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在PPP项目中通常只有在最后阶段才会谈及项目相关的保险问题，因此这一问题也极易被有关各方所忽略。然而，能否获得相关保险、保险覆盖的范围等问题恰恰是项目风险的核心所在，需要政府与项目公司予以重点关注。保险并不能覆盖项目的所有风险，对于具体项目涉及的具体风险而言，保险也并不一定是最适合的风险应对方式。此外，由于保险是一个复杂</w:t>
      </w:r>
      <w:proofErr w:type="gramStart"/>
      <w:r>
        <w:rPr>
          <w:rFonts w:ascii="宋体" w:eastAsia="宋体" w:hAnsi="宋体" w:cs="Arial" w:hint="eastAsia"/>
          <w:kern w:val="0"/>
        </w:rPr>
        <w:t>且专业</w:t>
      </w:r>
      <w:proofErr w:type="gramEnd"/>
      <w:r>
        <w:rPr>
          <w:rFonts w:ascii="宋体" w:eastAsia="宋体" w:hAnsi="宋体" w:cs="Arial" w:hint="eastAsia"/>
          <w:kern w:val="0"/>
        </w:rPr>
        <w:t>的领域，具体项目需要购买哪些保险还需要根据项目的具体情况来制定保险方案，并参考专业保险顾问的意见。 实践中，在建设工程类项目中一般要求需要建设工程相关保险。</w:t>
      </w:r>
    </w:p>
    <w:p w:rsidR="009754FC" w:rsidRDefault="009754FC" w:rsidP="009754FC">
      <w:pPr>
        <w:pStyle w:val="a6"/>
        <w:ind w:firstLineChars="200" w:firstLine="480"/>
        <w:rPr>
          <w:rFonts w:ascii="宋体" w:eastAsia="宋体" w:hAnsi="宋体" w:cs="Arial"/>
          <w:kern w:val="0"/>
        </w:rPr>
      </w:pPr>
    </w:p>
    <w:p w:rsidR="009754FC" w:rsidRDefault="009754FC" w:rsidP="009754FC">
      <w:pPr>
        <w:pStyle w:val="4"/>
        <w:ind w:firstLineChars="200" w:firstLine="482"/>
        <w:rPr>
          <w:rFonts w:ascii="宋体" w:hAnsi="宋体"/>
          <w:szCs w:val="24"/>
        </w:rPr>
      </w:pPr>
      <w:r>
        <w:rPr>
          <w:rFonts w:ascii="宋体" w:hAnsi="宋体" w:hint="eastAsia"/>
          <w:szCs w:val="24"/>
        </w:rPr>
        <w:t>（</w:t>
      </w:r>
      <w:r>
        <w:rPr>
          <w:rFonts w:ascii="宋体" w:hAnsi="宋体"/>
          <w:szCs w:val="24"/>
        </w:rPr>
        <w:t>11</w:t>
      </w:r>
      <w:r>
        <w:rPr>
          <w:rFonts w:ascii="宋体" w:hAnsi="宋体" w:hint="eastAsia"/>
          <w:szCs w:val="24"/>
        </w:rPr>
        <w:t xml:space="preserve">）政府方的监督和介入 </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 xml:space="preserve">由于 PPP 项目通常是涉及公共利益的特殊项目，从履行公共管理职能的角度出发，政府需要对项目执行的情况和质量进行必要的监控，甚至在特定情形下，政府有可能临时接管项目。PPP 项目合同中关于政府方的监督和介入机制，通常包括政府方在项目实施过程中的监督权以及政府方在特定情形下对项目的介入权两部分内容。 </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在项目从建设到运营的各个实施阶段，为了能够更好地了解项目进展、确保项目能够按照合同约定履行，政府方通常会规定各种方式的监督权利。政府方的监督权必须在不影响项目正常实施的前提下行使，并且必须要有明确的限制，否则将会违背 PPP 项目的初衷，将本已交由项目公司承担的风险和管理角色又</w:t>
      </w:r>
      <w:proofErr w:type="gramStart"/>
      <w:r>
        <w:rPr>
          <w:rFonts w:ascii="宋体" w:eastAsia="宋体" w:hAnsi="宋体" w:cs="Arial" w:hint="eastAsia"/>
          <w:kern w:val="0"/>
        </w:rPr>
        <w:t>揽回到</w:t>
      </w:r>
      <w:proofErr w:type="gramEnd"/>
      <w:r>
        <w:rPr>
          <w:rFonts w:ascii="宋体" w:eastAsia="宋体" w:hAnsi="宋体" w:cs="Arial" w:hint="eastAsia"/>
          <w:kern w:val="0"/>
        </w:rPr>
        <w:t>政府身上。不同项目、不同阶段下的政府监督权的内容均有可能不同，常见的政府方监督权包括、项目实施期间的知情权、进场检查和测试、对承包商和分包商选择的监控和参股项目公司等。</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在一些 PPP 项目中会赋予政府方在特定情形下（如紧急情况发生或者项目公司违约）直接介入项目实施的权利。但与融资方享有的介入权不同，政府方的</w:t>
      </w:r>
      <w:r>
        <w:rPr>
          <w:rFonts w:ascii="宋体" w:eastAsia="宋体" w:hAnsi="宋体" w:cs="Arial" w:hint="eastAsia"/>
          <w:kern w:val="0"/>
        </w:rPr>
        <w:lastRenderedPageBreak/>
        <w:t>介入权通常适用于发生短期严重的问题且该问题需要被快速解决、而政府方在解决该问题上更有优势和便利的情形，通常包括项目公司未违约情形下的介入和项目公司违约情形下的介入两类。需要注意的是，上述介入权是政府一项可以选择的权利，而非必须履行的义务。 实践中，在各类公共服务性质（例如市政交通、供热供气等）等项目中更加关注此类问题。</w:t>
      </w:r>
    </w:p>
    <w:p w:rsidR="009754FC" w:rsidRDefault="009754FC" w:rsidP="009754FC">
      <w:pPr>
        <w:pStyle w:val="a6"/>
        <w:ind w:firstLineChars="200" w:firstLine="480"/>
        <w:rPr>
          <w:rFonts w:ascii="宋体" w:eastAsia="宋体" w:hAnsi="宋体" w:cs="Arial"/>
          <w:kern w:val="0"/>
        </w:rPr>
      </w:pPr>
    </w:p>
    <w:p w:rsidR="009754FC" w:rsidRDefault="009754FC" w:rsidP="009754FC">
      <w:pPr>
        <w:pStyle w:val="4"/>
        <w:ind w:firstLineChars="200" w:firstLine="482"/>
        <w:rPr>
          <w:rFonts w:ascii="宋体" w:hAnsi="宋体"/>
          <w:szCs w:val="24"/>
        </w:rPr>
      </w:pPr>
      <w:r>
        <w:rPr>
          <w:rFonts w:ascii="宋体" w:hAnsi="宋体" w:hint="eastAsia"/>
          <w:szCs w:val="24"/>
        </w:rPr>
        <w:t>（1</w:t>
      </w:r>
      <w:r>
        <w:rPr>
          <w:rFonts w:ascii="宋体" w:hAnsi="宋体"/>
          <w:szCs w:val="24"/>
        </w:rPr>
        <w:t>2</w:t>
      </w:r>
      <w:r>
        <w:rPr>
          <w:rFonts w:ascii="宋体" w:hAnsi="宋体" w:hint="eastAsia"/>
          <w:szCs w:val="24"/>
        </w:rPr>
        <w:t>）绩效</w:t>
      </w:r>
      <w:r>
        <w:rPr>
          <w:rFonts w:ascii="宋体" w:hAnsi="宋体"/>
          <w:szCs w:val="24"/>
        </w:rPr>
        <w:t>考核</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 xml:space="preserve">在社会公共服务项目中，公共服务的质量至关重要，因此在实践中，通常会设臵一些机制以保障对项目相关设施和服务的绩效进行有效监控，确保实现项目物有所值。 </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 xml:space="preserve">在社会公共服务项目、尤其是将绩效作为付费依据之一的项目中，政府方和项目公司通常会在项目合同中约定一个详细的绩效监控方案，以确保项目公司能够达到合同要求的绩效标准。 </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 xml:space="preserve">绩效监控方案通常会明确约定项目公司的监控义务，包括： </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（1）</w:t>
      </w:r>
      <w:r>
        <w:rPr>
          <w:rFonts w:ascii="宋体" w:eastAsia="宋体" w:hAnsi="宋体" w:cs="Arial" w:hint="eastAsia"/>
          <w:kern w:val="0"/>
        </w:rPr>
        <w:tab/>
        <w:t>运营情况监测，例如医院就诊人数、</w:t>
      </w:r>
      <w:proofErr w:type="gramStart"/>
      <w:r>
        <w:rPr>
          <w:rFonts w:ascii="宋体" w:eastAsia="宋体" w:hAnsi="宋体" w:cs="Arial" w:hint="eastAsia"/>
          <w:kern w:val="0"/>
        </w:rPr>
        <w:t>接诊率</w:t>
      </w:r>
      <w:proofErr w:type="gramEnd"/>
      <w:r>
        <w:rPr>
          <w:rFonts w:ascii="宋体" w:eastAsia="宋体" w:hAnsi="宋体" w:cs="Arial" w:hint="eastAsia"/>
          <w:kern w:val="0"/>
        </w:rPr>
        <w:t xml:space="preserve">监测； </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（2）</w:t>
      </w:r>
      <w:r>
        <w:rPr>
          <w:rFonts w:ascii="宋体" w:eastAsia="宋体" w:hAnsi="宋体" w:cs="Arial" w:hint="eastAsia"/>
          <w:kern w:val="0"/>
        </w:rPr>
        <w:tab/>
        <w:t xml:space="preserve">信息发布，例如向公众公布医疗收费价格； </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（3）</w:t>
      </w:r>
      <w:r>
        <w:rPr>
          <w:rFonts w:ascii="宋体" w:eastAsia="宋体" w:hAnsi="宋体" w:cs="Arial" w:hint="eastAsia"/>
          <w:kern w:val="0"/>
        </w:rPr>
        <w:tab/>
        <w:t xml:space="preserve">定期报告，项目公司通常按月或按季向政府方提交绩效情况报告； </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（4）</w:t>
      </w:r>
      <w:r>
        <w:rPr>
          <w:rFonts w:ascii="宋体" w:eastAsia="宋体" w:hAnsi="宋体" w:cs="Arial" w:hint="eastAsia"/>
          <w:kern w:val="0"/>
        </w:rPr>
        <w:tab/>
        <w:t xml:space="preserve">保证相关信息的真实性、准确性和完整性；等等。 </w:t>
      </w:r>
    </w:p>
    <w:p w:rsidR="009754FC" w:rsidRDefault="009754FC" w:rsidP="009754FC">
      <w:pPr>
        <w:pStyle w:val="a6"/>
        <w:ind w:firstLineChars="200" w:firstLine="480"/>
        <w:rPr>
          <w:rFonts w:ascii="宋体" w:eastAsia="宋体" w:hAnsi="宋体" w:cs="Arial"/>
          <w:kern w:val="0"/>
        </w:rPr>
      </w:pPr>
      <w:proofErr w:type="gramStart"/>
      <w:r>
        <w:rPr>
          <w:rFonts w:ascii="宋体" w:eastAsia="宋体" w:hAnsi="宋体" w:cs="Arial" w:hint="eastAsia"/>
          <w:kern w:val="0"/>
        </w:rPr>
        <w:t>除项目</w:t>
      </w:r>
      <w:proofErr w:type="gramEnd"/>
      <w:r>
        <w:rPr>
          <w:rFonts w:ascii="宋体" w:eastAsia="宋体" w:hAnsi="宋体" w:cs="Arial" w:hint="eastAsia"/>
          <w:kern w:val="0"/>
        </w:rPr>
        <w:t xml:space="preserve">公司负责实施的绩效监控方案外，通常 PPP 项目合同中还会规定政府方的一些监控措施，例如： </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（1）</w:t>
      </w:r>
      <w:r>
        <w:rPr>
          <w:rFonts w:ascii="宋体" w:eastAsia="宋体" w:hAnsi="宋体" w:cs="Arial" w:hint="eastAsia"/>
          <w:kern w:val="0"/>
        </w:rPr>
        <w:tab/>
        <w:t xml:space="preserve">使用者满意度调查； </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（2）</w:t>
      </w:r>
      <w:r>
        <w:rPr>
          <w:rFonts w:ascii="宋体" w:eastAsia="宋体" w:hAnsi="宋体" w:cs="Arial" w:hint="eastAsia"/>
          <w:kern w:val="0"/>
        </w:rPr>
        <w:tab/>
        <w:t xml:space="preserve">独立审计； </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（3）</w:t>
      </w:r>
      <w:r>
        <w:rPr>
          <w:rFonts w:ascii="宋体" w:eastAsia="宋体" w:hAnsi="宋体" w:cs="Arial" w:hint="eastAsia"/>
          <w:kern w:val="0"/>
        </w:rPr>
        <w:tab/>
        <w:t>定期或不定期检查；</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 xml:space="preserve">（4）使用者反馈；等等。 </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项目公司未达到绩效标准的，通常会</w:t>
      </w:r>
      <w:proofErr w:type="gramStart"/>
      <w:r>
        <w:rPr>
          <w:rFonts w:ascii="宋体" w:eastAsia="宋体" w:hAnsi="宋体" w:cs="Arial" w:hint="eastAsia"/>
          <w:kern w:val="0"/>
        </w:rPr>
        <w:t>根据该未达标</w:t>
      </w:r>
      <w:proofErr w:type="gramEnd"/>
      <w:r>
        <w:rPr>
          <w:rFonts w:ascii="宋体" w:eastAsia="宋体" w:hAnsi="宋体" w:cs="Arial" w:hint="eastAsia"/>
          <w:kern w:val="0"/>
        </w:rPr>
        <w:t>情形对项目的影响程度扣减相应的付款。如果长期或多次未达标，或者未达标的情形非常严重，则可能构</w:t>
      </w:r>
      <w:r>
        <w:rPr>
          <w:rFonts w:ascii="宋体" w:eastAsia="宋体" w:hAnsi="宋体" w:cs="Arial" w:hint="eastAsia"/>
          <w:kern w:val="0"/>
        </w:rPr>
        <w:lastRenderedPageBreak/>
        <w:t>成严重违约从而导致合同终止。实践中，在更加偏重运营维护的市政设施、海绵城市等项目中更加关注此类问题。</w:t>
      </w:r>
    </w:p>
    <w:p w:rsidR="009754FC" w:rsidRDefault="009754FC" w:rsidP="009754FC">
      <w:pPr>
        <w:pStyle w:val="4"/>
        <w:ind w:firstLineChars="200" w:firstLine="482"/>
        <w:rPr>
          <w:rFonts w:ascii="宋体" w:hAnsi="宋体"/>
          <w:szCs w:val="24"/>
        </w:rPr>
      </w:pPr>
      <w:r>
        <w:rPr>
          <w:rFonts w:ascii="宋体" w:hAnsi="宋体" w:hint="eastAsia"/>
          <w:szCs w:val="24"/>
        </w:rPr>
        <w:t>（1</w:t>
      </w:r>
      <w:r>
        <w:rPr>
          <w:rFonts w:ascii="宋体" w:hAnsi="宋体"/>
          <w:szCs w:val="24"/>
        </w:rPr>
        <w:t>3</w:t>
      </w:r>
      <w:r>
        <w:rPr>
          <w:rFonts w:ascii="宋体" w:hAnsi="宋体" w:hint="eastAsia"/>
          <w:szCs w:val="24"/>
        </w:rPr>
        <w:t>）财务</w:t>
      </w:r>
      <w:r>
        <w:rPr>
          <w:rFonts w:ascii="宋体" w:hAnsi="宋体"/>
          <w:szCs w:val="24"/>
        </w:rPr>
        <w:t>测算</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对于项目总投资数据来源，需要参照批复的可</w:t>
      </w:r>
      <w:proofErr w:type="gramStart"/>
      <w:r>
        <w:rPr>
          <w:rFonts w:ascii="宋体" w:eastAsia="宋体" w:hAnsi="宋体" w:cs="Arial" w:hint="eastAsia"/>
          <w:kern w:val="0"/>
        </w:rPr>
        <w:t>研</w:t>
      </w:r>
      <w:proofErr w:type="gramEnd"/>
      <w:r>
        <w:rPr>
          <w:rFonts w:ascii="宋体" w:eastAsia="宋体" w:hAnsi="宋体" w:cs="Arial" w:hint="eastAsia"/>
          <w:kern w:val="0"/>
        </w:rPr>
        <w:t>或初步设计，</w:t>
      </w:r>
      <w:r>
        <w:rPr>
          <w:rFonts w:ascii="宋体" w:eastAsia="宋体" w:hAnsi="宋体" w:cs="Arial"/>
          <w:kern w:val="0"/>
        </w:rPr>
        <w:t>并明确</w:t>
      </w:r>
      <w:r>
        <w:rPr>
          <w:rFonts w:ascii="宋体" w:eastAsia="宋体" w:hAnsi="宋体" w:cs="Arial" w:hint="eastAsia"/>
          <w:kern w:val="0"/>
        </w:rPr>
        <w:t>项目成本构成、金额、取费、税率依据。并</w:t>
      </w:r>
      <w:r>
        <w:rPr>
          <w:rFonts w:ascii="宋体" w:eastAsia="宋体" w:hAnsi="宋体" w:cs="Arial"/>
          <w:kern w:val="0"/>
        </w:rPr>
        <w:t>通过</w:t>
      </w:r>
      <w:r>
        <w:rPr>
          <w:rFonts w:ascii="宋体" w:eastAsia="宋体" w:hAnsi="宋体" w:cs="Arial" w:hint="eastAsia"/>
          <w:kern w:val="0"/>
        </w:rPr>
        <w:t>项目的</w:t>
      </w:r>
      <w:r>
        <w:rPr>
          <w:rFonts w:ascii="宋体" w:eastAsia="宋体" w:hAnsi="宋体" w:cs="Arial"/>
          <w:kern w:val="0"/>
        </w:rPr>
        <w:t>付费方式及周期确定</w:t>
      </w:r>
      <w:r>
        <w:rPr>
          <w:rFonts w:ascii="宋体" w:eastAsia="宋体" w:hAnsi="宋体" w:cs="Arial" w:hint="eastAsia"/>
          <w:kern w:val="0"/>
        </w:rPr>
        <w:t>年度可用性付费或缺口补助的付费次数、时间安排；项目使用者付费的进度安排。还本付息方式要</w:t>
      </w:r>
      <w:r>
        <w:rPr>
          <w:rFonts w:ascii="宋体" w:eastAsia="宋体" w:hAnsi="宋体" w:cs="Arial"/>
          <w:kern w:val="0"/>
        </w:rPr>
        <w:t>考虑</w:t>
      </w:r>
      <w:r>
        <w:rPr>
          <w:rFonts w:ascii="宋体" w:eastAsia="宋体" w:hAnsi="宋体" w:cs="Arial" w:hint="eastAsia"/>
          <w:kern w:val="0"/>
        </w:rPr>
        <w:t>客户是否有特殊要求及本项目采用的还本付息方式（有现金流就偿还、等额本金、等额本息）；还需</w:t>
      </w:r>
      <w:r>
        <w:rPr>
          <w:rFonts w:ascii="宋体" w:eastAsia="宋体" w:hAnsi="宋体" w:cs="Arial"/>
          <w:kern w:val="0"/>
        </w:rPr>
        <w:t>考虑</w:t>
      </w:r>
      <w:r>
        <w:rPr>
          <w:rFonts w:ascii="宋体" w:eastAsia="宋体" w:hAnsi="宋体" w:cs="Arial" w:hint="eastAsia"/>
          <w:kern w:val="0"/>
        </w:rPr>
        <w:t>年度可用于偿还的资金来源是否全面；是否考虑了设备重置或大修支出。不同行业的增值税、所得税税收减免政策；</w:t>
      </w:r>
    </w:p>
    <w:p w:rsidR="009754FC" w:rsidRDefault="009754FC" w:rsidP="009754FC">
      <w:pPr>
        <w:pStyle w:val="a6"/>
        <w:ind w:firstLineChars="200" w:firstLine="480"/>
        <w:rPr>
          <w:rFonts w:ascii="宋体" w:eastAsia="宋体" w:hAnsi="宋体" w:cs="Arial"/>
          <w:kern w:val="0"/>
        </w:rPr>
      </w:pPr>
      <w:proofErr w:type="gramStart"/>
      <w:r>
        <w:rPr>
          <w:rFonts w:ascii="宋体" w:eastAsia="宋体" w:hAnsi="宋体" w:cs="Arial" w:hint="eastAsia"/>
          <w:kern w:val="0"/>
        </w:rPr>
        <w:t>营改增</w:t>
      </w:r>
      <w:r>
        <w:rPr>
          <w:rFonts w:ascii="宋体" w:eastAsia="宋体" w:hAnsi="宋体" w:cs="Arial"/>
          <w:kern w:val="0"/>
        </w:rPr>
        <w:t>之后</w:t>
      </w:r>
      <w:proofErr w:type="gramEnd"/>
      <w:r>
        <w:rPr>
          <w:rFonts w:ascii="宋体" w:eastAsia="宋体" w:hAnsi="宋体" w:cs="Arial"/>
          <w:kern w:val="0"/>
        </w:rPr>
        <w:t>，要考虑</w:t>
      </w:r>
      <w:proofErr w:type="gramStart"/>
      <w:r>
        <w:rPr>
          <w:rFonts w:ascii="宋体" w:eastAsia="宋体" w:hAnsi="宋体" w:cs="Arial" w:hint="eastAsia"/>
          <w:kern w:val="0"/>
        </w:rPr>
        <w:t>增值税属价外</w:t>
      </w:r>
      <w:proofErr w:type="gramEnd"/>
      <w:r>
        <w:rPr>
          <w:rFonts w:ascii="宋体" w:eastAsia="宋体" w:hAnsi="宋体" w:cs="Arial" w:hint="eastAsia"/>
          <w:kern w:val="0"/>
        </w:rPr>
        <w:t>税对现金流量的影响是否正确，</w:t>
      </w:r>
      <w:r>
        <w:rPr>
          <w:rFonts w:ascii="宋体" w:eastAsia="宋体" w:hAnsi="宋体" w:cs="Arial"/>
          <w:kern w:val="0"/>
        </w:rPr>
        <w:t>税率是否按最新的标准执行，是否税率计算已考虑的全部收入与成本。</w:t>
      </w:r>
      <w:r>
        <w:rPr>
          <w:rFonts w:ascii="宋体" w:eastAsia="宋体" w:hAnsi="宋体" w:cs="Arial" w:hint="eastAsia"/>
          <w:kern w:val="0"/>
        </w:rPr>
        <w:t>需</w:t>
      </w:r>
      <w:r>
        <w:rPr>
          <w:rFonts w:ascii="宋体" w:eastAsia="宋体" w:hAnsi="宋体" w:cs="Arial"/>
          <w:kern w:val="0"/>
        </w:rPr>
        <w:t>明确</w:t>
      </w:r>
      <w:r>
        <w:rPr>
          <w:rFonts w:ascii="宋体" w:eastAsia="宋体" w:hAnsi="宋体" w:cs="Arial" w:hint="eastAsia"/>
          <w:kern w:val="0"/>
        </w:rPr>
        <w:t>自有资金</w:t>
      </w:r>
      <w:r>
        <w:rPr>
          <w:rFonts w:ascii="宋体" w:eastAsia="宋体" w:hAnsi="宋体" w:cs="Arial"/>
          <w:kern w:val="0"/>
        </w:rPr>
        <w:t>现金流量</w:t>
      </w:r>
      <w:r>
        <w:rPr>
          <w:rFonts w:ascii="宋体" w:eastAsia="宋体" w:hAnsi="宋体" w:cs="Arial" w:hint="eastAsia"/>
          <w:kern w:val="0"/>
        </w:rPr>
        <w:t>表</w:t>
      </w:r>
      <w:r>
        <w:rPr>
          <w:rFonts w:ascii="宋体" w:eastAsia="宋体" w:hAnsi="宋体" w:cs="Arial"/>
          <w:kern w:val="0"/>
        </w:rPr>
        <w:t>和全投资现金流量</w:t>
      </w:r>
      <w:r>
        <w:rPr>
          <w:rFonts w:ascii="宋体" w:eastAsia="宋体" w:hAnsi="宋体" w:cs="Arial" w:hint="eastAsia"/>
          <w:kern w:val="0"/>
        </w:rPr>
        <w:t>表</w:t>
      </w:r>
      <w:r>
        <w:rPr>
          <w:rFonts w:ascii="宋体" w:eastAsia="宋体" w:hAnsi="宋体" w:cs="Arial"/>
          <w:kern w:val="0"/>
        </w:rPr>
        <w:t>的差异</w:t>
      </w:r>
      <w:r>
        <w:rPr>
          <w:rFonts w:ascii="宋体" w:eastAsia="宋体" w:hAnsi="宋体" w:cs="Arial" w:hint="eastAsia"/>
          <w:kern w:val="0"/>
        </w:rPr>
        <w:t>，并</w:t>
      </w:r>
      <w:r>
        <w:rPr>
          <w:rFonts w:ascii="宋体" w:eastAsia="宋体" w:hAnsi="宋体" w:cs="Arial"/>
          <w:kern w:val="0"/>
        </w:rPr>
        <w:t>明确每张表的数据来源。</w:t>
      </w:r>
      <w:r>
        <w:rPr>
          <w:rFonts w:ascii="宋体" w:eastAsia="宋体" w:hAnsi="宋体" w:cs="Arial" w:hint="eastAsia"/>
          <w:kern w:val="0"/>
        </w:rPr>
        <w:t>实践中，在各类使用者付费项目中更加关注财务测算问题。</w:t>
      </w:r>
    </w:p>
    <w:p w:rsidR="009754FC" w:rsidRDefault="009754FC" w:rsidP="009754FC">
      <w:pPr>
        <w:pStyle w:val="3"/>
      </w:pPr>
      <w:bookmarkStart w:id="20" w:name="_Toc496720943"/>
      <w:bookmarkStart w:id="21" w:name="_Toc497743891"/>
      <w:r w:rsidRPr="007D4A75">
        <w:rPr>
          <w:rFonts w:ascii="宋体" w:hAnsi="宋体" w:hint="eastAsia"/>
        </w:rPr>
        <w:t>4</w:t>
      </w:r>
      <w:r>
        <w:rPr>
          <w:rFonts w:hint="eastAsia"/>
        </w:rPr>
        <w:t>、项目组织</w:t>
      </w:r>
      <w:bookmarkEnd w:id="14"/>
      <w:r>
        <w:rPr>
          <w:rFonts w:hint="eastAsia"/>
        </w:rPr>
        <w:t>安排</w:t>
      </w:r>
      <w:bookmarkEnd w:id="20"/>
      <w:bookmarkEnd w:id="21"/>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为顺利推进本项目咨询</w:t>
      </w:r>
      <w:r>
        <w:rPr>
          <w:rFonts w:ascii="宋体" w:eastAsia="宋体" w:hAnsi="宋体" w:cs="Arial"/>
          <w:kern w:val="0"/>
        </w:rPr>
        <w:t>顾问</w:t>
      </w:r>
      <w:r>
        <w:rPr>
          <w:rFonts w:ascii="宋体" w:eastAsia="宋体" w:hAnsi="宋体" w:cs="Arial" w:hint="eastAsia"/>
          <w:kern w:val="0"/>
        </w:rPr>
        <w:t>工作，建议根据本项目的具体情况和特点，成立专职的项目组织，组建项目领导小组和项目工作小组，负责对许昌市财政局开展PPP项目财政管理工作提供综合服务。具体构成如下：</w:t>
      </w:r>
    </w:p>
    <w:p w:rsidR="009754FC" w:rsidRDefault="009754FC" w:rsidP="009754FC">
      <w:pPr>
        <w:pStyle w:val="4"/>
        <w:ind w:firstLineChars="200" w:firstLine="482"/>
        <w:rPr>
          <w:rFonts w:ascii="宋体" w:hAnsi="宋体"/>
          <w:szCs w:val="24"/>
        </w:rPr>
      </w:pPr>
      <w:r>
        <w:rPr>
          <w:rFonts w:ascii="宋体" w:hAnsi="宋体" w:hint="eastAsia"/>
          <w:szCs w:val="24"/>
        </w:rPr>
        <w:t>（1）项目领导小组</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建议由财政局有关职能部门负责人组成。项目领导小组是本项目实施的领导和决策机构，主要负责：</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（1）重大问题的讨论决策；</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（2）与政府高层的沟通；</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（3）对本项目的整个运作过程进行把关和指导。</w:t>
      </w:r>
    </w:p>
    <w:p w:rsidR="009754FC" w:rsidRDefault="009754FC" w:rsidP="009754FC">
      <w:pPr>
        <w:pStyle w:val="4"/>
        <w:ind w:firstLineChars="200" w:firstLine="482"/>
        <w:rPr>
          <w:rFonts w:ascii="宋体" w:hAnsi="宋体"/>
          <w:szCs w:val="24"/>
        </w:rPr>
      </w:pPr>
      <w:r>
        <w:rPr>
          <w:rFonts w:ascii="宋体" w:hAnsi="宋体" w:hint="eastAsia"/>
          <w:szCs w:val="24"/>
        </w:rPr>
        <w:t>（</w:t>
      </w:r>
      <w:r>
        <w:rPr>
          <w:rFonts w:ascii="宋体" w:hAnsi="宋体"/>
          <w:szCs w:val="24"/>
        </w:rPr>
        <w:t>2</w:t>
      </w:r>
      <w:r>
        <w:rPr>
          <w:rFonts w:ascii="宋体" w:hAnsi="宋体" w:hint="eastAsia"/>
          <w:szCs w:val="24"/>
        </w:rPr>
        <w:t>）项目组人员设置</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（1）团队组建</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公司</w:t>
      </w:r>
      <w:r>
        <w:rPr>
          <w:rFonts w:ascii="宋体" w:eastAsia="宋体" w:hAnsi="宋体" w:cs="Arial"/>
          <w:kern w:val="0"/>
        </w:rPr>
        <w:t>拥有</w:t>
      </w:r>
      <w:r>
        <w:rPr>
          <w:rFonts w:ascii="宋体" w:eastAsia="宋体" w:hAnsi="宋体" w:cs="Arial" w:hint="eastAsia"/>
          <w:kern w:val="0"/>
        </w:rPr>
        <w:t>一支专业结构合理、富有才华、勤奋踏实的咨询顾问队伍，</w:t>
      </w:r>
      <w:r>
        <w:rPr>
          <w:rFonts w:ascii="宋体" w:eastAsia="宋体" w:hAnsi="宋体" w:cs="Arial"/>
          <w:kern w:val="0"/>
        </w:rPr>
        <w:t>在项目咨询服务中</w:t>
      </w:r>
      <w:r>
        <w:rPr>
          <w:rFonts w:ascii="宋体" w:eastAsia="宋体" w:hAnsi="宋体" w:cs="Arial" w:hint="eastAsia"/>
          <w:kern w:val="0"/>
        </w:rPr>
        <w:t>，</w:t>
      </w:r>
      <w:r>
        <w:rPr>
          <w:rFonts w:ascii="宋体" w:eastAsia="宋体" w:hAnsi="宋体" w:cs="Arial"/>
          <w:kern w:val="0"/>
        </w:rPr>
        <w:t>将</w:t>
      </w:r>
      <w:r>
        <w:rPr>
          <w:rFonts w:ascii="宋体" w:eastAsia="宋体" w:hAnsi="宋体" w:cs="Arial" w:hint="eastAsia"/>
          <w:kern w:val="0"/>
        </w:rPr>
        <w:t>从</w:t>
      </w:r>
      <w:r>
        <w:rPr>
          <w:rFonts w:ascii="宋体" w:eastAsia="宋体" w:hAnsi="宋体" w:cs="Arial"/>
          <w:kern w:val="0"/>
        </w:rPr>
        <w:t>项目的行业属性</w:t>
      </w:r>
      <w:r>
        <w:rPr>
          <w:rFonts w:ascii="宋体" w:eastAsia="宋体" w:hAnsi="宋体" w:cs="Arial" w:hint="eastAsia"/>
          <w:kern w:val="0"/>
        </w:rPr>
        <w:t>、</w:t>
      </w:r>
      <w:r>
        <w:rPr>
          <w:rFonts w:ascii="宋体" w:eastAsia="宋体" w:hAnsi="宋体" w:cs="Arial"/>
          <w:kern w:val="0"/>
        </w:rPr>
        <w:t>团队的专业侧重点</w:t>
      </w:r>
      <w:r>
        <w:rPr>
          <w:rFonts w:ascii="宋体" w:eastAsia="宋体" w:hAnsi="宋体" w:cs="Arial" w:hint="eastAsia"/>
          <w:kern w:val="0"/>
        </w:rPr>
        <w:t>、关键人员交流共享三个方面进行团队组建。</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lastRenderedPageBreak/>
        <w:t>（2）人员配置</w:t>
      </w:r>
    </w:p>
    <w:p w:rsidR="009754FC" w:rsidRDefault="009754FC" w:rsidP="009754FC">
      <w:pPr>
        <w:pStyle w:val="a6"/>
        <w:ind w:firstLineChars="200" w:firstLine="480"/>
        <w:rPr>
          <w:rFonts w:ascii="宋体" w:eastAsia="宋体" w:hAnsi="宋体" w:cs="Arial"/>
          <w:kern w:val="0"/>
        </w:rPr>
      </w:pPr>
      <w:r>
        <w:rPr>
          <w:rFonts w:ascii="宋体" w:eastAsia="宋体" w:hAnsi="宋体" w:cs="Arial"/>
          <w:kern w:val="0"/>
        </w:rPr>
        <w:t>按照</w:t>
      </w:r>
      <w:r>
        <w:rPr>
          <w:rFonts w:ascii="宋体" w:eastAsia="宋体" w:hAnsi="宋体" w:cs="Arial" w:hint="eastAsia"/>
          <w:kern w:val="0"/>
        </w:rPr>
        <w:t>“</w:t>
      </w:r>
      <w:r>
        <w:rPr>
          <w:rFonts w:ascii="宋体" w:eastAsia="宋体" w:hAnsi="宋体" w:cs="Arial"/>
          <w:kern w:val="0"/>
        </w:rPr>
        <w:t>1+3+N</w:t>
      </w:r>
      <w:r>
        <w:rPr>
          <w:rFonts w:ascii="宋体" w:eastAsia="宋体" w:hAnsi="宋体" w:cs="Arial" w:hint="eastAsia"/>
          <w:kern w:val="0"/>
        </w:rPr>
        <w:t>”模式进行团队人员配置，项目成员专业构成为财务、法律、技术各一名，并由一名至少通晓财务、法律或者财务、技术或者法律、技术的项目经理统筹管理，对项目的服务执行情况</w:t>
      </w:r>
      <w:r>
        <w:rPr>
          <w:rFonts w:ascii="宋体" w:eastAsia="宋体" w:hAnsi="宋体" w:cs="Arial"/>
          <w:kern w:val="0"/>
        </w:rPr>
        <w:t>负责</w:t>
      </w:r>
      <w:r>
        <w:rPr>
          <w:rFonts w:ascii="宋体" w:eastAsia="宋体" w:hAnsi="宋体" w:cs="Arial" w:hint="eastAsia"/>
          <w:kern w:val="0"/>
        </w:rPr>
        <w:t>。</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（3）绩效考核</w:t>
      </w:r>
    </w:p>
    <w:p w:rsidR="009754FC" w:rsidRDefault="009754FC" w:rsidP="009754FC">
      <w:pPr>
        <w:pStyle w:val="a6"/>
        <w:ind w:firstLineChars="200" w:firstLine="480"/>
        <w:rPr>
          <w:rFonts w:ascii="宋体" w:eastAsia="宋体" w:hAnsi="宋体" w:cs="Arial"/>
          <w:kern w:val="0"/>
        </w:rPr>
      </w:pPr>
      <w:r>
        <w:rPr>
          <w:rFonts w:ascii="宋体" w:eastAsia="宋体" w:hAnsi="宋体" w:cs="Arial"/>
          <w:kern w:val="0"/>
        </w:rPr>
        <w:t>绩效考核体系按考核时期的不同分为初期考核</w:t>
      </w:r>
      <w:r>
        <w:rPr>
          <w:rFonts w:ascii="宋体" w:eastAsia="宋体" w:hAnsi="宋体" w:cs="Arial" w:hint="eastAsia"/>
          <w:kern w:val="0"/>
        </w:rPr>
        <w:t>、</w:t>
      </w:r>
      <w:r>
        <w:rPr>
          <w:rFonts w:ascii="宋体" w:eastAsia="宋体" w:hAnsi="宋体" w:cs="Arial"/>
          <w:kern w:val="0"/>
        </w:rPr>
        <w:t>中期考核</w:t>
      </w:r>
      <w:r>
        <w:rPr>
          <w:rFonts w:ascii="宋体" w:eastAsia="宋体" w:hAnsi="宋体" w:cs="Arial" w:hint="eastAsia"/>
          <w:kern w:val="0"/>
        </w:rPr>
        <w:t>以及期末考核。当项目组按公司项目管理流程完成初期工作计划时，公司将组织考核小组对其进行初期考核，考核内容包括项目完成进度、项目成果、客户反馈等，考核结果由综合办公室统一记录；当项目组按公司项目管理流程完成第二阶段工作计划时，公司将对其进行中期考核，并由综合办公室记录结果；当项目结束后，综合前两期的考核记录，公司将对该项目的全周期运作进行整体考核，并确定该项目的综合考核结果。</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（4）</w:t>
      </w:r>
      <w:r>
        <w:rPr>
          <w:rFonts w:ascii="宋体" w:eastAsia="宋体" w:hAnsi="宋体" w:cs="Arial"/>
          <w:kern w:val="0"/>
        </w:rPr>
        <w:t>替补</w:t>
      </w:r>
      <w:r>
        <w:rPr>
          <w:rFonts w:ascii="宋体" w:eastAsia="宋体" w:hAnsi="宋体" w:cs="Arial" w:hint="eastAsia"/>
          <w:kern w:val="0"/>
        </w:rPr>
        <w:t>机制</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按照“</w:t>
      </w:r>
      <w:r>
        <w:rPr>
          <w:rFonts w:ascii="宋体" w:eastAsia="宋体" w:hAnsi="宋体" w:cs="Arial"/>
          <w:kern w:val="0"/>
        </w:rPr>
        <w:t>1+3+N</w:t>
      </w:r>
      <w:r>
        <w:rPr>
          <w:rFonts w:ascii="宋体" w:eastAsia="宋体" w:hAnsi="宋体" w:cs="Arial" w:hint="eastAsia"/>
          <w:kern w:val="0"/>
        </w:rPr>
        <w:t>”人员配置模式，在项目组人员搭配时，会依据项目特点以及学科交叉性配置两名财务和法律人员，当一名财务或者法律人员无法跟进项目运作时，项目组将启动替补机制，由项目团队中另一名具有相关专业能力的人员及时替补，以保障项目的顺利推进。</w:t>
      </w:r>
    </w:p>
    <w:p w:rsidR="009754FC" w:rsidRDefault="009754FC" w:rsidP="009754FC">
      <w:pPr>
        <w:pStyle w:val="a6"/>
        <w:ind w:firstLineChars="200" w:firstLine="480"/>
        <w:rPr>
          <w:rFonts w:ascii="宋体" w:eastAsia="宋体" w:hAnsi="宋体" w:cs="Arial"/>
          <w:kern w:val="0"/>
        </w:rPr>
      </w:pPr>
      <w:r>
        <w:rPr>
          <w:rFonts w:ascii="宋体" w:eastAsia="宋体" w:hAnsi="宋体" w:cs="Arial" w:hint="eastAsia"/>
          <w:kern w:val="0"/>
        </w:rPr>
        <w:t>（5）</w:t>
      </w:r>
      <w:r>
        <w:rPr>
          <w:rFonts w:ascii="宋体" w:eastAsia="宋体" w:hAnsi="宋体" w:cs="Arial"/>
          <w:kern w:val="0"/>
        </w:rPr>
        <w:t>人员</w:t>
      </w:r>
      <w:r>
        <w:rPr>
          <w:rFonts w:ascii="宋体" w:eastAsia="宋体" w:hAnsi="宋体" w:cs="Arial" w:hint="eastAsia"/>
          <w:kern w:val="0"/>
        </w:rPr>
        <w:t>突发事件</w:t>
      </w:r>
    </w:p>
    <w:p w:rsidR="009754FC" w:rsidRDefault="009754FC" w:rsidP="009754FC">
      <w:pPr>
        <w:pStyle w:val="a6"/>
        <w:ind w:firstLineChars="200" w:firstLine="480"/>
        <w:rPr>
          <w:rFonts w:ascii="宋体" w:eastAsia="宋体" w:hAnsi="宋体" w:cs="Arial"/>
          <w:kern w:val="0"/>
        </w:rPr>
      </w:pPr>
      <w:r>
        <w:rPr>
          <w:rFonts w:ascii="宋体" w:eastAsia="宋体" w:hAnsi="宋体" w:cs="Arial"/>
          <w:kern w:val="0"/>
        </w:rPr>
        <w:t>项目团队人员组建后，如果项目组成员</w:t>
      </w:r>
      <w:r>
        <w:rPr>
          <w:rFonts w:ascii="宋体" w:eastAsia="宋体" w:hAnsi="宋体" w:cs="Arial" w:hint="eastAsia"/>
          <w:kern w:val="0"/>
        </w:rPr>
        <w:t>发生</w:t>
      </w:r>
      <w:r>
        <w:rPr>
          <w:rFonts w:ascii="宋体" w:eastAsia="宋体" w:hAnsi="宋体" w:cs="Arial"/>
          <w:kern w:val="0"/>
        </w:rPr>
        <w:t>突然变动，则启动替补机制</w:t>
      </w:r>
      <w:r>
        <w:rPr>
          <w:rFonts w:ascii="宋体" w:eastAsia="宋体" w:hAnsi="宋体" w:cs="Arial" w:hint="eastAsia"/>
          <w:kern w:val="0"/>
        </w:rPr>
        <w:t>，</w:t>
      </w:r>
      <w:r>
        <w:rPr>
          <w:rFonts w:ascii="宋体" w:eastAsia="宋体" w:hAnsi="宋体" w:cs="Arial"/>
          <w:kern w:val="0"/>
        </w:rPr>
        <w:t>由项目组内相关专业人员</w:t>
      </w:r>
      <w:r>
        <w:rPr>
          <w:rFonts w:ascii="宋体" w:eastAsia="宋体" w:hAnsi="宋体" w:cs="Arial" w:hint="eastAsia"/>
          <w:kern w:val="0"/>
        </w:rPr>
        <w:t>及时</w:t>
      </w:r>
      <w:r>
        <w:rPr>
          <w:rFonts w:ascii="宋体" w:eastAsia="宋体" w:hAnsi="宋体" w:cs="Arial"/>
          <w:kern w:val="0"/>
        </w:rPr>
        <w:t>替补。同时在该项目成员以外，在公司层面上进行人员调配，从其他项目组临时抽调替代人员，以应付此种突发风险。</w:t>
      </w:r>
    </w:p>
    <w:p w:rsidR="009754FC" w:rsidRDefault="009754FC" w:rsidP="009754FC">
      <w:pPr>
        <w:pStyle w:val="a6"/>
        <w:ind w:firstLine="240"/>
      </w:pPr>
    </w:p>
    <w:p w:rsidR="009754FC" w:rsidRDefault="009754FC" w:rsidP="009754FC">
      <w:pPr>
        <w:pStyle w:val="3"/>
      </w:pPr>
      <w:bookmarkStart w:id="22" w:name="_Toc496720944"/>
      <w:bookmarkStart w:id="23" w:name="_Toc455392450"/>
      <w:bookmarkStart w:id="24" w:name="_Toc497743892"/>
      <w:r w:rsidRPr="007D4A75">
        <w:rPr>
          <w:rFonts w:ascii="宋体" w:hAnsi="宋体" w:hint="eastAsia"/>
        </w:rPr>
        <w:t>5</w:t>
      </w:r>
      <w:r>
        <w:rPr>
          <w:rFonts w:hint="eastAsia"/>
        </w:rPr>
        <w:t>、工作计划安排</w:t>
      </w:r>
      <w:r>
        <w:t>及保障措施</w:t>
      </w:r>
      <w:bookmarkEnd w:id="22"/>
      <w:bookmarkEnd w:id="24"/>
    </w:p>
    <w:p w:rsidR="009754FC" w:rsidRDefault="009754FC" w:rsidP="009754FC">
      <w:pPr>
        <w:pStyle w:val="4"/>
        <w:ind w:firstLineChars="200" w:firstLine="482"/>
        <w:rPr>
          <w:rFonts w:ascii="宋体" w:hAnsi="宋体"/>
          <w:szCs w:val="24"/>
        </w:rPr>
      </w:pPr>
      <w:bookmarkStart w:id="25" w:name="_Toc481012457"/>
      <w:r>
        <w:rPr>
          <w:rFonts w:ascii="宋体" w:hAnsi="宋体" w:hint="eastAsia"/>
          <w:szCs w:val="24"/>
        </w:rPr>
        <w:t>（1）</w:t>
      </w:r>
      <w:r>
        <w:rPr>
          <w:rFonts w:ascii="宋体" w:hAnsi="宋体"/>
          <w:szCs w:val="24"/>
        </w:rPr>
        <w:t>进度计划体系</w:t>
      </w:r>
    </w:p>
    <w:p w:rsidR="009754FC" w:rsidRPr="007D4A75" w:rsidRDefault="009754FC" w:rsidP="009754FC">
      <w:pPr>
        <w:spacing w:line="440" w:lineRule="exact"/>
        <w:ind w:firstLineChars="200" w:firstLine="480"/>
        <w:rPr>
          <w:rFonts w:ascii="宋体" w:eastAsia="宋体" w:hAnsi="宋体"/>
          <w:sz w:val="24"/>
          <w:szCs w:val="24"/>
        </w:rPr>
      </w:pPr>
      <w:r w:rsidRPr="007D4A75">
        <w:rPr>
          <w:rFonts w:ascii="宋体" w:eastAsia="宋体" w:hAnsi="宋体"/>
          <w:sz w:val="24"/>
          <w:szCs w:val="24"/>
        </w:rPr>
        <w:t>项目负责人根据项目进度的要求，制定切实可行的工作计划，规定项目</w:t>
      </w:r>
      <w:proofErr w:type="gramStart"/>
      <w:r w:rsidRPr="007D4A75">
        <w:rPr>
          <w:rFonts w:ascii="宋体" w:eastAsia="宋体" w:hAnsi="宋体"/>
          <w:sz w:val="24"/>
          <w:szCs w:val="24"/>
        </w:rPr>
        <w:t>组每个</w:t>
      </w:r>
      <w:proofErr w:type="gramEnd"/>
      <w:r w:rsidRPr="007D4A75">
        <w:rPr>
          <w:rFonts w:ascii="宋体" w:eastAsia="宋体" w:hAnsi="宋体"/>
          <w:sz w:val="24"/>
          <w:szCs w:val="24"/>
        </w:rPr>
        <w:t>成员的任务，检查任务完成的情况和质量，是保证项目顺利实施的重要保证。项目进度工作计划包括：</w:t>
      </w:r>
    </w:p>
    <w:p w:rsidR="009754FC" w:rsidRPr="007D4A75" w:rsidRDefault="009754FC" w:rsidP="009754FC">
      <w:pPr>
        <w:spacing w:line="440" w:lineRule="exact"/>
        <w:ind w:firstLineChars="200" w:firstLine="480"/>
        <w:rPr>
          <w:rFonts w:ascii="宋体" w:eastAsia="宋体" w:hAnsi="宋体"/>
          <w:sz w:val="24"/>
          <w:szCs w:val="24"/>
        </w:rPr>
      </w:pPr>
      <w:r w:rsidRPr="007D4A75">
        <w:rPr>
          <w:rFonts w:ascii="宋体" w:eastAsia="宋体" w:hAnsi="宋体" w:hint="eastAsia"/>
          <w:sz w:val="24"/>
          <w:szCs w:val="24"/>
        </w:rPr>
        <w:lastRenderedPageBreak/>
        <w:t>（1）</w:t>
      </w:r>
      <w:r w:rsidRPr="007D4A75">
        <w:rPr>
          <w:rFonts w:ascii="宋体" w:eastAsia="宋体" w:hAnsi="宋体"/>
          <w:sz w:val="24"/>
          <w:szCs w:val="24"/>
        </w:rPr>
        <w:t>编制工作计划，并经公司和政府方认可</w:t>
      </w:r>
    </w:p>
    <w:p w:rsidR="009754FC" w:rsidRPr="007D4A75" w:rsidRDefault="009754FC" w:rsidP="009754FC">
      <w:pPr>
        <w:spacing w:line="440" w:lineRule="exact"/>
        <w:ind w:firstLineChars="200" w:firstLine="480"/>
        <w:rPr>
          <w:rFonts w:ascii="宋体" w:eastAsia="宋体" w:hAnsi="宋体"/>
          <w:sz w:val="24"/>
          <w:szCs w:val="24"/>
        </w:rPr>
      </w:pPr>
      <w:r w:rsidRPr="007D4A75">
        <w:rPr>
          <w:rFonts w:ascii="宋体" w:eastAsia="宋体" w:hAnsi="宋体" w:hint="eastAsia"/>
          <w:sz w:val="24"/>
          <w:szCs w:val="24"/>
        </w:rPr>
        <w:t>（2）</w:t>
      </w:r>
      <w:r w:rsidRPr="007D4A75">
        <w:rPr>
          <w:rFonts w:ascii="宋体" w:eastAsia="宋体" w:hAnsi="宋体"/>
          <w:sz w:val="24"/>
          <w:szCs w:val="24"/>
        </w:rPr>
        <w:t>跟踪项目进展状况</w:t>
      </w:r>
    </w:p>
    <w:p w:rsidR="009754FC" w:rsidRPr="007D4A75" w:rsidRDefault="009754FC" w:rsidP="009754FC">
      <w:pPr>
        <w:spacing w:line="440" w:lineRule="exact"/>
        <w:ind w:firstLineChars="200" w:firstLine="480"/>
        <w:rPr>
          <w:rFonts w:ascii="宋体" w:eastAsia="宋体" w:hAnsi="宋体"/>
          <w:sz w:val="24"/>
          <w:szCs w:val="24"/>
        </w:rPr>
      </w:pPr>
      <w:r w:rsidRPr="007D4A75">
        <w:rPr>
          <w:rFonts w:ascii="宋体" w:eastAsia="宋体" w:hAnsi="宋体"/>
          <w:sz w:val="24"/>
          <w:szCs w:val="24"/>
        </w:rPr>
        <w:t>我们将从计划控制、文档管理、项目验收简述我公司的进度</w:t>
      </w:r>
      <w:r w:rsidRPr="007D4A75">
        <w:rPr>
          <w:rFonts w:ascii="宋体" w:eastAsia="宋体" w:hAnsi="宋体" w:hint="eastAsia"/>
          <w:sz w:val="24"/>
          <w:szCs w:val="24"/>
        </w:rPr>
        <w:t>计划</w:t>
      </w:r>
      <w:r w:rsidRPr="007D4A75">
        <w:rPr>
          <w:rFonts w:ascii="宋体" w:eastAsia="宋体" w:hAnsi="宋体"/>
          <w:sz w:val="24"/>
          <w:szCs w:val="24"/>
        </w:rPr>
        <w:t>体系：</w:t>
      </w:r>
    </w:p>
    <w:p w:rsidR="009754FC" w:rsidRPr="007D4A75" w:rsidRDefault="009754FC" w:rsidP="009754FC">
      <w:pPr>
        <w:spacing w:beforeLines="50" w:before="156" w:afterLines="50" w:after="156" w:line="440" w:lineRule="exact"/>
        <w:ind w:firstLineChars="200" w:firstLine="480"/>
        <w:rPr>
          <w:rFonts w:ascii="宋体" w:eastAsia="宋体" w:hAnsi="宋体"/>
          <w:sz w:val="24"/>
          <w:szCs w:val="24"/>
        </w:rPr>
      </w:pPr>
      <w:r w:rsidRPr="007D4A75">
        <w:rPr>
          <w:rFonts w:ascii="宋体" w:eastAsia="宋体" w:hAnsi="宋体" w:hint="eastAsia"/>
          <w:sz w:val="24"/>
          <w:szCs w:val="24"/>
        </w:rPr>
        <w:t>（1）</w:t>
      </w:r>
      <w:r w:rsidRPr="007D4A75">
        <w:rPr>
          <w:rFonts w:ascii="宋体" w:eastAsia="宋体" w:hAnsi="宋体"/>
          <w:sz w:val="24"/>
          <w:szCs w:val="24"/>
        </w:rPr>
        <w:t>计划控制</w:t>
      </w:r>
    </w:p>
    <w:p w:rsidR="009754FC" w:rsidRPr="007D4A75" w:rsidRDefault="009754FC" w:rsidP="009754FC">
      <w:pPr>
        <w:numPr>
          <w:ilvl w:val="0"/>
          <w:numId w:val="1"/>
        </w:numPr>
        <w:adjustRightInd w:val="0"/>
        <w:snapToGrid w:val="0"/>
        <w:spacing w:line="360" w:lineRule="auto"/>
        <w:rPr>
          <w:rFonts w:ascii="宋体" w:eastAsia="宋体" w:hAnsi="宋体"/>
          <w:sz w:val="24"/>
          <w:szCs w:val="24"/>
        </w:rPr>
      </w:pPr>
      <w:r w:rsidRPr="007D4A75">
        <w:rPr>
          <w:rFonts w:ascii="宋体" w:eastAsia="宋体" w:hAnsi="宋体"/>
          <w:sz w:val="24"/>
          <w:szCs w:val="24"/>
        </w:rPr>
        <w:t>所有</w:t>
      </w:r>
      <w:r w:rsidRPr="007D4A75">
        <w:rPr>
          <w:rFonts w:ascii="宋体" w:eastAsia="宋体" w:hAnsi="宋体" w:hint="eastAsia"/>
          <w:sz w:val="24"/>
          <w:szCs w:val="24"/>
        </w:rPr>
        <w:t>预先安排</w:t>
      </w:r>
      <w:r w:rsidRPr="007D4A75">
        <w:rPr>
          <w:rFonts w:ascii="宋体" w:eastAsia="宋体" w:hAnsi="宋体"/>
          <w:sz w:val="24"/>
          <w:szCs w:val="24"/>
        </w:rPr>
        <w:t>工作计划都标以日期供查阅。</w:t>
      </w:r>
    </w:p>
    <w:p w:rsidR="009754FC" w:rsidRPr="007D4A75" w:rsidRDefault="009754FC" w:rsidP="009754FC">
      <w:pPr>
        <w:adjustRightInd w:val="0"/>
        <w:snapToGrid w:val="0"/>
        <w:spacing w:line="360" w:lineRule="auto"/>
        <w:ind w:left="1020"/>
        <w:rPr>
          <w:rFonts w:ascii="宋体" w:eastAsia="宋体" w:hAnsi="宋体"/>
          <w:sz w:val="24"/>
          <w:szCs w:val="24"/>
        </w:rPr>
      </w:pPr>
      <w:r w:rsidRPr="007D4A75">
        <w:rPr>
          <w:rFonts w:ascii="宋体" w:eastAsia="宋体" w:hAnsi="宋体" w:hint="eastAsia"/>
          <w:sz w:val="24"/>
          <w:szCs w:val="24"/>
        </w:rPr>
        <w:t>b．</w:t>
      </w:r>
      <w:r w:rsidRPr="007D4A75">
        <w:rPr>
          <w:rFonts w:ascii="宋体" w:eastAsia="宋体" w:hAnsi="宋体"/>
          <w:sz w:val="24"/>
          <w:szCs w:val="24"/>
        </w:rPr>
        <w:t>定期举行例会讨论当期工作计划执行情况与下期工作计划。</w:t>
      </w:r>
    </w:p>
    <w:p w:rsidR="009754FC" w:rsidRPr="007D4A75" w:rsidRDefault="009754FC" w:rsidP="009754FC">
      <w:pPr>
        <w:adjustRightInd w:val="0"/>
        <w:snapToGrid w:val="0"/>
        <w:spacing w:line="360" w:lineRule="auto"/>
        <w:ind w:left="1020"/>
        <w:rPr>
          <w:rFonts w:ascii="宋体" w:eastAsia="宋体" w:hAnsi="宋体"/>
          <w:sz w:val="24"/>
          <w:szCs w:val="24"/>
        </w:rPr>
      </w:pPr>
      <w:r w:rsidRPr="007D4A75">
        <w:rPr>
          <w:rFonts w:ascii="宋体" w:eastAsia="宋体" w:hAnsi="宋体"/>
          <w:sz w:val="24"/>
          <w:szCs w:val="24"/>
        </w:rPr>
        <w:t>c</w:t>
      </w:r>
      <w:r w:rsidRPr="007D4A75">
        <w:rPr>
          <w:rFonts w:ascii="宋体" w:eastAsia="宋体" w:hAnsi="宋体" w:hint="eastAsia"/>
          <w:sz w:val="24"/>
          <w:szCs w:val="24"/>
        </w:rPr>
        <w:t>．</w:t>
      </w:r>
      <w:r w:rsidRPr="007D4A75">
        <w:rPr>
          <w:rFonts w:ascii="宋体" w:eastAsia="宋体" w:hAnsi="宋体"/>
          <w:sz w:val="24"/>
          <w:szCs w:val="24"/>
        </w:rPr>
        <w:t>由专人负责管理当期工作计划及其执行情况的整理和汇总。</w:t>
      </w:r>
    </w:p>
    <w:p w:rsidR="009754FC" w:rsidRPr="007D4A75" w:rsidRDefault="009754FC" w:rsidP="009754FC">
      <w:pPr>
        <w:spacing w:line="440" w:lineRule="exact"/>
        <w:ind w:firstLineChars="200" w:firstLine="480"/>
        <w:rPr>
          <w:rFonts w:ascii="宋体" w:eastAsia="宋体" w:hAnsi="宋体"/>
          <w:sz w:val="24"/>
          <w:szCs w:val="24"/>
        </w:rPr>
      </w:pPr>
      <w:r w:rsidRPr="007D4A75">
        <w:rPr>
          <w:rFonts w:ascii="宋体" w:eastAsia="宋体" w:hAnsi="宋体" w:hint="eastAsia"/>
          <w:sz w:val="24"/>
          <w:szCs w:val="24"/>
        </w:rPr>
        <w:t xml:space="preserve">    d．根据实践经验与工作预期，预留充分的人员与时间进行项目准备与安排。</w:t>
      </w:r>
    </w:p>
    <w:p w:rsidR="009754FC" w:rsidRPr="007D4A75" w:rsidRDefault="009754FC" w:rsidP="009754FC">
      <w:pPr>
        <w:spacing w:beforeLines="50" w:before="156" w:afterLines="50" w:after="156" w:line="440" w:lineRule="exact"/>
        <w:ind w:firstLineChars="200" w:firstLine="480"/>
        <w:rPr>
          <w:rFonts w:ascii="宋体" w:eastAsia="宋体" w:hAnsi="宋体"/>
          <w:sz w:val="24"/>
          <w:szCs w:val="24"/>
        </w:rPr>
      </w:pPr>
      <w:r w:rsidRPr="007D4A75">
        <w:rPr>
          <w:rFonts w:ascii="宋体" w:eastAsia="宋体" w:hAnsi="宋体" w:hint="eastAsia"/>
          <w:sz w:val="24"/>
          <w:szCs w:val="24"/>
        </w:rPr>
        <w:t>（2）</w:t>
      </w:r>
      <w:r w:rsidRPr="007D4A75">
        <w:rPr>
          <w:rFonts w:ascii="宋体" w:eastAsia="宋体" w:hAnsi="宋体"/>
          <w:sz w:val="24"/>
          <w:szCs w:val="24"/>
        </w:rPr>
        <w:t>文档管理</w:t>
      </w:r>
    </w:p>
    <w:p w:rsidR="009754FC" w:rsidRPr="007D4A75" w:rsidRDefault="009754FC" w:rsidP="009754FC">
      <w:pPr>
        <w:adjustRightInd w:val="0"/>
        <w:snapToGrid w:val="0"/>
        <w:spacing w:line="360" w:lineRule="auto"/>
        <w:rPr>
          <w:rFonts w:ascii="宋体" w:eastAsia="宋体" w:hAnsi="宋体"/>
          <w:sz w:val="24"/>
          <w:szCs w:val="24"/>
        </w:rPr>
      </w:pPr>
      <w:r w:rsidRPr="007D4A75">
        <w:rPr>
          <w:rFonts w:ascii="宋体" w:eastAsia="宋体" w:hAnsi="宋体"/>
          <w:sz w:val="24"/>
          <w:szCs w:val="24"/>
        </w:rPr>
        <w:t>收集项目文档应包括：</w:t>
      </w:r>
    </w:p>
    <w:p w:rsidR="009754FC" w:rsidRPr="007D4A75" w:rsidRDefault="009754FC" w:rsidP="009754FC">
      <w:pPr>
        <w:numPr>
          <w:ilvl w:val="1"/>
          <w:numId w:val="2"/>
        </w:numPr>
        <w:adjustRightInd w:val="0"/>
        <w:snapToGrid w:val="0"/>
        <w:spacing w:line="360" w:lineRule="auto"/>
        <w:rPr>
          <w:rFonts w:ascii="宋体" w:eastAsia="宋体" w:hAnsi="宋体"/>
          <w:sz w:val="24"/>
          <w:szCs w:val="24"/>
        </w:rPr>
      </w:pPr>
      <w:r w:rsidRPr="007D4A75">
        <w:rPr>
          <w:rFonts w:ascii="宋体" w:eastAsia="宋体" w:hAnsi="宋体"/>
          <w:sz w:val="24"/>
          <w:szCs w:val="24"/>
        </w:rPr>
        <w:t>项目管理文档（工作计划书、会议纪要等）</w:t>
      </w:r>
    </w:p>
    <w:p w:rsidR="009754FC" w:rsidRPr="007D4A75" w:rsidRDefault="009754FC" w:rsidP="009754FC">
      <w:pPr>
        <w:numPr>
          <w:ilvl w:val="1"/>
          <w:numId w:val="2"/>
        </w:numPr>
        <w:adjustRightInd w:val="0"/>
        <w:snapToGrid w:val="0"/>
        <w:spacing w:line="360" w:lineRule="auto"/>
        <w:rPr>
          <w:rFonts w:ascii="宋体" w:eastAsia="宋体" w:hAnsi="宋体"/>
          <w:sz w:val="24"/>
          <w:szCs w:val="24"/>
        </w:rPr>
      </w:pPr>
      <w:r w:rsidRPr="007D4A75">
        <w:rPr>
          <w:rFonts w:ascii="宋体" w:eastAsia="宋体" w:hAnsi="宋体"/>
          <w:sz w:val="24"/>
          <w:szCs w:val="24"/>
        </w:rPr>
        <w:t>江苏现代公司提交的过程文档</w:t>
      </w:r>
    </w:p>
    <w:p w:rsidR="009754FC" w:rsidRPr="007D4A75" w:rsidRDefault="009754FC" w:rsidP="009754FC">
      <w:pPr>
        <w:numPr>
          <w:ilvl w:val="1"/>
          <w:numId w:val="2"/>
        </w:numPr>
        <w:adjustRightInd w:val="0"/>
        <w:snapToGrid w:val="0"/>
        <w:spacing w:line="360" w:lineRule="auto"/>
        <w:rPr>
          <w:rFonts w:ascii="宋体" w:eastAsia="宋体" w:hAnsi="宋体"/>
          <w:sz w:val="24"/>
          <w:szCs w:val="24"/>
        </w:rPr>
      </w:pPr>
      <w:r w:rsidRPr="007D4A75">
        <w:rPr>
          <w:rFonts w:ascii="宋体" w:eastAsia="宋体" w:hAnsi="宋体"/>
          <w:sz w:val="24"/>
          <w:szCs w:val="24"/>
        </w:rPr>
        <w:t>政府确认或验收的文档</w:t>
      </w:r>
    </w:p>
    <w:p w:rsidR="009754FC" w:rsidRPr="007D4A75" w:rsidRDefault="009754FC" w:rsidP="009754FC">
      <w:pPr>
        <w:adjustRightInd w:val="0"/>
        <w:snapToGrid w:val="0"/>
        <w:spacing w:line="360" w:lineRule="auto"/>
        <w:ind w:firstLineChars="300" w:firstLine="720"/>
        <w:rPr>
          <w:rFonts w:ascii="宋体" w:eastAsia="宋体" w:hAnsi="宋体"/>
          <w:sz w:val="24"/>
          <w:szCs w:val="24"/>
        </w:rPr>
      </w:pPr>
      <w:r w:rsidRPr="007D4A75">
        <w:rPr>
          <w:rFonts w:ascii="宋体" w:eastAsia="宋体" w:hAnsi="宋体"/>
          <w:sz w:val="24"/>
          <w:szCs w:val="24"/>
        </w:rPr>
        <w:t>政府方需确认的文档应包括：</w:t>
      </w:r>
    </w:p>
    <w:p w:rsidR="009754FC" w:rsidRPr="007D4A75" w:rsidRDefault="009754FC" w:rsidP="009754FC">
      <w:pPr>
        <w:numPr>
          <w:ilvl w:val="1"/>
          <w:numId w:val="3"/>
        </w:numPr>
        <w:adjustRightInd w:val="0"/>
        <w:snapToGrid w:val="0"/>
        <w:spacing w:line="360" w:lineRule="auto"/>
        <w:rPr>
          <w:rFonts w:ascii="宋体" w:eastAsia="宋体" w:hAnsi="宋体"/>
          <w:sz w:val="24"/>
          <w:szCs w:val="24"/>
        </w:rPr>
      </w:pPr>
      <w:r w:rsidRPr="007D4A75">
        <w:rPr>
          <w:rFonts w:ascii="宋体" w:eastAsia="宋体" w:hAnsi="宋体"/>
          <w:sz w:val="24"/>
          <w:szCs w:val="24"/>
        </w:rPr>
        <w:t>项目成果</w:t>
      </w:r>
    </w:p>
    <w:p w:rsidR="009754FC" w:rsidRPr="007D4A75" w:rsidRDefault="009754FC" w:rsidP="009754FC">
      <w:pPr>
        <w:numPr>
          <w:ilvl w:val="1"/>
          <w:numId w:val="3"/>
        </w:numPr>
        <w:adjustRightInd w:val="0"/>
        <w:snapToGrid w:val="0"/>
        <w:spacing w:line="360" w:lineRule="auto"/>
        <w:rPr>
          <w:rFonts w:ascii="宋体" w:eastAsia="宋体" w:hAnsi="宋体"/>
          <w:sz w:val="24"/>
          <w:szCs w:val="24"/>
        </w:rPr>
      </w:pPr>
      <w:r w:rsidRPr="007D4A75">
        <w:rPr>
          <w:rFonts w:ascii="宋体" w:eastAsia="宋体" w:hAnsi="宋体" w:hint="eastAsia"/>
          <w:sz w:val="24"/>
          <w:szCs w:val="24"/>
        </w:rPr>
        <w:t>会议纪要</w:t>
      </w:r>
    </w:p>
    <w:p w:rsidR="009754FC" w:rsidRPr="007D4A75" w:rsidRDefault="009754FC" w:rsidP="009754FC">
      <w:pPr>
        <w:adjustRightInd w:val="0"/>
        <w:snapToGrid w:val="0"/>
        <w:spacing w:line="360" w:lineRule="auto"/>
        <w:ind w:left="845"/>
        <w:rPr>
          <w:rFonts w:ascii="宋体" w:eastAsia="宋体" w:hAnsi="宋体"/>
          <w:sz w:val="24"/>
          <w:szCs w:val="24"/>
        </w:rPr>
      </w:pPr>
      <w:r w:rsidRPr="007D4A75">
        <w:rPr>
          <w:rFonts w:ascii="宋体" w:eastAsia="宋体" w:hAnsi="宋体"/>
          <w:sz w:val="24"/>
          <w:szCs w:val="24"/>
        </w:rPr>
        <w:t>提交文档的审核和批准：</w:t>
      </w:r>
    </w:p>
    <w:p w:rsidR="009754FC" w:rsidRPr="007D4A75" w:rsidRDefault="009754FC" w:rsidP="009754FC">
      <w:pPr>
        <w:numPr>
          <w:ilvl w:val="1"/>
          <w:numId w:val="4"/>
        </w:numPr>
        <w:adjustRightInd w:val="0"/>
        <w:snapToGrid w:val="0"/>
        <w:spacing w:line="360" w:lineRule="auto"/>
        <w:rPr>
          <w:rFonts w:ascii="宋体" w:eastAsia="宋体" w:hAnsi="宋体"/>
          <w:sz w:val="24"/>
          <w:szCs w:val="24"/>
        </w:rPr>
      </w:pPr>
      <w:r w:rsidRPr="007D4A75">
        <w:rPr>
          <w:rFonts w:ascii="宋体" w:eastAsia="宋体" w:hAnsi="宋体"/>
          <w:sz w:val="24"/>
          <w:szCs w:val="24"/>
        </w:rPr>
        <w:t>由于政府方审核、决策流程的复杂性，项目负责人应注意把控文档方案的审核时间节点，以免影响项目进度。</w:t>
      </w:r>
    </w:p>
    <w:p w:rsidR="009754FC" w:rsidRPr="007D4A75" w:rsidRDefault="009754FC" w:rsidP="009754FC">
      <w:pPr>
        <w:spacing w:beforeLines="50" w:before="156" w:afterLines="50" w:after="156" w:line="440" w:lineRule="exact"/>
        <w:ind w:firstLineChars="200" w:firstLine="480"/>
        <w:rPr>
          <w:rFonts w:ascii="宋体" w:eastAsia="宋体" w:hAnsi="宋体"/>
          <w:sz w:val="24"/>
          <w:szCs w:val="24"/>
        </w:rPr>
      </w:pPr>
      <w:r w:rsidRPr="007D4A75">
        <w:rPr>
          <w:rFonts w:ascii="宋体" w:eastAsia="宋体" w:hAnsi="宋体" w:hint="eastAsia"/>
          <w:sz w:val="24"/>
          <w:szCs w:val="24"/>
        </w:rPr>
        <w:t>（3）</w:t>
      </w:r>
      <w:r w:rsidRPr="007D4A75">
        <w:rPr>
          <w:rFonts w:ascii="宋体" w:eastAsia="宋体" w:hAnsi="宋体"/>
          <w:sz w:val="24"/>
          <w:szCs w:val="24"/>
        </w:rPr>
        <w:t>项目验收</w:t>
      </w:r>
    </w:p>
    <w:p w:rsidR="009754FC" w:rsidRPr="007D4A75" w:rsidRDefault="009754FC" w:rsidP="009754FC">
      <w:pPr>
        <w:spacing w:line="360" w:lineRule="auto"/>
        <w:ind w:firstLine="600"/>
        <w:rPr>
          <w:rFonts w:ascii="宋体" w:eastAsia="宋体" w:hAnsi="宋体"/>
          <w:sz w:val="24"/>
          <w:szCs w:val="24"/>
        </w:rPr>
      </w:pPr>
      <w:r w:rsidRPr="007D4A75">
        <w:rPr>
          <w:rFonts w:ascii="宋体" w:eastAsia="宋体" w:hAnsi="宋体"/>
          <w:sz w:val="24"/>
          <w:szCs w:val="24"/>
        </w:rPr>
        <w:t>项目验收节点为项目组正式提交各阶段项目成果并得到政府认可。</w:t>
      </w:r>
    </w:p>
    <w:p w:rsidR="009754FC" w:rsidRDefault="009754FC" w:rsidP="009754FC">
      <w:pPr>
        <w:spacing w:line="360" w:lineRule="auto"/>
        <w:jc w:val="center"/>
        <w:rPr>
          <w:sz w:val="24"/>
          <w:szCs w:val="24"/>
        </w:rPr>
      </w:pPr>
      <w:r>
        <w:rPr>
          <w:noProof/>
          <w:sz w:val="24"/>
          <w:szCs w:val="24"/>
        </w:rPr>
        <w:drawing>
          <wp:inline distT="0" distB="0" distL="0" distR="0" wp14:anchorId="64E38479" wp14:editId="075DF6D8">
            <wp:extent cx="3638550" cy="1638300"/>
            <wp:effectExtent l="0" t="0" r="0" b="0"/>
            <wp:docPr id="7" name="图示 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9754FC" w:rsidRPr="007D4A75" w:rsidRDefault="009754FC" w:rsidP="009754FC">
      <w:pPr>
        <w:adjustRightInd w:val="0"/>
        <w:snapToGrid w:val="0"/>
        <w:spacing w:line="360" w:lineRule="auto"/>
        <w:ind w:rightChars="100" w:right="210"/>
        <w:jc w:val="center"/>
        <w:rPr>
          <w:rFonts w:ascii="宋体" w:eastAsia="宋体" w:hAnsi="宋体"/>
          <w:b/>
          <w:sz w:val="24"/>
          <w:szCs w:val="24"/>
        </w:rPr>
      </w:pPr>
      <w:r w:rsidRPr="007D4A75">
        <w:rPr>
          <w:rFonts w:ascii="宋体" w:eastAsia="宋体" w:hAnsi="宋体"/>
          <w:b/>
          <w:sz w:val="24"/>
          <w:szCs w:val="24"/>
        </w:rPr>
        <w:lastRenderedPageBreak/>
        <w:t>图</w:t>
      </w:r>
      <w:r w:rsidRPr="007D4A75">
        <w:rPr>
          <w:rFonts w:ascii="宋体" w:eastAsia="宋体" w:hAnsi="宋体" w:hint="eastAsia"/>
          <w:b/>
          <w:sz w:val="24"/>
          <w:szCs w:val="24"/>
        </w:rPr>
        <w:t>4-1</w:t>
      </w:r>
      <w:r w:rsidRPr="007D4A75">
        <w:rPr>
          <w:rFonts w:ascii="宋体" w:eastAsia="宋体" w:hAnsi="宋体"/>
          <w:b/>
          <w:sz w:val="24"/>
          <w:szCs w:val="24"/>
        </w:rPr>
        <w:t>进度计划体系示意图</w:t>
      </w:r>
    </w:p>
    <w:p w:rsidR="009754FC" w:rsidRDefault="009754FC" w:rsidP="009754FC">
      <w:pPr>
        <w:pStyle w:val="4"/>
        <w:ind w:firstLineChars="200" w:firstLine="482"/>
        <w:rPr>
          <w:rFonts w:ascii="宋体" w:hAnsi="宋体"/>
          <w:szCs w:val="24"/>
        </w:rPr>
      </w:pPr>
      <w:r>
        <w:rPr>
          <w:rFonts w:ascii="宋体" w:hAnsi="宋体" w:hint="eastAsia"/>
          <w:szCs w:val="24"/>
        </w:rPr>
        <w:t>2</w:t>
      </w:r>
      <w:r>
        <w:rPr>
          <w:rFonts w:ascii="宋体" w:hAnsi="宋体"/>
          <w:szCs w:val="24"/>
        </w:rPr>
        <w:t>.沟通协调机制</w:t>
      </w:r>
      <w:bookmarkEnd w:id="25"/>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为提高公司与政府方的对接效率，为政府提高研究和决策效率提高最大程度的支持，江苏现代公司按照内部严格的对接程序与政府开展合作，以期能够推动PPP项目的</w:t>
      </w:r>
      <w:r w:rsidRPr="007D4A75">
        <w:rPr>
          <w:rFonts w:ascii="宋体" w:eastAsia="宋体" w:hAnsi="宋体" w:hint="eastAsia"/>
          <w:sz w:val="24"/>
          <w:szCs w:val="24"/>
        </w:rPr>
        <w:t>咨询服务</w:t>
      </w:r>
      <w:r w:rsidRPr="007D4A75">
        <w:rPr>
          <w:rFonts w:ascii="宋体" w:eastAsia="宋体" w:hAnsi="宋体"/>
          <w:sz w:val="24"/>
          <w:szCs w:val="24"/>
        </w:rPr>
        <w:t>进度。</w:t>
      </w:r>
    </w:p>
    <w:p w:rsidR="009754FC" w:rsidRPr="007D4A75" w:rsidRDefault="009754FC" w:rsidP="009754FC">
      <w:pPr>
        <w:spacing w:line="440" w:lineRule="exact"/>
        <w:ind w:firstLineChars="200" w:firstLine="480"/>
        <w:rPr>
          <w:rFonts w:ascii="宋体" w:eastAsia="宋体" w:hAnsi="宋体"/>
          <w:sz w:val="24"/>
          <w:szCs w:val="24"/>
        </w:rPr>
      </w:pPr>
      <w:r w:rsidRPr="007D4A75">
        <w:rPr>
          <w:rFonts w:ascii="宋体" w:eastAsia="宋体" w:hAnsi="宋体" w:hint="eastAsia"/>
          <w:sz w:val="24"/>
          <w:szCs w:val="24"/>
        </w:rPr>
        <w:t>（</w:t>
      </w:r>
      <w:r w:rsidRPr="007D4A75">
        <w:rPr>
          <w:rFonts w:ascii="宋体" w:eastAsia="宋体" w:hAnsi="宋体"/>
          <w:sz w:val="24"/>
          <w:szCs w:val="24"/>
        </w:rPr>
        <w:t>1）提交</w:t>
      </w:r>
      <w:r w:rsidRPr="007D4A75">
        <w:rPr>
          <w:rFonts w:ascii="宋体" w:eastAsia="宋体" w:hAnsi="宋体" w:hint="eastAsia"/>
          <w:sz w:val="24"/>
          <w:szCs w:val="24"/>
        </w:rPr>
        <w:t>顾问服务计划</w:t>
      </w:r>
      <w:r w:rsidRPr="007D4A75">
        <w:rPr>
          <w:rFonts w:ascii="宋体" w:eastAsia="宋体" w:hAnsi="宋体"/>
          <w:sz w:val="24"/>
          <w:szCs w:val="24"/>
        </w:rPr>
        <w:t>表</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确定</w:t>
      </w:r>
      <w:r w:rsidRPr="007D4A75">
        <w:rPr>
          <w:rFonts w:ascii="宋体" w:eastAsia="宋体" w:hAnsi="宋体" w:hint="eastAsia"/>
          <w:sz w:val="24"/>
          <w:szCs w:val="24"/>
        </w:rPr>
        <w:t>顾问</w:t>
      </w:r>
      <w:r w:rsidRPr="007D4A75">
        <w:rPr>
          <w:rFonts w:ascii="宋体" w:eastAsia="宋体" w:hAnsi="宋体"/>
          <w:sz w:val="24"/>
          <w:szCs w:val="24"/>
        </w:rPr>
        <w:t>计划是否满足政府的要求。</w:t>
      </w:r>
    </w:p>
    <w:p w:rsidR="009754FC" w:rsidRPr="007D4A75" w:rsidRDefault="009754FC" w:rsidP="009754FC">
      <w:pPr>
        <w:spacing w:line="440" w:lineRule="exact"/>
        <w:ind w:firstLineChars="200" w:firstLine="480"/>
        <w:rPr>
          <w:rFonts w:ascii="宋体" w:eastAsia="宋体" w:hAnsi="宋体"/>
          <w:sz w:val="24"/>
          <w:szCs w:val="24"/>
        </w:rPr>
      </w:pPr>
      <w:r w:rsidRPr="007D4A75">
        <w:rPr>
          <w:rFonts w:ascii="宋体" w:eastAsia="宋体" w:hAnsi="宋体" w:hint="eastAsia"/>
          <w:sz w:val="24"/>
          <w:szCs w:val="24"/>
        </w:rPr>
        <w:t>（</w:t>
      </w:r>
      <w:r w:rsidRPr="007D4A75">
        <w:rPr>
          <w:rFonts w:ascii="宋体" w:eastAsia="宋体" w:hAnsi="宋体"/>
          <w:sz w:val="24"/>
          <w:szCs w:val="24"/>
        </w:rPr>
        <w:t>2）提交咨询服务配合工作表</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明确政府方的配合工作和应当达到的进度要求。</w:t>
      </w:r>
    </w:p>
    <w:p w:rsidR="009754FC" w:rsidRPr="007D4A75" w:rsidRDefault="009754FC" w:rsidP="009754FC">
      <w:pPr>
        <w:spacing w:line="440" w:lineRule="exact"/>
        <w:ind w:firstLineChars="200" w:firstLine="480"/>
        <w:rPr>
          <w:rFonts w:ascii="宋体" w:eastAsia="宋体" w:hAnsi="宋体"/>
          <w:sz w:val="24"/>
          <w:szCs w:val="24"/>
        </w:rPr>
      </w:pPr>
      <w:r w:rsidRPr="007D4A75">
        <w:rPr>
          <w:rFonts w:ascii="宋体" w:eastAsia="宋体" w:hAnsi="宋体" w:hint="eastAsia"/>
          <w:sz w:val="24"/>
          <w:szCs w:val="24"/>
        </w:rPr>
        <w:t>（3）</w:t>
      </w:r>
      <w:r w:rsidRPr="007D4A75">
        <w:rPr>
          <w:rFonts w:ascii="宋体" w:eastAsia="宋体" w:hAnsi="宋体"/>
          <w:sz w:val="24"/>
          <w:szCs w:val="24"/>
        </w:rPr>
        <w:t>提交关键决策问题备忘</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对关键决策问题进行决策级别分类，确定</w:t>
      </w:r>
      <w:r w:rsidRPr="007D4A75">
        <w:rPr>
          <w:rFonts w:ascii="宋体" w:eastAsia="宋体" w:hAnsi="宋体" w:hint="eastAsia"/>
          <w:sz w:val="24"/>
          <w:szCs w:val="24"/>
        </w:rPr>
        <w:t>顾问</w:t>
      </w:r>
      <w:r w:rsidRPr="007D4A75">
        <w:rPr>
          <w:rFonts w:ascii="宋体" w:eastAsia="宋体" w:hAnsi="宋体"/>
          <w:sz w:val="24"/>
          <w:szCs w:val="24"/>
        </w:rPr>
        <w:t>研究决策的内容和上级财政或行业主管部门研究决策的内容，明确决策层次。</w:t>
      </w:r>
    </w:p>
    <w:p w:rsidR="009754FC" w:rsidRPr="007D4A75" w:rsidRDefault="009754FC" w:rsidP="009754FC">
      <w:pPr>
        <w:spacing w:line="440" w:lineRule="exact"/>
        <w:ind w:firstLineChars="200" w:firstLine="480"/>
        <w:rPr>
          <w:rFonts w:ascii="宋体" w:eastAsia="宋体" w:hAnsi="宋体"/>
          <w:sz w:val="24"/>
          <w:szCs w:val="24"/>
        </w:rPr>
      </w:pPr>
      <w:r w:rsidRPr="007D4A75">
        <w:rPr>
          <w:rFonts w:ascii="宋体" w:eastAsia="宋体" w:hAnsi="宋体" w:hint="eastAsia"/>
          <w:sz w:val="24"/>
          <w:szCs w:val="24"/>
        </w:rPr>
        <w:t>（4）</w:t>
      </w:r>
      <w:r w:rsidRPr="007D4A75">
        <w:rPr>
          <w:rFonts w:ascii="宋体" w:eastAsia="宋体" w:hAnsi="宋体"/>
          <w:sz w:val="24"/>
          <w:szCs w:val="24"/>
        </w:rPr>
        <w:t>关键进度工作时间控制</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对影响</w:t>
      </w:r>
      <w:r w:rsidRPr="007D4A75">
        <w:rPr>
          <w:rFonts w:ascii="宋体" w:eastAsia="宋体" w:hAnsi="宋体" w:hint="eastAsia"/>
          <w:sz w:val="24"/>
          <w:szCs w:val="24"/>
        </w:rPr>
        <w:t>顾问工作</w:t>
      </w:r>
      <w:r w:rsidRPr="007D4A75">
        <w:rPr>
          <w:rFonts w:ascii="宋体" w:eastAsia="宋体" w:hAnsi="宋体"/>
          <w:sz w:val="24"/>
          <w:szCs w:val="24"/>
        </w:rPr>
        <w:t>的关键事项进行进度目标管理。</w:t>
      </w:r>
    </w:p>
    <w:p w:rsidR="009754FC" w:rsidRPr="007D4A75" w:rsidRDefault="009754FC" w:rsidP="009754FC">
      <w:pPr>
        <w:spacing w:line="440" w:lineRule="exact"/>
        <w:ind w:firstLineChars="200" w:firstLine="480"/>
        <w:rPr>
          <w:rFonts w:ascii="宋体" w:eastAsia="宋体" w:hAnsi="宋体"/>
          <w:sz w:val="24"/>
          <w:szCs w:val="24"/>
        </w:rPr>
      </w:pPr>
      <w:r w:rsidRPr="007D4A75">
        <w:rPr>
          <w:rFonts w:ascii="宋体" w:eastAsia="宋体" w:hAnsi="宋体" w:hint="eastAsia"/>
          <w:sz w:val="24"/>
          <w:szCs w:val="24"/>
        </w:rPr>
        <w:t>（5</w:t>
      </w:r>
      <w:r w:rsidRPr="007D4A75">
        <w:rPr>
          <w:rFonts w:ascii="宋体" w:eastAsia="宋体" w:hAnsi="宋体"/>
          <w:sz w:val="24"/>
          <w:szCs w:val="24"/>
        </w:rPr>
        <w:t>）提供最严格的谈判程序咨询</w:t>
      </w:r>
      <w:r w:rsidRPr="007D4A75">
        <w:rPr>
          <w:rFonts w:ascii="宋体" w:eastAsia="宋体" w:hAnsi="宋体" w:hint="eastAsia"/>
          <w:sz w:val="24"/>
          <w:szCs w:val="24"/>
        </w:rPr>
        <w:t>顾问服务</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保障谈判过程中，合理、合法、可控的进行谈判，控制谈判风险。</w:t>
      </w:r>
    </w:p>
    <w:p w:rsidR="009754FC" w:rsidRPr="007D4A75" w:rsidRDefault="009754FC" w:rsidP="009754FC">
      <w:pPr>
        <w:rPr>
          <w:rFonts w:ascii="宋体" w:eastAsia="宋体" w:hAnsi="宋体"/>
          <w:sz w:val="24"/>
          <w:szCs w:val="24"/>
        </w:rPr>
      </w:pPr>
    </w:p>
    <w:p w:rsidR="009754FC" w:rsidRDefault="009754FC" w:rsidP="009754FC">
      <w:pPr>
        <w:pStyle w:val="3"/>
      </w:pPr>
      <w:bookmarkStart w:id="26" w:name="_Toc496720945"/>
      <w:bookmarkStart w:id="27" w:name="_Toc497743893"/>
      <w:bookmarkEnd w:id="23"/>
      <w:r w:rsidRPr="007D4A75">
        <w:rPr>
          <w:rFonts w:ascii="宋体" w:hAnsi="宋体" w:hint="eastAsia"/>
        </w:rPr>
        <w:t>6</w:t>
      </w:r>
      <w:r>
        <w:rPr>
          <w:rFonts w:hint="eastAsia"/>
        </w:rPr>
        <w:t>、工作质量控制、质量审批流程</w:t>
      </w:r>
      <w:r>
        <w:t>及保障措施</w:t>
      </w:r>
      <w:bookmarkEnd w:id="26"/>
      <w:bookmarkEnd w:id="27"/>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hint="eastAsia"/>
          <w:sz w:val="24"/>
          <w:szCs w:val="24"/>
        </w:rPr>
        <w:t>本项目推进程序以及相关文本的编制，严格按照《中华人民共和国政府采购法》、《中华人民共和国政府采购法实施条例》等法律法规，按照《国务院办公厅转发财政部、发展改革委、人民银行关于在公共服务领域推广政府和社会资本合作模式指导意见的通知》（国办发[2015]42号）等文件实行</w:t>
      </w:r>
      <w:r w:rsidRPr="007D4A75">
        <w:rPr>
          <w:rFonts w:ascii="宋体" w:eastAsia="宋体" w:hAnsi="宋体"/>
          <w:sz w:val="24"/>
          <w:szCs w:val="24"/>
        </w:rPr>
        <w:t>，具体包含如下方面：</w:t>
      </w:r>
      <w:r w:rsidRPr="007D4A75">
        <w:rPr>
          <w:rFonts w:ascii="宋体" w:eastAsia="宋体" w:hAnsi="宋体" w:hint="eastAsia"/>
          <w:sz w:val="24"/>
          <w:szCs w:val="24"/>
        </w:rPr>
        <w:t xml:space="preserve"> </w:t>
      </w:r>
    </w:p>
    <w:p w:rsidR="009754FC" w:rsidRDefault="009754FC" w:rsidP="009754FC">
      <w:pPr>
        <w:pStyle w:val="4"/>
        <w:ind w:firstLineChars="200" w:firstLine="482"/>
        <w:rPr>
          <w:rFonts w:ascii="宋体" w:hAnsi="宋体"/>
          <w:szCs w:val="24"/>
        </w:rPr>
      </w:pPr>
      <w:bookmarkStart w:id="28" w:name="_Toc455392451"/>
      <w:r>
        <w:rPr>
          <w:rFonts w:ascii="宋体" w:hAnsi="宋体" w:hint="eastAsia"/>
          <w:szCs w:val="24"/>
        </w:rPr>
        <w:t>（</w:t>
      </w:r>
      <w:r>
        <w:rPr>
          <w:rFonts w:ascii="宋体" w:hAnsi="宋体"/>
          <w:szCs w:val="24"/>
        </w:rPr>
        <w:t>1</w:t>
      </w:r>
      <w:r>
        <w:rPr>
          <w:rFonts w:ascii="宋体" w:hAnsi="宋体" w:hint="eastAsia"/>
          <w:szCs w:val="24"/>
        </w:rPr>
        <w:t>）常年</w:t>
      </w:r>
      <w:r>
        <w:rPr>
          <w:rFonts w:ascii="宋体" w:hAnsi="宋体"/>
          <w:szCs w:val="24"/>
        </w:rPr>
        <w:t>咨询</w:t>
      </w:r>
      <w:r>
        <w:rPr>
          <w:rFonts w:ascii="宋体" w:hAnsi="宋体" w:hint="eastAsia"/>
          <w:szCs w:val="24"/>
        </w:rPr>
        <w:t>顾问</w:t>
      </w:r>
      <w:r>
        <w:rPr>
          <w:rFonts w:ascii="宋体" w:hAnsi="宋体"/>
          <w:szCs w:val="24"/>
        </w:rPr>
        <w:t>准备</w:t>
      </w:r>
    </w:p>
    <w:p w:rsidR="009754FC" w:rsidRPr="007D4A75" w:rsidRDefault="009754FC" w:rsidP="009754FC">
      <w:pPr>
        <w:spacing w:line="360" w:lineRule="auto"/>
        <w:ind w:firstLineChars="200" w:firstLine="482"/>
        <w:rPr>
          <w:rFonts w:ascii="宋体" w:eastAsia="宋体" w:hAnsi="宋体"/>
          <w:sz w:val="24"/>
          <w:szCs w:val="24"/>
        </w:rPr>
      </w:pPr>
      <w:r w:rsidRPr="007D4A75">
        <w:rPr>
          <w:rFonts w:ascii="宋体" w:eastAsia="宋体" w:hAnsi="宋体" w:hint="eastAsia"/>
          <w:b/>
          <w:bCs/>
          <w:sz w:val="24"/>
          <w:szCs w:val="24"/>
        </w:rPr>
        <w:t>1）</w:t>
      </w:r>
      <w:r w:rsidRPr="007D4A75">
        <w:rPr>
          <w:rFonts w:ascii="宋体" w:eastAsia="宋体" w:hAnsi="宋体"/>
          <w:b/>
          <w:bCs/>
          <w:sz w:val="24"/>
          <w:szCs w:val="24"/>
        </w:rPr>
        <w:t>确定项目负责人：</w:t>
      </w:r>
      <w:r w:rsidRPr="007D4A75">
        <w:rPr>
          <w:rFonts w:ascii="宋体" w:eastAsia="宋体" w:hAnsi="宋体"/>
          <w:sz w:val="24"/>
          <w:szCs w:val="24"/>
        </w:rPr>
        <w:t>根据</w:t>
      </w:r>
      <w:r w:rsidRPr="007D4A75">
        <w:rPr>
          <w:rFonts w:ascii="宋体" w:eastAsia="宋体" w:hAnsi="宋体" w:hint="eastAsia"/>
          <w:sz w:val="24"/>
          <w:szCs w:val="24"/>
        </w:rPr>
        <w:t>PPP项目财政管理工作综合</w:t>
      </w:r>
      <w:r w:rsidRPr="007D4A75">
        <w:rPr>
          <w:rFonts w:ascii="宋体" w:eastAsia="宋体" w:hAnsi="宋体"/>
          <w:sz w:val="24"/>
          <w:szCs w:val="24"/>
        </w:rPr>
        <w:t>服务项目的性质、及复杂程度等明确项目负责人，由项目负责人负责项目的全过程具体咨询服务工作。项目负责人是实施项目的组织者，对外代表单位执行</w:t>
      </w:r>
      <w:r w:rsidRPr="007D4A75">
        <w:rPr>
          <w:rFonts w:ascii="宋体" w:eastAsia="宋体" w:hAnsi="宋体" w:hint="eastAsia"/>
          <w:sz w:val="24"/>
          <w:szCs w:val="24"/>
        </w:rPr>
        <w:t>顾问</w:t>
      </w:r>
      <w:r w:rsidRPr="007D4A75">
        <w:rPr>
          <w:rFonts w:ascii="宋体" w:eastAsia="宋体" w:hAnsi="宋体"/>
          <w:sz w:val="24"/>
          <w:szCs w:val="24"/>
        </w:rPr>
        <w:t>咨询任务、协调内外关系、实施项目控制、保证项目</w:t>
      </w:r>
      <w:r w:rsidRPr="007D4A75">
        <w:rPr>
          <w:rFonts w:ascii="宋体" w:eastAsia="宋体" w:hAnsi="宋体" w:hint="eastAsia"/>
          <w:sz w:val="24"/>
          <w:szCs w:val="24"/>
        </w:rPr>
        <w:t>顾问</w:t>
      </w:r>
      <w:r w:rsidRPr="007D4A75">
        <w:rPr>
          <w:rFonts w:ascii="宋体" w:eastAsia="宋体" w:hAnsi="宋体"/>
          <w:sz w:val="24"/>
          <w:szCs w:val="24"/>
        </w:rPr>
        <w:t>咨询服务目标的实现。</w:t>
      </w:r>
    </w:p>
    <w:p w:rsidR="009754FC" w:rsidRPr="007D4A75" w:rsidRDefault="009754FC" w:rsidP="009754FC">
      <w:pPr>
        <w:spacing w:line="360" w:lineRule="auto"/>
        <w:ind w:firstLineChars="200" w:firstLine="482"/>
        <w:rPr>
          <w:rFonts w:ascii="宋体" w:eastAsia="宋体" w:hAnsi="宋体"/>
          <w:sz w:val="24"/>
          <w:szCs w:val="24"/>
        </w:rPr>
      </w:pPr>
      <w:r w:rsidRPr="007D4A75">
        <w:rPr>
          <w:rFonts w:ascii="宋体" w:eastAsia="宋体" w:hAnsi="宋体" w:hint="eastAsia"/>
          <w:b/>
          <w:bCs/>
          <w:sz w:val="24"/>
          <w:szCs w:val="24"/>
        </w:rPr>
        <w:t>2）</w:t>
      </w:r>
      <w:r w:rsidRPr="007D4A75">
        <w:rPr>
          <w:rFonts w:ascii="宋体" w:eastAsia="宋体" w:hAnsi="宋体"/>
          <w:b/>
          <w:bCs/>
          <w:sz w:val="24"/>
          <w:szCs w:val="24"/>
        </w:rPr>
        <w:t>项目团队：</w:t>
      </w:r>
      <w:r w:rsidRPr="007D4A75">
        <w:rPr>
          <w:rFonts w:ascii="宋体" w:eastAsia="宋体" w:hAnsi="宋体"/>
          <w:sz w:val="24"/>
          <w:szCs w:val="24"/>
        </w:rPr>
        <w:t>项目总监在指定项目负责人的同时，还要依据项目的规模及复杂程度，组建项目咨询团队，项目团队人员专业应尽量涵盖咨询项目所涉及的主要专业，合理搭配。项目团队人员各司其职，做好自己专业把关工作及协助项</w:t>
      </w:r>
      <w:r w:rsidRPr="007D4A75">
        <w:rPr>
          <w:rFonts w:ascii="宋体" w:eastAsia="宋体" w:hAnsi="宋体"/>
          <w:sz w:val="24"/>
          <w:szCs w:val="24"/>
        </w:rPr>
        <w:lastRenderedPageBreak/>
        <w:t>目负责人做好项目咨询服务工作。</w:t>
      </w:r>
    </w:p>
    <w:p w:rsidR="009754FC" w:rsidRPr="007D4A75" w:rsidRDefault="009754FC" w:rsidP="009754FC">
      <w:pPr>
        <w:spacing w:line="360" w:lineRule="auto"/>
        <w:ind w:firstLineChars="200" w:firstLine="482"/>
        <w:rPr>
          <w:rFonts w:ascii="宋体" w:eastAsia="宋体" w:hAnsi="宋体"/>
          <w:sz w:val="24"/>
          <w:szCs w:val="24"/>
        </w:rPr>
      </w:pPr>
      <w:r w:rsidRPr="007D4A75">
        <w:rPr>
          <w:rFonts w:ascii="宋体" w:eastAsia="宋体" w:hAnsi="宋体" w:hint="eastAsia"/>
          <w:b/>
          <w:bCs/>
          <w:sz w:val="24"/>
          <w:szCs w:val="24"/>
        </w:rPr>
        <w:t>3）</w:t>
      </w:r>
      <w:r w:rsidRPr="007D4A75">
        <w:rPr>
          <w:rFonts w:ascii="宋体" w:eastAsia="宋体" w:hAnsi="宋体"/>
          <w:b/>
          <w:bCs/>
          <w:sz w:val="24"/>
          <w:szCs w:val="24"/>
        </w:rPr>
        <w:t>专家团队：</w:t>
      </w:r>
      <w:r w:rsidRPr="007D4A75">
        <w:rPr>
          <w:rFonts w:ascii="宋体" w:eastAsia="宋体" w:hAnsi="宋体"/>
          <w:sz w:val="24"/>
          <w:szCs w:val="24"/>
        </w:rPr>
        <w:t>成立项目评估专家组。专家组成员具体人数视项目规模及复杂程度确定，并确定一名资深专家任专家组组长。评估专家组外聘人员原则上在公司《合格外聘专家名录》中选择，名录外的专家聘用应提前1天</w:t>
      </w:r>
      <w:proofErr w:type="gramStart"/>
      <w:r w:rsidRPr="007D4A75">
        <w:rPr>
          <w:rFonts w:ascii="宋体" w:eastAsia="宋体" w:hAnsi="宋体"/>
          <w:sz w:val="24"/>
          <w:szCs w:val="24"/>
        </w:rPr>
        <w:t>报项目</w:t>
      </w:r>
      <w:proofErr w:type="gramEnd"/>
      <w:r w:rsidRPr="007D4A75">
        <w:rPr>
          <w:rFonts w:ascii="宋体" w:eastAsia="宋体" w:hAnsi="宋体"/>
          <w:sz w:val="24"/>
          <w:szCs w:val="24"/>
        </w:rPr>
        <w:t>总监审核，会签后报分管领导批准。</w:t>
      </w:r>
    </w:p>
    <w:p w:rsidR="009754FC" w:rsidRDefault="009754FC" w:rsidP="009754FC">
      <w:pPr>
        <w:pStyle w:val="4"/>
        <w:ind w:firstLineChars="200" w:firstLine="482"/>
        <w:rPr>
          <w:rFonts w:ascii="宋体" w:hAnsi="宋体"/>
          <w:szCs w:val="24"/>
        </w:rPr>
      </w:pPr>
      <w:r>
        <w:rPr>
          <w:rFonts w:ascii="宋体" w:hAnsi="宋体" w:hint="eastAsia"/>
          <w:szCs w:val="24"/>
        </w:rPr>
        <w:t>（</w:t>
      </w:r>
      <w:r>
        <w:rPr>
          <w:rFonts w:ascii="宋体" w:hAnsi="宋体"/>
          <w:szCs w:val="24"/>
        </w:rPr>
        <w:t>2</w:t>
      </w:r>
      <w:r>
        <w:rPr>
          <w:rFonts w:ascii="宋体" w:hAnsi="宋体" w:hint="eastAsia"/>
          <w:szCs w:val="24"/>
        </w:rPr>
        <w:t>）常年</w:t>
      </w:r>
      <w:r>
        <w:rPr>
          <w:rFonts w:ascii="宋体" w:hAnsi="宋体"/>
          <w:szCs w:val="24"/>
        </w:rPr>
        <w:t>咨询</w:t>
      </w:r>
      <w:r>
        <w:rPr>
          <w:rFonts w:ascii="宋体" w:hAnsi="宋体" w:hint="eastAsia"/>
          <w:szCs w:val="24"/>
        </w:rPr>
        <w:t>顾问</w:t>
      </w:r>
      <w:r>
        <w:rPr>
          <w:rFonts w:ascii="宋体" w:hAnsi="宋体"/>
          <w:szCs w:val="24"/>
        </w:rPr>
        <w:t>服务流程</w:t>
      </w:r>
    </w:p>
    <w:p w:rsidR="009754FC" w:rsidRPr="007D4A75" w:rsidRDefault="009754FC" w:rsidP="009754FC">
      <w:pPr>
        <w:spacing w:before="120" w:after="120" w:line="360" w:lineRule="auto"/>
        <w:ind w:firstLineChars="200" w:firstLine="482"/>
        <w:rPr>
          <w:rFonts w:ascii="宋体" w:eastAsia="宋体" w:hAnsi="宋体"/>
          <w:b/>
          <w:sz w:val="24"/>
          <w:szCs w:val="24"/>
        </w:rPr>
      </w:pPr>
      <w:r w:rsidRPr="007D4A75">
        <w:rPr>
          <w:rFonts w:ascii="宋体" w:eastAsia="宋体" w:hAnsi="宋体" w:hint="eastAsia"/>
          <w:b/>
          <w:sz w:val="24"/>
          <w:szCs w:val="24"/>
        </w:rPr>
        <w:t>1）</w:t>
      </w:r>
      <w:r w:rsidRPr="007D4A75">
        <w:rPr>
          <w:rFonts w:ascii="宋体" w:eastAsia="宋体" w:hAnsi="宋体"/>
          <w:b/>
          <w:sz w:val="24"/>
          <w:szCs w:val="24"/>
        </w:rPr>
        <w:t>机制设置</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a.为委托方实施PPP项目建立和完善专门的决策机构和实施机构提供意见和建议（包括人员组成，职责分工，监管措施等）；</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b.</w:t>
      </w:r>
      <w:r w:rsidRPr="007D4A75">
        <w:rPr>
          <w:rFonts w:ascii="宋体" w:eastAsia="宋体" w:hAnsi="宋体" w:hint="eastAsia"/>
          <w:sz w:val="24"/>
          <w:szCs w:val="24"/>
        </w:rPr>
        <w:t>为PPP项目</w:t>
      </w:r>
      <w:r w:rsidRPr="007D4A75">
        <w:rPr>
          <w:rFonts w:ascii="宋体" w:eastAsia="宋体" w:hAnsi="宋体"/>
          <w:sz w:val="24"/>
          <w:szCs w:val="24"/>
        </w:rPr>
        <w:t>实施工作计划</w:t>
      </w:r>
      <w:r w:rsidRPr="007D4A75">
        <w:rPr>
          <w:rFonts w:ascii="宋体" w:eastAsia="宋体" w:hAnsi="宋体" w:hint="eastAsia"/>
          <w:sz w:val="24"/>
          <w:szCs w:val="24"/>
        </w:rPr>
        <w:t>提供专业的顾问意见和建议</w:t>
      </w:r>
      <w:r w:rsidRPr="007D4A75">
        <w:rPr>
          <w:rFonts w:ascii="宋体" w:eastAsia="宋体" w:hAnsi="宋体"/>
          <w:sz w:val="24"/>
          <w:szCs w:val="24"/>
        </w:rPr>
        <w:t>：</w:t>
      </w:r>
      <w:r w:rsidRPr="007D4A75">
        <w:rPr>
          <w:rFonts w:ascii="宋体" w:eastAsia="宋体" w:hAnsi="宋体" w:hint="eastAsia"/>
          <w:sz w:val="24"/>
          <w:szCs w:val="24"/>
        </w:rPr>
        <w:t>指导</w:t>
      </w:r>
      <w:r w:rsidRPr="007D4A75">
        <w:rPr>
          <w:rFonts w:ascii="宋体" w:eastAsia="宋体" w:hAnsi="宋体"/>
          <w:sz w:val="24"/>
          <w:szCs w:val="24"/>
        </w:rPr>
        <w:t>细化项目各项工作，</w:t>
      </w:r>
      <w:r w:rsidRPr="007D4A75">
        <w:rPr>
          <w:rFonts w:ascii="宋体" w:eastAsia="宋体" w:hAnsi="宋体" w:hint="eastAsia"/>
          <w:sz w:val="24"/>
          <w:szCs w:val="24"/>
        </w:rPr>
        <w:t>建议</w:t>
      </w:r>
      <w:r w:rsidRPr="007D4A75">
        <w:rPr>
          <w:rFonts w:ascii="宋体" w:eastAsia="宋体" w:hAnsi="宋体"/>
          <w:sz w:val="24"/>
          <w:szCs w:val="24"/>
        </w:rPr>
        <w:t>进行工作分配，</w:t>
      </w:r>
      <w:r w:rsidRPr="007D4A75">
        <w:rPr>
          <w:rFonts w:ascii="宋体" w:eastAsia="宋体" w:hAnsi="宋体" w:hint="eastAsia"/>
          <w:sz w:val="24"/>
          <w:szCs w:val="24"/>
        </w:rPr>
        <w:t>协助</w:t>
      </w:r>
      <w:r w:rsidRPr="007D4A75">
        <w:rPr>
          <w:rFonts w:ascii="宋体" w:eastAsia="宋体" w:hAnsi="宋体"/>
          <w:sz w:val="24"/>
          <w:szCs w:val="24"/>
        </w:rPr>
        <w:t>构建双方工作流程和程序，</w:t>
      </w:r>
      <w:r w:rsidRPr="007D4A75">
        <w:rPr>
          <w:rFonts w:ascii="宋体" w:eastAsia="宋体" w:hAnsi="宋体" w:hint="eastAsia"/>
          <w:sz w:val="24"/>
          <w:szCs w:val="24"/>
        </w:rPr>
        <w:t>按约定的内容</w:t>
      </w:r>
      <w:r w:rsidRPr="007D4A75">
        <w:rPr>
          <w:rFonts w:ascii="宋体" w:eastAsia="宋体" w:hAnsi="宋体"/>
          <w:sz w:val="24"/>
          <w:szCs w:val="24"/>
        </w:rPr>
        <w:t>完成各项咨询服务；</w:t>
      </w:r>
    </w:p>
    <w:p w:rsidR="009754FC" w:rsidRPr="007D4A75" w:rsidRDefault="009754FC" w:rsidP="009754FC">
      <w:pPr>
        <w:spacing w:before="120" w:after="120" w:line="360" w:lineRule="auto"/>
        <w:ind w:firstLineChars="200" w:firstLine="482"/>
        <w:rPr>
          <w:rFonts w:ascii="宋体" w:eastAsia="宋体" w:hAnsi="宋体"/>
          <w:b/>
          <w:sz w:val="24"/>
          <w:szCs w:val="24"/>
        </w:rPr>
      </w:pPr>
      <w:r w:rsidRPr="007D4A75">
        <w:rPr>
          <w:rFonts w:ascii="宋体" w:eastAsia="宋体" w:hAnsi="宋体" w:hint="eastAsia"/>
          <w:b/>
          <w:sz w:val="24"/>
          <w:szCs w:val="24"/>
        </w:rPr>
        <w:t>2）</w:t>
      </w:r>
      <w:r w:rsidRPr="007D4A75">
        <w:rPr>
          <w:rFonts w:ascii="宋体" w:eastAsia="宋体" w:hAnsi="宋体"/>
          <w:b/>
          <w:sz w:val="24"/>
          <w:szCs w:val="24"/>
        </w:rPr>
        <w:t>制定实施工作计划</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根据委托方的</w:t>
      </w:r>
      <w:r w:rsidRPr="007D4A75">
        <w:rPr>
          <w:rFonts w:ascii="宋体" w:eastAsia="宋体" w:hAnsi="宋体" w:hint="eastAsia"/>
          <w:sz w:val="24"/>
          <w:szCs w:val="24"/>
        </w:rPr>
        <w:t>常年</w:t>
      </w:r>
      <w:r w:rsidRPr="007D4A75">
        <w:rPr>
          <w:rFonts w:ascii="宋体" w:eastAsia="宋体" w:hAnsi="宋体"/>
          <w:sz w:val="24"/>
          <w:szCs w:val="24"/>
        </w:rPr>
        <w:t>咨询</w:t>
      </w:r>
      <w:r w:rsidRPr="007D4A75">
        <w:rPr>
          <w:rFonts w:ascii="宋体" w:eastAsia="宋体" w:hAnsi="宋体" w:hint="eastAsia"/>
          <w:sz w:val="24"/>
          <w:szCs w:val="24"/>
        </w:rPr>
        <w:t>顾问服务</w:t>
      </w:r>
      <w:r w:rsidRPr="007D4A75">
        <w:rPr>
          <w:rFonts w:ascii="宋体" w:eastAsia="宋体" w:hAnsi="宋体"/>
          <w:sz w:val="24"/>
          <w:szCs w:val="24"/>
        </w:rPr>
        <w:t>需求编制</w:t>
      </w:r>
      <w:r w:rsidRPr="007D4A75">
        <w:rPr>
          <w:rFonts w:ascii="宋体" w:eastAsia="宋体" w:hAnsi="宋体" w:hint="eastAsia"/>
          <w:sz w:val="24"/>
          <w:szCs w:val="24"/>
        </w:rPr>
        <w:t>适合</w:t>
      </w:r>
      <w:r w:rsidRPr="007D4A75">
        <w:rPr>
          <w:rFonts w:ascii="宋体" w:eastAsia="宋体" w:hAnsi="宋体"/>
          <w:sz w:val="24"/>
          <w:szCs w:val="24"/>
        </w:rPr>
        <w:t>的实施工作计划，包括：</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a.服务内容及计划；</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b.双方工作流程、程序和分工计划；</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c.调研工作计划；</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d.</w:t>
      </w:r>
      <w:r w:rsidRPr="007D4A75">
        <w:rPr>
          <w:rFonts w:ascii="宋体" w:eastAsia="宋体" w:hAnsi="宋体" w:hint="eastAsia"/>
          <w:sz w:val="24"/>
          <w:szCs w:val="24"/>
        </w:rPr>
        <w:t>常年</w:t>
      </w:r>
      <w:r w:rsidRPr="007D4A75">
        <w:rPr>
          <w:rFonts w:ascii="宋体" w:eastAsia="宋体" w:hAnsi="宋体"/>
          <w:sz w:val="24"/>
          <w:szCs w:val="24"/>
        </w:rPr>
        <w:t>咨询</w:t>
      </w:r>
      <w:r w:rsidRPr="007D4A75">
        <w:rPr>
          <w:rFonts w:ascii="宋体" w:eastAsia="宋体" w:hAnsi="宋体" w:hint="eastAsia"/>
          <w:sz w:val="24"/>
          <w:szCs w:val="24"/>
        </w:rPr>
        <w:t>顾问</w:t>
      </w:r>
      <w:r w:rsidRPr="007D4A75">
        <w:rPr>
          <w:rFonts w:ascii="宋体" w:eastAsia="宋体" w:hAnsi="宋体"/>
          <w:sz w:val="24"/>
          <w:szCs w:val="24"/>
        </w:rPr>
        <w:t>服务所需资料清单；</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e.咨询服务团队等。</w:t>
      </w:r>
    </w:p>
    <w:p w:rsidR="009754FC" w:rsidRPr="007D4A75" w:rsidRDefault="009754FC" w:rsidP="009754FC">
      <w:pPr>
        <w:spacing w:before="120" w:after="120" w:line="360" w:lineRule="auto"/>
        <w:ind w:firstLineChars="200" w:firstLine="482"/>
        <w:rPr>
          <w:rFonts w:ascii="宋体" w:eastAsia="宋体" w:hAnsi="宋体"/>
          <w:b/>
          <w:sz w:val="24"/>
          <w:szCs w:val="24"/>
        </w:rPr>
      </w:pPr>
      <w:r w:rsidRPr="007D4A75">
        <w:rPr>
          <w:rFonts w:ascii="宋体" w:eastAsia="宋体" w:hAnsi="宋体" w:hint="eastAsia"/>
          <w:b/>
          <w:sz w:val="24"/>
          <w:szCs w:val="24"/>
        </w:rPr>
        <w:t>3）</w:t>
      </w:r>
      <w:r w:rsidRPr="007D4A75">
        <w:rPr>
          <w:rFonts w:ascii="宋体" w:eastAsia="宋体" w:hAnsi="宋体"/>
          <w:b/>
          <w:sz w:val="24"/>
          <w:szCs w:val="24"/>
        </w:rPr>
        <w:t>尽职调查（资料收集）</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根据双方确认的调研工作计划，组建项目咨询团队；收集咨询</w:t>
      </w:r>
      <w:r w:rsidRPr="007D4A75">
        <w:rPr>
          <w:rFonts w:ascii="宋体" w:eastAsia="宋体" w:hAnsi="宋体" w:hint="eastAsia"/>
          <w:sz w:val="24"/>
          <w:szCs w:val="24"/>
        </w:rPr>
        <w:t>问题</w:t>
      </w:r>
      <w:r w:rsidRPr="007D4A75">
        <w:rPr>
          <w:rFonts w:ascii="宋体" w:eastAsia="宋体" w:hAnsi="宋体"/>
          <w:sz w:val="24"/>
          <w:szCs w:val="24"/>
        </w:rPr>
        <w:t>基础资料、有关政策、法律文件等；访谈有关部门，了解委托方基本思路和预期目标；调研当地财政支出及政府债务情况；调研当地项目所在行业情况；访谈当地潜在社会资本的合作思路及建议等。</w:t>
      </w:r>
    </w:p>
    <w:p w:rsidR="009754FC" w:rsidRPr="007D4A75" w:rsidRDefault="009754FC" w:rsidP="009754FC">
      <w:pPr>
        <w:spacing w:before="120" w:after="120" w:line="360" w:lineRule="auto"/>
        <w:ind w:firstLineChars="200" w:firstLine="482"/>
        <w:rPr>
          <w:rFonts w:ascii="宋体" w:eastAsia="宋体" w:hAnsi="宋体"/>
          <w:b/>
          <w:sz w:val="24"/>
          <w:szCs w:val="24"/>
        </w:rPr>
      </w:pPr>
      <w:r w:rsidRPr="007D4A75">
        <w:rPr>
          <w:rFonts w:ascii="宋体" w:eastAsia="宋体" w:hAnsi="宋体" w:hint="eastAsia"/>
          <w:b/>
          <w:sz w:val="24"/>
          <w:szCs w:val="24"/>
        </w:rPr>
        <w:t>4）培训工作</w:t>
      </w:r>
    </w:p>
    <w:p w:rsidR="009754FC" w:rsidRPr="007D4A75" w:rsidRDefault="009754FC" w:rsidP="009754FC">
      <w:pPr>
        <w:spacing w:before="120" w:after="120" w:line="360" w:lineRule="auto"/>
        <w:ind w:firstLineChars="200" w:firstLine="480"/>
        <w:rPr>
          <w:rFonts w:ascii="宋体" w:eastAsia="宋体" w:hAnsi="宋体"/>
          <w:sz w:val="24"/>
          <w:szCs w:val="24"/>
        </w:rPr>
      </w:pPr>
      <w:r w:rsidRPr="007D4A75">
        <w:rPr>
          <w:rFonts w:ascii="宋体" w:eastAsia="宋体" w:hAnsi="宋体" w:hint="eastAsia"/>
          <w:sz w:val="24"/>
          <w:szCs w:val="24"/>
        </w:rPr>
        <w:t>对许昌市财政局及相关人员进行PPP模式专业知识培训，协助、参与许昌市财政局组织的PPP项目相关会议、PPP模式业务授课、巡讲、交流等。</w:t>
      </w:r>
    </w:p>
    <w:p w:rsidR="009754FC" w:rsidRDefault="009754FC" w:rsidP="009754FC">
      <w:pPr>
        <w:pStyle w:val="4"/>
        <w:ind w:firstLineChars="200" w:firstLine="482"/>
        <w:rPr>
          <w:rFonts w:ascii="宋体" w:hAnsi="宋体"/>
          <w:szCs w:val="24"/>
        </w:rPr>
      </w:pPr>
      <w:r>
        <w:rPr>
          <w:rFonts w:ascii="宋体" w:hAnsi="宋体" w:hint="eastAsia"/>
          <w:szCs w:val="24"/>
        </w:rPr>
        <w:lastRenderedPageBreak/>
        <w:t>（</w:t>
      </w:r>
      <w:r>
        <w:rPr>
          <w:rFonts w:ascii="宋体" w:hAnsi="宋体"/>
          <w:szCs w:val="24"/>
        </w:rPr>
        <w:t>3</w:t>
      </w:r>
      <w:bookmarkStart w:id="29" w:name="_Toc486506693"/>
      <w:bookmarkStart w:id="30" w:name="_Toc485736351"/>
      <w:r>
        <w:rPr>
          <w:rFonts w:ascii="宋体" w:hAnsi="宋体" w:hint="eastAsia"/>
          <w:szCs w:val="24"/>
        </w:rPr>
        <w:t>）</w:t>
      </w:r>
      <w:r>
        <w:rPr>
          <w:rFonts w:ascii="宋体" w:hAnsi="宋体"/>
          <w:szCs w:val="24"/>
        </w:rPr>
        <w:t>人员管理规范性</w:t>
      </w:r>
      <w:bookmarkEnd w:id="29"/>
      <w:bookmarkEnd w:id="30"/>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hint="eastAsia"/>
          <w:sz w:val="24"/>
          <w:szCs w:val="24"/>
        </w:rPr>
        <w:t>常年财政咨询顾问</w:t>
      </w:r>
      <w:r w:rsidRPr="007D4A75">
        <w:rPr>
          <w:rFonts w:ascii="宋体" w:eastAsia="宋体" w:hAnsi="宋体"/>
          <w:sz w:val="24"/>
          <w:szCs w:val="24"/>
        </w:rPr>
        <w:t>项目内容的专业性强、涉及面广，为保证本项目的顺利推进，我公司在考虑项目的具体情况及团队人员专业知识、业务经验等因素下“1+3+N”模式进行团队人员配置，由一名经验丰富、专业突出的项目经理统筹管理，对项目的服务执行情况负责，至少配备金融财务、法</w:t>
      </w:r>
      <w:proofErr w:type="gramStart"/>
      <w:r w:rsidRPr="007D4A75">
        <w:rPr>
          <w:rFonts w:ascii="宋体" w:eastAsia="宋体" w:hAnsi="宋体"/>
          <w:sz w:val="24"/>
          <w:szCs w:val="24"/>
        </w:rPr>
        <w:t>务</w:t>
      </w:r>
      <w:proofErr w:type="gramEnd"/>
      <w:r w:rsidRPr="007D4A75">
        <w:rPr>
          <w:rFonts w:ascii="宋体" w:eastAsia="宋体" w:hAnsi="宋体"/>
          <w:sz w:val="24"/>
          <w:szCs w:val="24"/>
        </w:rPr>
        <w:t>、工程等专业</w:t>
      </w:r>
      <w:r w:rsidRPr="007D4A75">
        <w:rPr>
          <w:rFonts w:ascii="宋体" w:eastAsia="宋体" w:hAnsi="宋体" w:hint="eastAsia"/>
          <w:sz w:val="24"/>
          <w:szCs w:val="24"/>
        </w:rPr>
        <w:t>咨询人员</w:t>
      </w:r>
      <w:r w:rsidRPr="007D4A75">
        <w:rPr>
          <w:rFonts w:ascii="宋体" w:eastAsia="宋体" w:hAnsi="宋体"/>
          <w:sz w:val="24"/>
          <w:szCs w:val="24"/>
        </w:rPr>
        <w:t>各一名。上述专业人员具有注册会计师、注册咨询工程师（投资）、法律职业资格证书等职业资格证书，具备相当丰富的理论知识和实操经验，可以从容应对本项目中的各类需求。</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在具体工作过程中，我公司要求团队人员信息共享、及时通报</w:t>
      </w:r>
      <w:r w:rsidRPr="007D4A75">
        <w:rPr>
          <w:rFonts w:ascii="宋体" w:eastAsia="宋体" w:hAnsi="宋体" w:hint="eastAsia"/>
          <w:sz w:val="24"/>
          <w:szCs w:val="24"/>
        </w:rPr>
        <w:t>咨询服务</w:t>
      </w:r>
      <w:r w:rsidRPr="007D4A75">
        <w:rPr>
          <w:rFonts w:ascii="宋体" w:eastAsia="宋体" w:hAnsi="宋体"/>
          <w:sz w:val="24"/>
          <w:szCs w:val="24"/>
        </w:rPr>
        <w:t>进展及个人工作情况、明确个人职责和权限，同时进行各专业人员的有效搭配，以期取得整体优势。</w:t>
      </w:r>
    </w:p>
    <w:p w:rsidR="009754FC" w:rsidRDefault="009754FC" w:rsidP="009754FC">
      <w:pPr>
        <w:pStyle w:val="4"/>
        <w:ind w:firstLineChars="200" w:firstLine="482"/>
        <w:rPr>
          <w:rFonts w:ascii="宋体" w:hAnsi="宋体"/>
          <w:szCs w:val="24"/>
        </w:rPr>
      </w:pPr>
      <w:r>
        <w:rPr>
          <w:rFonts w:ascii="宋体" w:hAnsi="宋体" w:hint="eastAsia"/>
          <w:szCs w:val="24"/>
        </w:rPr>
        <w:t>（</w:t>
      </w:r>
      <w:r>
        <w:rPr>
          <w:rFonts w:ascii="宋体" w:hAnsi="宋体"/>
          <w:szCs w:val="24"/>
        </w:rPr>
        <w:t>4</w:t>
      </w:r>
      <w:r>
        <w:rPr>
          <w:rFonts w:ascii="宋体" w:hAnsi="宋体" w:hint="eastAsia"/>
          <w:szCs w:val="24"/>
        </w:rPr>
        <w:t>）常年财政咨询顾问</w:t>
      </w:r>
      <w:r>
        <w:rPr>
          <w:rFonts w:ascii="宋体" w:hAnsi="宋体"/>
          <w:szCs w:val="24"/>
        </w:rPr>
        <w:t>服务内部控制</w:t>
      </w:r>
    </w:p>
    <w:p w:rsidR="009754FC" w:rsidRPr="007D4A75" w:rsidRDefault="009754FC" w:rsidP="009754FC">
      <w:pPr>
        <w:spacing w:line="360" w:lineRule="auto"/>
        <w:ind w:firstLineChars="200" w:firstLine="482"/>
        <w:rPr>
          <w:rFonts w:ascii="宋体" w:eastAsia="宋体" w:hAnsi="宋体"/>
          <w:b/>
          <w:sz w:val="24"/>
          <w:szCs w:val="24"/>
        </w:rPr>
      </w:pPr>
      <w:r w:rsidRPr="007D4A75">
        <w:rPr>
          <w:rFonts w:ascii="宋体" w:eastAsia="宋体" w:hAnsi="宋体" w:hint="eastAsia"/>
          <w:b/>
          <w:sz w:val="24"/>
          <w:szCs w:val="24"/>
        </w:rPr>
        <w:t>1）</w:t>
      </w:r>
      <w:r w:rsidRPr="007D4A75">
        <w:rPr>
          <w:rFonts w:ascii="宋体" w:eastAsia="宋体" w:hAnsi="宋体"/>
          <w:b/>
          <w:sz w:val="24"/>
          <w:szCs w:val="24"/>
        </w:rPr>
        <w:t>工作标准和要求</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我们</w:t>
      </w:r>
      <w:r w:rsidRPr="007D4A75">
        <w:rPr>
          <w:rFonts w:ascii="宋体" w:eastAsia="宋体" w:hAnsi="宋体" w:hint="eastAsia"/>
          <w:sz w:val="24"/>
          <w:szCs w:val="24"/>
        </w:rPr>
        <w:t>常年财政咨询顾问</w:t>
      </w:r>
      <w:r w:rsidRPr="007D4A75">
        <w:rPr>
          <w:rFonts w:ascii="宋体" w:eastAsia="宋体" w:hAnsi="宋体"/>
          <w:sz w:val="24"/>
          <w:szCs w:val="24"/>
        </w:rPr>
        <w:t>服务过程中，将严格执行以下服务内容、标准和要求：</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a</w:t>
      </w:r>
      <w:r w:rsidRPr="007D4A75">
        <w:rPr>
          <w:rFonts w:ascii="宋体" w:eastAsia="宋体" w:hAnsi="宋体" w:hint="eastAsia"/>
          <w:sz w:val="24"/>
          <w:szCs w:val="24"/>
        </w:rPr>
        <w:t>．</w:t>
      </w:r>
      <w:r w:rsidRPr="007D4A75">
        <w:rPr>
          <w:rFonts w:ascii="宋体" w:eastAsia="宋体" w:hAnsi="宋体"/>
          <w:sz w:val="24"/>
          <w:szCs w:val="24"/>
        </w:rPr>
        <w:t>严格按照合同进度和质量要求完成咨询服务工作；</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b</w:t>
      </w:r>
      <w:r w:rsidRPr="007D4A75">
        <w:rPr>
          <w:rFonts w:ascii="宋体" w:eastAsia="宋体" w:hAnsi="宋体" w:hint="eastAsia"/>
          <w:sz w:val="24"/>
          <w:szCs w:val="24"/>
        </w:rPr>
        <w:t>．</w:t>
      </w:r>
      <w:r w:rsidRPr="007D4A75">
        <w:rPr>
          <w:rFonts w:ascii="宋体" w:eastAsia="宋体" w:hAnsi="宋体"/>
          <w:sz w:val="24"/>
          <w:szCs w:val="24"/>
        </w:rPr>
        <w:t>在约定的条件和商定的时间内，保证时间和质量提交工作成果，</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hint="eastAsia"/>
          <w:sz w:val="24"/>
          <w:szCs w:val="24"/>
        </w:rPr>
        <w:t>c．</w:t>
      </w:r>
      <w:r w:rsidRPr="007D4A75">
        <w:rPr>
          <w:rFonts w:ascii="宋体" w:eastAsia="宋体" w:hAnsi="宋体"/>
          <w:sz w:val="24"/>
          <w:szCs w:val="24"/>
        </w:rPr>
        <w:t>根据政府要求参与谈判，对谈判中的一些关键问题提供法律、财务顾问意见和建议，安排草签各类协议；</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hint="eastAsia"/>
          <w:sz w:val="24"/>
          <w:szCs w:val="24"/>
        </w:rPr>
        <w:t>d．</w:t>
      </w:r>
      <w:r w:rsidRPr="007D4A75">
        <w:rPr>
          <w:rFonts w:ascii="宋体" w:eastAsia="宋体" w:hAnsi="宋体"/>
          <w:sz w:val="24"/>
          <w:szCs w:val="24"/>
        </w:rPr>
        <w:t>在项目执行过程中，始终坚持维护政府方的利益；</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hint="eastAsia"/>
          <w:sz w:val="24"/>
          <w:szCs w:val="24"/>
        </w:rPr>
        <w:t>e．</w:t>
      </w:r>
      <w:r w:rsidRPr="007D4A75">
        <w:rPr>
          <w:rFonts w:ascii="宋体" w:eastAsia="宋体" w:hAnsi="宋体"/>
          <w:sz w:val="24"/>
          <w:szCs w:val="24"/>
        </w:rPr>
        <w:t>严守工作中知悉的相关商业秘密。</w:t>
      </w:r>
    </w:p>
    <w:p w:rsidR="009754FC" w:rsidRPr="007D4A75" w:rsidRDefault="009754FC" w:rsidP="009754FC">
      <w:pPr>
        <w:spacing w:line="360" w:lineRule="auto"/>
        <w:ind w:firstLineChars="200" w:firstLine="482"/>
        <w:rPr>
          <w:rFonts w:ascii="宋体" w:eastAsia="宋体" w:hAnsi="宋体"/>
          <w:b/>
          <w:sz w:val="24"/>
          <w:szCs w:val="24"/>
        </w:rPr>
      </w:pPr>
      <w:r w:rsidRPr="007D4A75">
        <w:rPr>
          <w:rFonts w:ascii="宋体" w:eastAsia="宋体" w:hAnsi="宋体" w:hint="eastAsia"/>
          <w:b/>
          <w:sz w:val="24"/>
          <w:szCs w:val="24"/>
        </w:rPr>
        <w:t>2）</w:t>
      </w:r>
      <w:r w:rsidRPr="007D4A75">
        <w:rPr>
          <w:rFonts w:ascii="宋体" w:eastAsia="宋体" w:hAnsi="宋体"/>
          <w:b/>
          <w:sz w:val="24"/>
          <w:szCs w:val="24"/>
        </w:rPr>
        <w:t>文档管理规定</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项目合同签订后，根据情况编制</w:t>
      </w:r>
      <w:r w:rsidRPr="007D4A75">
        <w:rPr>
          <w:rFonts w:ascii="宋体" w:eastAsia="宋体" w:hAnsi="宋体" w:hint="eastAsia"/>
          <w:sz w:val="24"/>
          <w:szCs w:val="24"/>
        </w:rPr>
        <w:t>客户</w:t>
      </w:r>
      <w:r w:rsidRPr="007D4A75">
        <w:rPr>
          <w:rFonts w:ascii="宋体" w:eastAsia="宋体" w:hAnsi="宋体"/>
          <w:sz w:val="24"/>
          <w:szCs w:val="24"/>
        </w:rPr>
        <w:t>调研清单、结合客户反馈资料完整性以及项目需求，编制进一步项目调研清单。项目团队成员应做好咨询服务中的过程文档管理工作，保证咨询</w:t>
      </w:r>
      <w:r w:rsidRPr="007D4A75">
        <w:rPr>
          <w:rFonts w:ascii="宋体" w:eastAsia="宋体" w:hAnsi="宋体" w:hint="eastAsia"/>
          <w:sz w:val="24"/>
          <w:szCs w:val="24"/>
        </w:rPr>
        <w:t>服务</w:t>
      </w:r>
      <w:r w:rsidRPr="007D4A75">
        <w:rPr>
          <w:rFonts w:ascii="宋体" w:eastAsia="宋体" w:hAnsi="宋体"/>
          <w:sz w:val="24"/>
          <w:szCs w:val="24"/>
        </w:rPr>
        <w:t>的撰写有据可查、有源可追。</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项目负责人应做好项目的文档收集工作，收集项目文档应包括：</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a</w:t>
      </w:r>
      <w:r w:rsidRPr="007D4A75">
        <w:rPr>
          <w:rFonts w:ascii="宋体" w:eastAsia="宋体" w:hAnsi="宋体" w:hint="eastAsia"/>
          <w:sz w:val="24"/>
          <w:szCs w:val="24"/>
        </w:rPr>
        <w:t>．</w:t>
      </w:r>
      <w:r w:rsidRPr="007D4A75">
        <w:rPr>
          <w:rFonts w:ascii="宋体" w:eastAsia="宋体" w:hAnsi="宋体"/>
          <w:sz w:val="24"/>
          <w:szCs w:val="24"/>
        </w:rPr>
        <w:t>项目管理文档（工作计划书、会议纪要等）</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b</w:t>
      </w:r>
      <w:r w:rsidRPr="007D4A75">
        <w:rPr>
          <w:rFonts w:ascii="宋体" w:eastAsia="宋体" w:hAnsi="宋体" w:hint="eastAsia"/>
          <w:sz w:val="24"/>
          <w:szCs w:val="24"/>
        </w:rPr>
        <w:t>．</w:t>
      </w:r>
      <w:r w:rsidRPr="007D4A75">
        <w:rPr>
          <w:rFonts w:ascii="宋体" w:eastAsia="宋体" w:hAnsi="宋体"/>
          <w:sz w:val="24"/>
          <w:szCs w:val="24"/>
        </w:rPr>
        <w:t>江苏现代公司提交的过程文档</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hint="eastAsia"/>
          <w:sz w:val="24"/>
          <w:szCs w:val="24"/>
        </w:rPr>
        <w:t>c．</w:t>
      </w:r>
      <w:r w:rsidRPr="007D4A75">
        <w:rPr>
          <w:rFonts w:ascii="宋体" w:eastAsia="宋体" w:hAnsi="宋体"/>
          <w:sz w:val="24"/>
          <w:szCs w:val="24"/>
        </w:rPr>
        <w:t>政府确认或验收的文档</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政府方需确认的文档应包括：</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a</w:t>
      </w:r>
      <w:r w:rsidRPr="007D4A75">
        <w:rPr>
          <w:rFonts w:ascii="宋体" w:eastAsia="宋体" w:hAnsi="宋体" w:hint="eastAsia"/>
          <w:sz w:val="24"/>
          <w:szCs w:val="24"/>
        </w:rPr>
        <w:t>．</w:t>
      </w:r>
      <w:r w:rsidRPr="007D4A75">
        <w:rPr>
          <w:rFonts w:ascii="宋体" w:eastAsia="宋体" w:hAnsi="宋体"/>
          <w:sz w:val="24"/>
          <w:szCs w:val="24"/>
        </w:rPr>
        <w:t>项目成果</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hint="eastAsia"/>
          <w:sz w:val="24"/>
          <w:szCs w:val="24"/>
        </w:rPr>
        <w:lastRenderedPageBreak/>
        <w:t>b．</w:t>
      </w:r>
      <w:r w:rsidRPr="007D4A75">
        <w:rPr>
          <w:rFonts w:ascii="宋体" w:eastAsia="宋体" w:hAnsi="宋体"/>
          <w:sz w:val="24"/>
          <w:szCs w:val="24"/>
        </w:rPr>
        <w:t>提交文档的审核和批准：</w:t>
      </w:r>
    </w:p>
    <w:p w:rsidR="009754FC" w:rsidRDefault="009754FC" w:rsidP="009754FC">
      <w:pPr>
        <w:spacing w:line="360" w:lineRule="auto"/>
        <w:ind w:firstLineChars="200" w:firstLine="480"/>
        <w:rPr>
          <w:sz w:val="24"/>
          <w:szCs w:val="24"/>
        </w:rPr>
      </w:pPr>
      <w:r w:rsidRPr="007D4A75">
        <w:rPr>
          <w:rFonts w:ascii="宋体" w:eastAsia="宋体" w:hAnsi="宋体"/>
          <w:sz w:val="24"/>
          <w:szCs w:val="24"/>
        </w:rPr>
        <w:t>由于政府方审核、决策流程的复杂性，项目负责人应注意把控文档的审核时间节点，以免影响项目进度。</w:t>
      </w:r>
    </w:p>
    <w:p w:rsidR="009754FC" w:rsidRDefault="009754FC" w:rsidP="009754FC">
      <w:pPr>
        <w:pStyle w:val="3"/>
      </w:pPr>
      <w:bookmarkStart w:id="31" w:name="_Toc496720946"/>
      <w:bookmarkStart w:id="32" w:name="_Toc497743894"/>
      <w:r w:rsidRPr="007D4A75">
        <w:rPr>
          <w:rFonts w:ascii="宋体" w:hAnsi="宋体" w:hint="eastAsia"/>
        </w:rPr>
        <w:t>7</w:t>
      </w:r>
      <w:r>
        <w:rPr>
          <w:rFonts w:hint="eastAsia"/>
        </w:rPr>
        <w:t>、</w:t>
      </w:r>
      <w:r>
        <w:rPr>
          <w:rFonts w:hint="eastAsia"/>
        </w:rPr>
        <w:t>PPP</w:t>
      </w:r>
      <w:r>
        <w:rPr>
          <w:rFonts w:hint="eastAsia"/>
        </w:rPr>
        <w:t>模式及项目知识培训及交流</w:t>
      </w:r>
      <w:bookmarkEnd w:id="31"/>
      <w:bookmarkEnd w:id="32"/>
    </w:p>
    <w:p w:rsidR="009754FC" w:rsidRDefault="009754FC" w:rsidP="009754FC">
      <w:pPr>
        <w:pStyle w:val="4"/>
        <w:ind w:firstLineChars="200" w:firstLine="482"/>
        <w:rPr>
          <w:rFonts w:ascii="宋体" w:hAnsi="宋体"/>
          <w:szCs w:val="24"/>
        </w:rPr>
      </w:pPr>
      <w:r>
        <w:rPr>
          <w:rFonts w:ascii="宋体" w:hAnsi="宋体" w:hint="eastAsia"/>
          <w:szCs w:val="24"/>
        </w:rPr>
        <w:t>（1）</w:t>
      </w:r>
      <w:r>
        <w:rPr>
          <w:rFonts w:ascii="宋体" w:hAnsi="宋体"/>
          <w:szCs w:val="24"/>
        </w:rPr>
        <w:t>工作思路</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在</w:t>
      </w:r>
      <w:r w:rsidRPr="007D4A75">
        <w:rPr>
          <w:rFonts w:ascii="宋体" w:eastAsia="宋体" w:hAnsi="宋体" w:hint="eastAsia"/>
          <w:sz w:val="24"/>
          <w:szCs w:val="24"/>
        </w:rPr>
        <w:t>咨询服务</w:t>
      </w:r>
      <w:r w:rsidRPr="007D4A75">
        <w:rPr>
          <w:rFonts w:ascii="宋体" w:eastAsia="宋体" w:hAnsi="宋体"/>
          <w:sz w:val="24"/>
          <w:szCs w:val="24"/>
        </w:rPr>
        <w:t>的执行过程中，</w:t>
      </w:r>
      <w:r w:rsidRPr="007D4A75">
        <w:rPr>
          <w:rFonts w:ascii="宋体" w:eastAsia="宋体" w:hAnsi="宋体" w:hint="eastAsia"/>
          <w:sz w:val="24"/>
          <w:szCs w:val="24"/>
        </w:rPr>
        <w:t>根据</w:t>
      </w:r>
      <w:r w:rsidRPr="007D4A75">
        <w:rPr>
          <w:rFonts w:ascii="宋体" w:eastAsia="宋体" w:hAnsi="宋体"/>
          <w:sz w:val="24"/>
          <w:szCs w:val="24"/>
        </w:rPr>
        <w:t>需要举办针对各处室、各层次人员的</w:t>
      </w:r>
      <w:r w:rsidRPr="007D4A75">
        <w:rPr>
          <w:rFonts w:ascii="宋体" w:eastAsia="宋体" w:hAnsi="宋体" w:hint="eastAsia"/>
          <w:sz w:val="24"/>
          <w:szCs w:val="24"/>
        </w:rPr>
        <w:t>PPP模式相关</w:t>
      </w:r>
      <w:r w:rsidRPr="007D4A75">
        <w:rPr>
          <w:rFonts w:ascii="宋体" w:eastAsia="宋体" w:hAnsi="宋体"/>
          <w:sz w:val="24"/>
          <w:szCs w:val="24"/>
        </w:rPr>
        <w:t>专业知识培训，以提升相关人员的</w:t>
      </w:r>
      <w:r w:rsidRPr="007D4A75">
        <w:rPr>
          <w:rFonts w:ascii="宋体" w:eastAsia="宋体" w:hAnsi="宋体" w:hint="eastAsia"/>
          <w:sz w:val="24"/>
          <w:szCs w:val="24"/>
        </w:rPr>
        <w:t>专业知</w:t>
      </w:r>
      <w:r w:rsidRPr="007D4A75">
        <w:rPr>
          <w:rFonts w:ascii="宋体" w:eastAsia="宋体" w:hAnsi="宋体"/>
          <w:sz w:val="24"/>
          <w:szCs w:val="24"/>
        </w:rPr>
        <w:t>识和操作技能。培训的方式包括授课培训以及现场辅导、即时沟通等多种形式。</w:t>
      </w:r>
    </w:p>
    <w:p w:rsidR="009754FC" w:rsidRDefault="009754FC" w:rsidP="009754FC">
      <w:pPr>
        <w:pStyle w:val="4"/>
        <w:ind w:firstLineChars="200" w:firstLine="482"/>
        <w:rPr>
          <w:rFonts w:ascii="宋体" w:hAnsi="宋体"/>
          <w:szCs w:val="24"/>
        </w:rPr>
      </w:pPr>
      <w:r>
        <w:rPr>
          <w:rFonts w:ascii="宋体" w:hAnsi="宋体" w:hint="eastAsia"/>
          <w:szCs w:val="24"/>
        </w:rPr>
        <w:t>（2）</w:t>
      </w:r>
      <w:r>
        <w:rPr>
          <w:rFonts w:ascii="宋体" w:hAnsi="宋体"/>
          <w:szCs w:val="24"/>
        </w:rPr>
        <w:t>授课培训</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通过授课形式的培训帮助相关人员全面掌握</w:t>
      </w:r>
      <w:r w:rsidRPr="007D4A75">
        <w:rPr>
          <w:rFonts w:ascii="宋体" w:eastAsia="宋体" w:hAnsi="宋体" w:hint="eastAsia"/>
          <w:sz w:val="24"/>
          <w:szCs w:val="24"/>
        </w:rPr>
        <w:t>PPP法律法规</w:t>
      </w:r>
      <w:r w:rsidRPr="007D4A75">
        <w:rPr>
          <w:rFonts w:ascii="宋体" w:eastAsia="宋体" w:hAnsi="宋体"/>
          <w:sz w:val="24"/>
          <w:szCs w:val="24"/>
        </w:rPr>
        <w:t>，</w:t>
      </w:r>
      <w:r w:rsidRPr="007D4A75">
        <w:rPr>
          <w:rFonts w:ascii="宋体" w:eastAsia="宋体" w:hAnsi="宋体" w:hint="eastAsia"/>
          <w:sz w:val="24"/>
          <w:szCs w:val="24"/>
        </w:rPr>
        <w:t>政策和指引性文件</w:t>
      </w:r>
      <w:r w:rsidRPr="007D4A75">
        <w:rPr>
          <w:rFonts w:ascii="宋体" w:eastAsia="宋体" w:hAnsi="宋体"/>
          <w:sz w:val="24"/>
          <w:szCs w:val="24"/>
        </w:rPr>
        <w:t>，</w:t>
      </w:r>
      <w:r w:rsidRPr="007D4A75">
        <w:rPr>
          <w:rFonts w:ascii="宋体" w:eastAsia="宋体" w:hAnsi="宋体" w:hint="eastAsia"/>
          <w:sz w:val="24"/>
          <w:szCs w:val="24"/>
        </w:rPr>
        <w:t>行业</w:t>
      </w:r>
      <w:r w:rsidRPr="007D4A75">
        <w:rPr>
          <w:rFonts w:ascii="宋体" w:eastAsia="宋体" w:hAnsi="宋体"/>
          <w:sz w:val="24"/>
          <w:szCs w:val="24"/>
        </w:rPr>
        <w:t>发展</w:t>
      </w:r>
      <w:r w:rsidRPr="007D4A75">
        <w:rPr>
          <w:rFonts w:ascii="宋体" w:eastAsia="宋体" w:hAnsi="宋体" w:hint="eastAsia"/>
          <w:sz w:val="24"/>
          <w:szCs w:val="24"/>
        </w:rPr>
        <w:t>报告</w:t>
      </w:r>
      <w:r w:rsidRPr="007D4A75">
        <w:rPr>
          <w:rFonts w:ascii="宋体" w:eastAsia="宋体" w:hAnsi="宋体"/>
          <w:sz w:val="24"/>
          <w:szCs w:val="24"/>
        </w:rPr>
        <w:t>等相关文件</w:t>
      </w:r>
      <w:r w:rsidRPr="007D4A75">
        <w:rPr>
          <w:rFonts w:ascii="宋体" w:eastAsia="宋体" w:hAnsi="宋体" w:hint="eastAsia"/>
          <w:sz w:val="24"/>
          <w:szCs w:val="24"/>
        </w:rPr>
        <w:t>，</w:t>
      </w:r>
      <w:r w:rsidRPr="007D4A75">
        <w:rPr>
          <w:rFonts w:ascii="宋体" w:eastAsia="宋体" w:hAnsi="宋体"/>
          <w:sz w:val="24"/>
          <w:szCs w:val="24"/>
        </w:rPr>
        <w:t>有效提升</w:t>
      </w:r>
      <w:r w:rsidRPr="007D4A75">
        <w:rPr>
          <w:rFonts w:ascii="宋体" w:eastAsia="宋体" w:hAnsi="宋体" w:hint="eastAsia"/>
          <w:sz w:val="24"/>
          <w:szCs w:val="24"/>
        </w:rPr>
        <w:t>PPP理念</w:t>
      </w:r>
      <w:r w:rsidRPr="007D4A75">
        <w:rPr>
          <w:rFonts w:ascii="宋体" w:eastAsia="宋体" w:hAnsi="宋体"/>
          <w:sz w:val="24"/>
          <w:szCs w:val="24"/>
        </w:rPr>
        <w:t>、理论与实务水准。结合基本规范及其配套指引的内涵和要求，对包括指引解读进行讲解，以帮助相关人员：</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hint="eastAsia"/>
          <w:sz w:val="24"/>
          <w:szCs w:val="24"/>
        </w:rPr>
        <w:t>（1）</w:t>
      </w:r>
      <w:r w:rsidRPr="007D4A75">
        <w:rPr>
          <w:rFonts w:ascii="宋体" w:eastAsia="宋体" w:hAnsi="宋体"/>
          <w:sz w:val="24"/>
          <w:szCs w:val="24"/>
        </w:rPr>
        <w:t>了解</w:t>
      </w:r>
      <w:r w:rsidRPr="007D4A75">
        <w:rPr>
          <w:rFonts w:ascii="宋体" w:eastAsia="宋体" w:hAnsi="宋体" w:hint="eastAsia"/>
          <w:sz w:val="24"/>
          <w:szCs w:val="24"/>
        </w:rPr>
        <w:t>PPP业务</w:t>
      </w:r>
      <w:r w:rsidRPr="007D4A75">
        <w:rPr>
          <w:rFonts w:ascii="宋体" w:eastAsia="宋体" w:hAnsi="宋体"/>
          <w:sz w:val="24"/>
          <w:szCs w:val="24"/>
        </w:rPr>
        <w:t>的原理及</w:t>
      </w:r>
      <w:r w:rsidRPr="007D4A75">
        <w:rPr>
          <w:rFonts w:ascii="宋体" w:eastAsia="宋体" w:hAnsi="宋体" w:hint="eastAsia"/>
          <w:sz w:val="24"/>
          <w:szCs w:val="24"/>
        </w:rPr>
        <w:t>操作流程</w:t>
      </w:r>
      <w:r w:rsidRPr="007D4A75">
        <w:rPr>
          <w:rFonts w:ascii="宋体" w:eastAsia="宋体" w:hAnsi="宋体"/>
          <w:sz w:val="24"/>
          <w:szCs w:val="24"/>
        </w:rPr>
        <w:t>；</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hint="eastAsia"/>
          <w:sz w:val="24"/>
          <w:szCs w:val="24"/>
        </w:rPr>
        <w:t>（2）</w:t>
      </w:r>
      <w:r w:rsidRPr="007D4A75">
        <w:rPr>
          <w:rFonts w:ascii="宋体" w:eastAsia="宋体" w:hAnsi="宋体"/>
          <w:sz w:val="24"/>
          <w:szCs w:val="24"/>
        </w:rPr>
        <w:t>接触大量真实鲜活的</w:t>
      </w:r>
      <w:r w:rsidRPr="007D4A75">
        <w:rPr>
          <w:rFonts w:ascii="宋体" w:eastAsia="宋体" w:hAnsi="宋体" w:hint="eastAsia"/>
          <w:sz w:val="24"/>
          <w:szCs w:val="24"/>
        </w:rPr>
        <w:t>PPP项目</w:t>
      </w:r>
      <w:r w:rsidRPr="007D4A75">
        <w:rPr>
          <w:rFonts w:ascii="宋体" w:eastAsia="宋体" w:hAnsi="宋体"/>
          <w:sz w:val="24"/>
          <w:szCs w:val="24"/>
        </w:rPr>
        <w:t>咨询经验和实践案例；</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hint="eastAsia"/>
          <w:sz w:val="24"/>
          <w:szCs w:val="24"/>
        </w:rPr>
        <w:t>（3）</w:t>
      </w:r>
      <w:r w:rsidRPr="007D4A75">
        <w:rPr>
          <w:rFonts w:ascii="宋体" w:eastAsia="宋体" w:hAnsi="宋体"/>
          <w:sz w:val="24"/>
          <w:szCs w:val="24"/>
        </w:rPr>
        <w:t>掌握结合</w:t>
      </w:r>
      <w:r w:rsidRPr="007D4A75">
        <w:rPr>
          <w:rFonts w:ascii="宋体" w:eastAsia="宋体" w:hAnsi="宋体" w:hint="eastAsia"/>
          <w:sz w:val="24"/>
          <w:szCs w:val="24"/>
        </w:rPr>
        <w:t>PPP项目</w:t>
      </w:r>
      <w:r w:rsidRPr="007D4A75">
        <w:rPr>
          <w:rFonts w:ascii="宋体" w:eastAsia="宋体" w:hAnsi="宋体"/>
          <w:sz w:val="24"/>
          <w:szCs w:val="24"/>
        </w:rPr>
        <w:t>发展阶段和特点建立符合</w:t>
      </w:r>
      <w:r w:rsidRPr="007D4A75">
        <w:rPr>
          <w:rFonts w:ascii="宋体" w:eastAsia="宋体" w:hAnsi="宋体" w:hint="eastAsia"/>
          <w:sz w:val="24"/>
          <w:szCs w:val="24"/>
        </w:rPr>
        <w:t>现实</w:t>
      </w:r>
      <w:r w:rsidRPr="007D4A75">
        <w:rPr>
          <w:rFonts w:ascii="宋体" w:eastAsia="宋体" w:hAnsi="宋体"/>
          <w:sz w:val="24"/>
          <w:szCs w:val="24"/>
        </w:rPr>
        <w:t>需要的</w:t>
      </w:r>
      <w:r w:rsidRPr="007D4A75">
        <w:rPr>
          <w:rFonts w:ascii="宋体" w:eastAsia="宋体" w:hAnsi="宋体" w:hint="eastAsia"/>
          <w:sz w:val="24"/>
          <w:szCs w:val="24"/>
        </w:rPr>
        <w:t>PPP</w:t>
      </w:r>
      <w:r w:rsidRPr="007D4A75">
        <w:rPr>
          <w:rFonts w:ascii="宋体" w:eastAsia="宋体" w:hAnsi="宋体"/>
          <w:sz w:val="24"/>
          <w:szCs w:val="24"/>
        </w:rPr>
        <w:t>系统方法；</w:t>
      </w:r>
    </w:p>
    <w:p w:rsidR="009754FC" w:rsidRDefault="009754FC" w:rsidP="009754FC">
      <w:pPr>
        <w:spacing w:line="360" w:lineRule="auto"/>
        <w:ind w:firstLineChars="200" w:firstLine="480"/>
        <w:rPr>
          <w:sz w:val="24"/>
          <w:szCs w:val="24"/>
        </w:rPr>
      </w:pPr>
      <w:r w:rsidRPr="007D4A75">
        <w:rPr>
          <w:rFonts w:ascii="宋体" w:eastAsia="宋体" w:hAnsi="宋体" w:hint="eastAsia"/>
          <w:sz w:val="24"/>
          <w:szCs w:val="24"/>
        </w:rPr>
        <w:t>（4）</w:t>
      </w:r>
      <w:r w:rsidRPr="007D4A75">
        <w:rPr>
          <w:rFonts w:ascii="宋体" w:eastAsia="宋体" w:hAnsi="宋体"/>
          <w:sz w:val="24"/>
          <w:szCs w:val="24"/>
        </w:rPr>
        <w:t>提高结合</w:t>
      </w:r>
      <w:r w:rsidRPr="007D4A75">
        <w:rPr>
          <w:rFonts w:ascii="宋体" w:eastAsia="宋体" w:hAnsi="宋体" w:hint="eastAsia"/>
          <w:sz w:val="24"/>
          <w:szCs w:val="24"/>
        </w:rPr>
        <w:t>现实情况</w:t>
      </w:r>
      <w:r w:rsidRPr="007D4A75">
        <w:rPr>
          <w:rFonts w:ascii="宋体" w:eastAsia="宋体" w:hAnsi="宋体"/>
          <w:sz w:val="24"/>
          <w:szCs w:val="24"/>
        </w:rPr>
        <w:t>，识别和应对各类风险的能力。</w:t>
      </w:r>
    </w:p>
    <w:p w:rsidR="009754FC" w:rsidRDefault="009754FC" w:rsidP="009754FC">
      <w:pPr>
        <w:pStyle w:val="4"/>
        <w:ind w:firstLineChars="200" w:firstLine="482"/>
        <w:rPr>
          <w:rFonts w:ascii="宋体" w:hAnsi="宋体"/>
          <w:szCs w:val="24"/>
        </w:rPr>
      </w:pPr>
      <w:r>
        <w:rPr>
          <w:rFonts w:ascii="宋体" w:hAnsi="宋体" w:hint="eastAsia"/>
          <w:szCs w:val="24"/>
        </w:rPr>
        <w:t>（3）</w:t>
      </w:r>
      <w:r>
        <w:rPr>
          <w:rFonts w:ascii="宋体" w:hAnsi="宋体"/>
          <w:szCs w:val="24"/>
        </w:rPr>
        <w:t>现场辅导与即时沟通</w:t>
      </w:r>
    </w:p>
    <w:p w:rsidR="009754FC" w:rsidRPr="007D4A75" w:rsidRDefault="009754FC" w:rsidP="009754FC">
      <w:pPr>
        <w:spacing w:line="360" w:lineRule="auto"/>
        <w:ind w:firstLineChars="200" w:firstLine="480"/>
        <w:rPr>
          <w:rFonts w:ascii="宋体" w:eastAsia="宋体" w:hAnsi="宋体"/>
          <w:sz w:val="24"/>
          <w:szCs w:val="24"/>
        </w:rPr>
      </w:pPr>
      <w:r w:rsidRPr="007D4A75">
        <w:rPr>
          <w:rFonts w:ascii="宋体" w:eastAsia="宋体" w:hAnsi="宋体"/>
          <w:sz w:val="24"/>
          <w:szCs w:val="24"/>
        </w:rPr>
        <w:t>除以授课的方式进行培训外，现场对相关人员进行操作指导，对</w:t>
      </w:r>
      <w:r w:rsidRPr="007D4A75">
        <w:rPr>
          <w:rFonts w:ascii="宋体" w:eastAsia="宋体" w:hAnsi="宋体" w:hint="eastAsia"/>
          <w:sz w:val="24"/>
          <w:szCs w:val="24"/>
        </w:rPr>
        <w:t>相关</w:t>
      </w:r>
      <w:r w:rsidRPr="007D4A75">
        <w:rPr>
          <w:rFonts w:ascii="宋体" w:eastAsia="宋体" w:hAnsi="宋体"/>
          <w:sz w:val="24"/>
          <w:szCs w:val="24"/>
        </w:rPr>
        <w:t>人员在内控实施中遇到的问题进行实时解答，与业务人员进行交流。</w:t>
      </w:r>
    </w:p>
    <w:bookmarkEnd w:id="28"/>
    <w:p w:rsidR="009754FC" w:rsidRPr="007D4A75" w:rsidRDefault="009754FC" w:rsidP="009754FC">
      <w:pPr>
        <w:pStyle w:val="4"/>
        <w:ind w:firstLineChars="200" w:firstLine="482"/>
        <w:rPr>
          <w:rFonts w:ascii="宋体" w:hAnsi="宋体"/>
          <w:szCs w:val="24"/>
        </w:rPr>
      </w:pPr>
      <w:r w:rsidRPr="007D4A75">
        <w:rPr>
          <w:rFonts w:ascii="宋体" w:hAnsi="宋体" w:hint="eastAsia"/>
          <w:szCs w:val="24"/>
        </w:rPr>
        <w:t>（4）PPP项目筛选、评审、评估</w:t>
      </w:r>
    </w:p>
    <w:p w:rsidR="009754FC" w:rsidRPr="007D4A75" w:rsidRDefault="009754FC" w:rsidP="009754FC">
      <w:pPr>
        <w:spacing w:before="120" w:after="120" w:line="360" w:lineRule="auto"/>
        <w:ind w:firstLineChars="200" w:firstLine="480"/>
        <w:rPr>
          <w:rFonts w:ascii="宋体" w:eastAsia="宋体" w:hAnsi="宋体"/>
          <w:sz w:val="24"/>
          <w:szCs w:val="24"/>
        </w:rPr>
      </w:pPr>
      <w:r w:rsidRPr="007D4A75">
        <w:rPr>
          <w:rFonts w:ascii="宋体" w:eastAsia="宋体" w:hAnsi="宋体"/>
          <w:sz w:val="24"/>
          <w:szCs w:val="24"/>
        </w:rPr>
        <w:t>a.</w:t>
      </w:r>
      <w:r w:rsidRPr="007D4A75">
        <w:rPr>
          <w:rFonts w:ascii="宋体" w:eastAsia="宋体" w:hAnsi="宋体" w:hint="eastAsia"/>
          <w:sz w:val="24"/>
          <w:szCs w:val="24"/>
        </w:rPr>
        <w:t>参与许昌市财政局组织的PPP项目筛选、评审、评估等工作。</w:t>
      </w:r>
    </w:p>
    <w:p w:rsidR="009754FC" w:rsidRPr="007D4A75" w:rsidRDefault="009754FC" w:rsidP="009754FC">
      <w:pPr>
        <w:spacing w:before="120" w:after="120" w:line="360" w:lineRule="auto"/>
        <w:ind w:firstLineChars="200" w:firstLine="480"/>
        <w:rPr>
          <w:rFonts w:ascii="宋体" w:eastAsia="宋体" w:hAnsi="宋体"/>
          <w:sz w:val="24"/>
          <w:szCs w:val="24"/>
        </w:rPr>
      </w:pPr>
      <w:r w:rsidRPr="007D4A75">
        <w:rPr>
          <w:rFonts w:ascii="宋体" w:eastAsia="宋体" w:hAnsi="宋体" w:hint="eastAsia"/>
          <w:sz w:val="24"/>
          <w:szCs w:val="24"/>
        </w:rPr>
        <w:t>根据许昌市财政局的要求，为PPP项目文件（包括具体物有所值评价报告、财政承受能力论证报告PPP项目实施方案）审查提供咨询支持，发表专业意见。</w:t>
      </w:r>
    </w:p>
    <w:p w:rsidR="009754FC" w:rsidRPr="007D4A75" w:rsidRDefault="009754FC" w:rsidP="009754FC">
      <w:pPr>
        <w:spacing w:before="120" w:after="120" w:line="360" w:lineRule="auto"/>
        <w:ind w:firstLineChars="200" w:firstLine="480"/>
        <w:rPr>
          <w:rFonts w:ascii="宋体" w:eastAsia="宋体" w:hAnsi="宋体"/>
          <w:sz w:val="24"/>
          <w:szCs w:val="24"/>
        </w:rPr>
      </w:pPr>
      <w:r w:rsidRPr="007D4A75">
        <w:rPr>
          <w:rFonts w:ascii="宋体" w:eastAsia="宋体" w:hAnsi="宋体"/>
          <w:sz w:val="24"/>
          <w:szCs w:val="24"/>
        </w:rPr>
        <w:t>b.</w:t>
      </w:r>
      <w:r w:rsidRPr="007D4A75">
        <w:rPr>
          <w:rFonts w:ascii="宋体" w:eastAsia="宋体" w:hAnsi="宋体" w:hint="eastAsia"/>
          <w:sz w:val="24"/>
          <w:szCs w:val="24"/>
        </w:rPr>
        <w:t>根据许昌市财政局的要求，协助跟踪PPP项目运作计划的实施进度，为解决PPP项目实施过程中的重难点工作提供咨询支持和指导。</w:t>
      </w:r>
    </w:p>
    <w:p w:rsidR="009754FC" w:rsidRPr="007D4A75" w:rsidRDefault="009754FC" w:rsidP="009754FC">
      <w:pPr>
        <w:spacing w:before="120" w:after="120" w:line="360" w:lineRule="auto"/>
        <w:ind w:firstLineChars="200" w:firstLine="480"/>
        <w:rPr>
          <w:rFonts w:ascii="宋体" w:eastAsia="宋体" w:hAnsi="宋体"/>
          <w:sz w:val="24"/>
          <w:szCs w:val="24"/>
        </w:rPr>
      </w:pPr>
      <w:r w:rsidRPr="007D4A75">
        <w:rPr>
          <w:rFonts w:ascii="宋体" w:eastAsia="宋体" w:hAnsi="宋体"/>
          <w:sz w:val="24"/>
          <w:szCs w:val="24"/>
        </w:rPr>
        <w:t>c.</w:t>
      </w:r>
      <w:r w:rsidRPr="007D4A75">
        <w:rPr>
          <w:rFonts w:ascii="宋体" w:eastAsia="宋体" w:hAnsi="宋体" w:hint="eastAsia"/>
          <w:sz w:val="24"/>
          <w:szCs w:val="24"/>
        </w:rPr>
        <w:t>根据许昌市财政局的要求，为PPP项目文件（包括具体物有所值评价报告、财政承受能力论证报告PPP项目实施方案）审查提供咨询支持，发表专业意见。</w:t>
      </w:r>
    </w:p>
    <w:p w:rsidR="009754FC" w:rsidRDefault="009754FC" w:rsidP="009754FC">
      <w:pPr>
        <w:pStyle w:val="4"/>
        <w:ind w:firstLineChars="200" w:firstLine="482"/>
        <w:rPr>
          <w:rFonts w:ascii="宋体" w:hAnsi="宋体"/>
          <w:szCs w:val="24"/>
        </w:rPr>
      </w:pPr>
      <w:r>
        <w:rPr>
          <w:rFonts w:ascii="宋体" w:hAnsi="宋体" w:hint="eastAsia"/>
          <w:szCs w:val="24"/>
        </w:rPr>
        <w:t>（5）其他</w:t>
      </w:r>
    </w:p>
    <w:p w:rsidR="009754FC" w:rsidRPr="00CF7F86" w:rsidRDefault="009754FC" w:rsidP="009754FC">
      <w:pPr>
        <w:spacing w:line="360" w:lineRule="auto"/>
        <w:ind w:firstLineChars="200" w:firstLine="480"/>
        <w:rPr>
          <w:rFonts w:ascii="宋体" w:eastAsia="宋体" w:hAnsi="宋体"/>
          <w:sz w:val="24"/>
          <w:szCs w:val="24"/>
        </w:rPr>
      </w:pPr>
      <w:r w:rsidRPr="00CF7F86">
        <w:rPr>
          <w:rFonts w:ascii="宋体" w:eastAsia="宋体" w:hAnsi="宋体" w:hint="eastAsia"/>
          <w:sz w:val="24"/>
          <w:szCs w:val="24"/>
        </w:rPr>
        <w:t>协助、参与许昌市财政局组织的PPP项目相关会议，进行PPP相关专业知识的巡讲、交流等。</w:t>
      </w:r>
    </w:p>
    <w:p w:rsidR="009754FC" w:rsidRDefault="009754FC" w:rsidP="009754FC">
      <w:pPr>
        <w:pStyle w:val="3"/>
      </w:pPr>
      <w:bookmarkStart w:id="33" w:name="_Toc496720947"/>
      <w:bookmarkStart w:id="34" w:name="_Toc497743895"/>
      <w:r w:rsidRPr="00CF7F86">
        <w:rPr>
          <w:rFonts w:ascii="宋体" w:hAnsi="宋体" w:hint="eastAsia"/>
        </w:rPr>
        <w:lastRenderedPageBreak/>
        <w:t>8</w:t>
      </w:r>
      <w:r>
        <w:rPr>
          <w:rFonts w:hint="eastAsia"/>
        </w:rPr>
        <w:t>、响应时间</w:t>
      </w:r>
      <w:bookmarkEnd w:id="33"/>
      <w:bookmarkEnd w:id="34"/>
    </w:p>
    <w:p w:rsidR="009754FC" w:rsidRPr="00CF7F86" w:rsidRDefault="009754FC" w:rsidP="009754FC">
      <w:pPr>
        <w:spacing w:line="360" w:lineRule="auto"/>
        <w:ind w:firstLineChars="200" w:firstLine="480"/>
        <w:rPr>
          <w:rFonts w:ascii="宋体" w:eastAsia="宋体" w:hAnsi="宋体"/>
          <w:sz w:val="24"/>
          <w:szCs w:val="24"/>
        </w:rPr>
      </w:pPr>
      <w:r w:rsidRPr="00CF7F86">
        <w:rPr>
          <w:rFonts w:ascii="宋体" w:eastAsia="宋体" w:hAnsi="宋体" w:hint="eastAsia"/>
          <w:sz w:val="24"/>
          <w:szCs w:val="24"/>
        </w:rPr>
        <w:t>本项目有效咨询工作周期从签订咨询合同起1年时间。双方可根据合作内容的实际执行情况作相应调整。</w:t>
      </w:r>
    </w:p>
    <w:p w:rsidR="009754FC" w:rsidRPr="00CF7F86" w:rsidRDefault="009754FC" w:rsidP="009754FC">
      <w:pPr>
        <w:spacing w:line="360" w:lineRule="auto"/>
        <w:ind w:firstLineChars="200" w:firstLine="480"/>
        <w:rPr>
          <w:rFonts w:ascii="宋体" w:eastAsia="宋体" w:hAnsi="宋体"/>
          <w:sz w:val="24"/>
          <w:szCs w:val="24"/>
        </w:rPr>
      </w:pPr>
      <w:r w:rsidRPr="00CF7F86">
        <w:rPr>
          <w:rFonts w:ascii="宋体" w:eastAsia="宋体" w:hAnsi="宋体" w:hint="eastAsia"/>
          <w:sz w:val="24"/>
          <w:szCs w:val="24"/>
        </w:rPr>
        <w:t>我司在郑州市设有常驻办事处，已经形成“总部+本地化”的团队人员结构，在发生咨询需求时，保证在接到招标人通知后12小时内到达招标人指定现场处理问题，将有效保障许昌市</w:t>
      </w:r>
      <w:r w:rsidRPr="00CF7F86">
        <w:rPr>
          <w:rFonts w:ascii="宋体" w:eastAsia="宋体" w:hAnsi="宋体"/>
          <w:sz w:val="24"/>
          <w:szCs w:val="24"/>
        </w:rPr>
        <w:t>财政局</w:t>
      </w:r>
      <w:r w:rsidRPr="00CF7F86">
        <w:rPr>
          <w:rFonts w:ascii="宋体" w:eastAsia="宋体" w:hAnsi="宋体" w:hint="eastAsia"/>
          <w:sz w:val="24"/>
          <w:szCs w:val="24"/>
        </w:rPr>
        <w:t>运作咨询服务机构采购项目的及时性、专业性、稳定性。</w:t>
      </w:r>
    </w:p>
    <w:p w:rsidR="009754FC" w:rsidRPr="00CF7F86" w:rsidRDefault="009754FC" w:rsidP="009754FC">
      <w:pPr>
        <w:spacing w:line="360" w:lineRule="auto"/>
        <w:ind w:firstLineChars="200" w:firstLine="480"/>
        <w:rPr>
          <w:rFonts w:ascii="宋体" w:eastAsia="宋体" w:hAnsi="宋体"/>
          <w:sz w:val="24"/>
          <w:szCs w:val="24"/>
        </w:rPr>
      </w:pPr>
      <w:r w:rsidRPr="00CF7F86">
        <w:rPr>
          <w:rFonts w:ascii="宋体" w:eastAsia="宋体" w:hAnsi="宋体" w:hint="eastAsia"/>
          <w:sz w:val="24"/>
          <w:szCs w:val="24"/>
        </w:rPr>
        <w:t>当许昌市财政局组织的PPP项目相关会议、PPP模式业务授课、巡讲、交流等需要</w:t>
      </w:r>
      <w:r w:rsidRPr="00CF7F86">
        <w:rPr>
          <w:rFonts w:ascii="宋体" w:eastAsia="宋体" w:hAnsi="宋体"/>
          <w:sz w:val="24"/>
          <w:szCs w:val="24"/>
        </w:rPr>
        <w:t>咨询机构</w:t>
      </w:r>
      <w:r w:rsidRPr="00CF7F86">
        <w:rPr>
          <w:rFonts w:ascii="宋体" w:eastAsia="宋体" w:hAnsi="宋体" w:hint="eastAsia"/>
          <w:sz w:val="24"/>
          <w:szCs w:val="24"/>
        </w:rPr>
        <w:t>主讲</w:t>
      </w:r>
      <w:r w:rsidRPr="00CF7F86">
        <w:rPr>
          <w:rFonts w:ascii="宋体" w:eastAsia="宋体" w:hAnsi="宋体"/>
          <w:sz w:val="24"/>
          <w:szCs w:val="24"/>
        </w:rPr>
        <w:t>的时候，因在</w:t>
      </w:r>
      <w:r w:rsidRPr="00CF7F86">
        <w:rPr>
          <w:rFonts w:ascii="宋体" w:eastAsia="宋体" w:hAnsi="宋体" w:hint="eastAsia"/>
          <w:sz w:val="24"/>
          <w:szCs w:val="24"/>
        </w:rPr>
        <w:t>培训</w:t>
      </w:r>
      <w:r w:rsidRPr="00CF7F86">
        <w:rPr>
          <w:rFonts w:ascii="宋体" w:eastAsia="宋体" w:hAnsi="宋体"/>
          <w:sz w:val="24"/>
          <w:szCs w:val="24"/>
        </w:rPr>
        <w:t>前2</w:t>
      </w:r>
      <w:r w:rsidRPr="00CF7F86">
        <w:rPr>
          <w:rFonts w:ascii="宋体" w:eastAsia="宋体" w:hAnsi="宋体" w:hint="eastAsia"/>
          <w:sz w:val="24"/>
          <w:szCs w:val="24"/>
        </w:rPr>
        <w:t>日把培训会的计划方案及培训</w:t>
      </w:r>
      <w:r w:rsidRPr="00CF7F86">
        <w:rPr>
          <w:rFonts w:ascii="宋体" w:eastAsia="宋体" w:hAnsi="宋体"/>
          <w:sz w:val="24"/>
          <w:szCs w:val="24"/>
        </w:rPr>
        <w:t>材料及时发送到</w:t>
      </w:r>
      <w:r w:rsidRPr="00CF7F86">
        <w:rPr>
          <w:rFonts w:ascii="宋体" w:eastAsia="宋体" w:hAnsi="宋体" w:hint="eastAsia"/>
          <w:sz w:val="24"/>
          <w:szCs w:val="24"/>
        </w:rPr>
        <w:t>财政局</w:t>
      </w:r>
      <w:r w:rsidRPr="00CF7F86">
        <w:rPr>
          <w:rFonts w:ascii="宋体" w:eastAsia="宋体" w:hAnsi="宋体"/>
          <w:sz w:val="24"/>
          <w:szCs w:val="24"/>
        </w:rPr>
        <w:t>指定邮箱</w:t>
      </w:r>
      <w:r w:rsidRPr="00CF7F86">
        <w:rPr>
          <w:rFonts w:ascii="宋体" w:eastAsia="宋体" w:hAnsi="宋体" w:hint="eastAsia"/>
          <w:sz w:val="24"/>
          <w:szCs w:val="24"/>
        </w:rPr>
        <w:t>。</w:t>
      </w:r>
    </w:p>
    <w:p w:rsidR="009754FC" w:rsidRPr="00CF7F86" w:rsidRDefault="009754FC" w:rsidP="009754FC">
      <w:pPr>
        <w:spacing w:line="360" w:lineRule="auto"/>
        <w:ind w:firstLineChars="200" w:firstLine="480"/>
        <w:rPr>
          <w:rFonts w:ascii="宋体" w:eastAsia="宋体" w:hAnsi="宋体"/>
          <w:sz w:val="24"/>
          <w:szCs w:val="24"/>
        </w:rPr>
      </w:pPr>
      <w:r w:rsidRPr="00CF7F86">
        <w:rPr>
          <w:rFonts w:ascii="宋体" w:eastAsia="宋体" w:hAnsi="宋体" w:hint="eastAsia"/>
          <w:sz w:val="24"/>
          <w:szCs w:val="24"/>
        </w:rPr>
        <w:t>需要协助跟踪PPP项目运作计划的实施进度，对关键决策问题进行决策级别分类，为解决PPP项目实施过程中的重难点工作提供咨询支持和指导。</w:t>
      </w:r>
    </w:p>
    <w:p w:rsidR="009754FC" w:rsidRDefault="009754FC" w:rsidP="009754FC">
      <w:pPr>
        <w:spacing w:line="360" w:lineRule="auto"/>
        <w:ind w:firstLineChars="200" w:firstLine="480"/>
        <w:rPr>
          <w:sz w:val="24"/>
          <w:szCs w:val="24"/>
        </w:rPr>
      </w:pPr>
      <w:r w:rsidRPr="00CF7F86">
        <w:rPr>
          <w:rFonts w:ascii="宋体" w:eastAsia="宋体" w:hAnsi="宋体" w:hint="eastAsia"/>
          <w:sz w:val="24"/>
          <w:szCs w:val="24"/>
        </w:rPr>
        <w:t>任何一方由于不可抗力而影响其履行合同所规定的义务的，</w:t>
      </w:r>
      <w:proofErr w:type="gramStart"/>
      <w:r w:rsidRPr="00CF7F86">
        <w:rPr>
          <w:rFonts w:ascii="宋体" w:eastAsia="宋体" w:hAnsi="宋体" w:hint="eastAsia"/>
          <w:sz w:val="24"/>
          <w:szCs w:val="24"/>
        </w:rPr>
        <w:t>受事件</w:t>
      </w:r>
      <w:proofErr w:type="gramEnd"/>
      <w:r w:rsidRPr="00CF7F86">
        <w:rPr>
          <w:rFonts w:ascii="宋体" w:eastAsia="宋体" w:hAnsi="宋体" w:hint="eastAsia"/>
          <w:sz w:val="24"/>
          <w:szCs w:val="24"/>
        </w:rPr>
        <w:t>影响的一方应在不可抗力情形发生起3日内将发生的不可抗力事件的情况以邮件或</w:t>
      </w:r>
      <w:r w:rsidRPr="00CF7F86">
        <w:rPr>
          <w:rFonts w:ascii="宋体" w:eastAsia="宋体" w:hAnsi="宋体"/>
          <w:sz w:val="24"/>
          <w:szCs w:val="24"/>
        </w:rPr>
        <w:t>传真</w:t>
      </w:r>
      <w:r w:rsidRPr="00CF7F86">
        <w:rPr>
          <w:rFonts w:ascii="宋体" w:eastAsia="宋体" w:hAnsi="宋体" w:hint="eastAsia"/>
          <w:sz w:val="24"/>
          <w:szCs w:val="24"/>
        </w:rPr>
        <w:t>等形式通知另一方，说明发生不可抗力以及不可抗力可能持续的时间。</w:t>
      </w:r>
    </w:p>
    <w:p w:rsidR="009754FC" w:rsidRDefault="009754FC" w:rsidP="009754FC">
      <w:pPr>
        <w:pStyle w:val="3"/>
      </w:pPr>
      <w:bookmarkStart w:id="35" w:name="_Toc496720948"/>
      <w:bookmarkStart w:id="36" w:name="_Toc497743896"/>
      <w:r w:rsidRPr="00CF7F86">
        <w:rPr>
          <w:rFonts w:ascii="宋体" w:hAnsi="宋体" w:hint="eastAsia"/>
        </w:rPr>
        <w:t>9</w:t>
      </w:r>
      <w:r>
        <w:rPr>
          <w:rFonts w:hint="eastAsia"/>
        </w:rPr>
        <w:t>、其他说明与承诺</w:t>
      </w:r>
      <w:bookmarkEnd w:id="35"/>
      <w:bookmarkEnd w:id="36"/>
    </w:p>
    <w:p w:rsidR="009754FC" w:rsidRPr="00CF7F86" w:rsidRDefault="009754FC" w:rsidP="009754FC">
      <w:pPr>
        <w:spacing w:line="440" w:lineRule="exact"/>
        <w:ind w:firstLineChars="200" w:firstLine="480"/>
        <w:rPr>
          <w:rFonts w:ascii="宋体" w:eastAsia="宋体" w:hAnsi="宋体"/>
          <w:sz w:val="24"/>
          <w:szCs w:val="24"/>
        </w:rPr>
      </w:pPr>
      <w:r w:rsidRPr="00CF7F86">
        <w:rPr>
          <w:rFonts w:ascii="宋体" w:eastAsia="宋体" w:hAnsi="宋体" w:hint="eastAsia"/>
          <w:sz w:val="24"/>
          <w:szCs w:val="24"/>
        </w:rPr>
        <w:t>本公司</w:t>
      </w:r>
      <w:proofErr w:type="gramStart"/>
      <w:r w:rsidRPr="00CF7F86">
        <w:rPr>
          <w:rFonts w:ascii="宋体" w:eastAsia="宋体" w:hAnsi="宋体" w:hint="eastAsia"/>
          <w:sz w:val="24"/>
          <w:szCs w:val="24"/>
        </w:rPr>
        <w:t>特</w:t>
      </w:r>
      <w:proofErr w:type="gramEnd"/>
      <w:r w:rsidRPr="00CF7F86">
        <w:rPr>
          <w:rFonts w:ascii="宋体" w:eastAsia="宋体" w:hAnsi="宋体" w:hint="eastAsia"/>
          <w:sz w:val="24"/>
          <w:szCs w:val="24"/>
        </w:rPr>
        <w:t>根据采购文件要求，</w:t>
      </w:r>
      <w:proofErr w:type="gramStart"/>
      <w:r w:rsidRPr="00CF7F86">
        <w:rPr>
          <w:rFonts w:ascii="宋体" w:eastAsia="宋体" w:hAnsi="宋体" w:hint="eastAsia"/>
          <w:sz w:val="24"/>
          <w:szCs w:val="24"/>
        </w:rPr>
        <w:t>作出</w:t>
      </w:r>
      <w:proofErr w:type="gramEnd"/>
      <w:r w:rsidRPr="00CF7F86">
        <w:rPr>
          <w:rFonts w:ascii="宋体" w:eastAsia="宋体" w:hAnsi="宋体" w:hint="eastAsia"/>
          <w:sz w:val="24"/>
          <w:szCs w:val="24"/>
        </w:rPr>
        <w:t>需要进行的说明与承诺如下：</w:t>
      </w:r>
    </w:p>
    <w:p w:rsidR="009754FC" w:rsidRPr="00CF7F86" w:rsidRDefault="009754FC" w:rsidP="009754FC">
      <w:pPr>
        <w:spacing w:line="440" w:lineRule="exact"/>
        <w:ind w:firstLineChars="200" w:firstLine="480"/>
        <w:rPr>
          <w:rFonts w:ascii="宋体" w:eastAsia="宋体" w:hAnsi="宋体"/>
          <w:sz w:val="24"/>
          <w:szCs w:val="24"/>
        </w:rPr>
      </w:pPr>
      <w:r w:rsidRPr="00CF7F86">
        <w:rPr>
          <w:rFonts w:ascii="宋体" w:eastAsia="宋体" w:hAnsi="宋体" w:hint="eastAsia"/>
          <w:sz w:val="24"/>
          <w:szCs w:val="24"/>
        </w:rPr>
        <w:t>1、为许昌市财政局开展PPP项目财政管理提供常年日常咨询服务。</w:t>
      </w:r>
    </w:p>
    <w:p w:rsidR="009754FC" w:rsidRPr="00CF7F86" w:rsidRDefault="009754FC" w:rsidP="009754FC">
      <w:pPr>
        <w:spacing w:line="440" w:lineRule="exact"/>
        <w:ind w:firstLineChars="200" w:firstLine="480"/>
        <w:rPr>
          <w:rFonts w:ascii="宋体" w:eastAsia="宋体" w:hAnsi="宋体"/>
          <w:sz w:val="24"/>
          <w:szCs w:val="24"/>
        </w:rPr>
      </w:pPr>
      <w:r w:rsidRPr="00CF7F86">
        <w:rPr>
          <w:rFonts w:ascii="宋体" w:eastAsia="宋体" w:hAnsi="宋体" w:hint="eastAsia"/>
          <w:sz w:val="24"/>
          <w:szCs w:val="24"/>
        </w:rPr>
        <w:t>2、协助许昌市财政局进行PPP模式法规、政策和指引性文件的研究、解读，提供相应的行业发展信息。</w:t>
      </w:r>
    </w:p>
    <w:p w:rsidR="009754FC" w:rsidRPr="00CF7F86" w:rsidRDefault="009754FC" w:rsidP="009754FC">
      <w:pPr>
        <w:spacing w:line="440" w:lineRule="exact"/>
        <w:ind w:firstLineChars="200" w:firstLine="480"/>
        <w:rPr>
          <w:rFonts w:ascii="宋体" w:eastAsia="宋体" w:hAnsi="宋体"/>
          <w:sz w:val="24"/>
          <w:szCs w:val="24"/>
        </w:rPr>
      </w:pPr>
      <w:r w:rsidRPr="00CF7F86">
        <w:rPr>
          <w:rFonts w:ascii="宋体" w:eastAsia="宋体" w:hAnsi="宋体" w:hint="eastAsia"/>
          <w:sz w:val="24"/>
          <w:szCs w:val="24"/>
        </w:rPr>
        <w:t>3、参与许昌市财政局组织的PPP项目筛选、评审、评估等工作。</w:t>
      </w:r>
    </w:p>
    <w:p w:rsidR="009754FC" w:rsidRPr="00CF7F86" w:rsidRDefault="009754FC" w:rsidP="009754FC">
      <w:pPr>
        <w:spacing w:line="440" w:lineRule="exact"/>
        <w:ind w:firstLineChars="200" w:firstLine="480"/>
        <w:rPr>
          <w:rFonts w:ascii="宋体" w:eastAsia="宋体" w:hAnsi="宋体"/>
          <w:sz w:val="24"/>
          <w:szCs w:val="24"/>
        </w:rPr>
      </w:pPr>
      <w:r w:rsidRPr="00CF7F86">
        <w:rPr>
          <w:rFonts w:ascii="宋体" w:eastAsia="宋体" w:hAnsi="宋体" w:hint="eastAsia"/>
          <w:sz w:val="24"/>
          <w:szCs w:val="24"/>
        </w:rPr>
        <w:t>4、对许昌市财政局及相关人员进行PPP模式专业知识培训，协助、参与许昌市财政局组织的PPP项目相关会议、PPP模式业务授课、巡讲、交流等。</w:t>
      </w:r>
    </w:p>
    <w:p w:rsidR="009754FC" w:rsidRPr="00CF7F86" w:rsidRDefault="009754FC" w:rsidP="009754FC">
      <w:pPr>
        <w:spacing w:line="440" w:lineRule="exact"/>
        <w:ind w:firstLineChars="200" w:firstLine="480"/>
        <w:rPr>
          <w:rFonts w:ascii="宋体" w:eastAsia="宋体" w:hAnsi="宋体"/>
          <w:sz w:val="24"/>
          <w:szCs w:val="24"/>
        </w:rPr>
      </w:pPr>
      <w:r w:rsidRPr="00CF7F86">
        <w:rPr>
          <w:rFonts w:ascii="宋体" w:eastAsia="宋体" w:hAnsi="宋体" w:hint="eastAsia"/>
          <w:sz w:val="24"/>
          <w:szCs w:val="24"/>
        </w:rPr>
        <w:t>5、根据许昌市财政局的要求，协助跟踪PPP项目运作计划的实施进度，为解决PPP项目实施过程中的重难点工作提供咨询支持和指导。</w:t>
      </w:r>
    </w:p>
    <w:p w:rsidR="009754FC" w:rsidRPr="00CF7F86" w:rsidRDefault="009754FC" w:rsidP="009754FC">
      <w:pPr>
        <w:spacing w:line="440" w:lineRule="exact"/>
        <w:ind w:firstLineChars="200" w:firstLine="480"/>
        <w:rPr>
          <w:rFonts w:ascii="宋体" w:eastAsia="宋体" w:hAnsi="宋体"/>
          <w:sz w:val="24"/>
          <w:szCs w:val="24"/>
        </w:rPr>
      </w:pPr>
      <w:r w:rsidRPr="00CF7F86">
        <w:rPr>
          <w:rFonts w:ascii="宋体" w:eastAsia="宋体" w:hAnsi="宋体" w:hint="eastAsia"/>
          <w:sz w:val="24"/>
          <w:szCs w:val="24"/>
        </w:rPr>
        <w:t>6、根据许昌市财政局的要求，为PPP项目文件（包括具体物有所值评价报告、财政承受能力论证报告PPP项目实施方案）审查提供咨询支持，发表专业意见。</w:t>
      </w:r>
    </w:p>
    <w:p w:rsidR="009754FC" w:rsidRPr="00CF7F86" w:rsidRDefault="009754FC" w:rsidP="009754FC">
      <w:pPr>
        <w:spacing w:line="440" w:lineRule="exact"/>
        <w:ind w:firstLineChars="200" w:firstLine="480"/>
        <w:rPr>
          <w:rFonts w:ascii="宋体" w:eastAsia="宋体" w:hAnsi="宋体"/>
          <w:sz w:val="24"/>
          <w:szCs w:val="24"/>
        </w:rPr>
      </w:pPr>
      <w:r w:rsidRPr="00CF7F86">
        <w:rPr>
          <w:rFonts w:ascii="宋体" w:eastAsia="宋体" w:hAnsi="宋体" w:hint="eastAsia"/>
          <w:sz w:val="24"/>
          <w:szCs w:val="24"/>
        </w:rPr>
        <w:t>7、协助许昌市开展PPP示范项目申报和PPP项目推介等工作。</w:t>
      </w:r>
    </w:p>
    <w:p w:rsidR="009754FC" w:rsidRPr="00CF7F86" w:rsidRDefault="009754FC" w:rsidP="009754FC">
      <w:pPr>
        <w:spacing w:line="440" w:lineRule="exact"/>
        <w:ind w:firstLineChars="200" w:firstLine="480"/>
        <w:rPr>
          <w:rFonts w:ascii="宋体" w:eastAsia="宋体" w:hAnsi="宋体"/>
          <w:sz w:val="24"/>
          <w:szCs w:val="24"/>
        </w:rPr>
      </w:pPr>
      <w:r w:rsidRPr="00CF7F86">
        <w:rPr>
          <w:rFonts w:ascii="宋体" w:eastAsia="宋体" w:hAnsi="宋体" w:hint="eastAsia"/>
          <w:sz w:val="24"/>
          <w:szCs w:val="24"/>
        </w:rPr>
        <w:lastRenderedPageBreak/>
        <w:t>8、政府推广运用PPP模式过程中需要的其他咨询服务。</w:t>
      </w:r>
    </w:p>
    <w:p w:rsidR="009754FC" w:rsidRPr="00CF7F86" w:rsidRDefault="009754FC" w:rsidP="009754FC">
      <w:pPr>
        <w:spacing w:line="440" w:lineRule="exact"/>
        <w:ind w:firstLineChars="200" w:firstLine="480"/>
        <w:rPr>
          <w:rFonts w:ascii="宋体" w:eastAsia="宋体" w:hAnsi="宋体"/>
          <w:sz w:val="24"/>
          <w:szCs w:val="24"/>
        </w:rPr>
      </w:pPr>
      <w:r w:rsidRPr="00CF7F86">
        <w:rPr>
          <w:rFonts w:ascii="宋体" w:eastAsia="宋体" w:hAnsi="宋体" w:hint="eastAsia"/>
          <w:sz w:val="24"/>
          <w:szCs w:val="24"/>
        </w:rPr>
        <w:t>9、本项目服务期限1年。</w:t>
      </w:r>
    </w:p>
    <w:p w:rsidR="009754FC" w:rsidRPr="00CF7F86" w:rsidRDefault="009754FC" w:rsidP="009754FC">
      <w:pPr>
        <w:spacing w:line="440" w:lineRule="exact"/>
        <w:ind w:firstLineChars="200" w:firstLine="480"/>
        <w:rPr>
          <w:rFonts w:ascii="宋体" w:eastAsia="宋体" w:hAnsi="宋体"/>
          <w:sz w:val="24"/>
          <w:szCs w:val="24"/>
        </w:rPr>
      </w:pPr>
      <w:r w:rsidRPr="00CF7F86">
        <w:rPr>
          <w:rFonts w:ascii="宋体" w:eastAsia="宋体" w:hAnsi="宋体" w:hint="eastAsia"/>
          <w:sz w:val="24"/>
          <w:szCs w:val="24"/>
        </w:rPr>
        <w:t>10、为采购单位提供的咨询服务，主要以审核、指导和政策咨询支持的形式为主，具体实施方案、采购文件的编制以及谈判过程中的文件起草和整理工作，仍由具体项目另行委托的咨询机构具体负责。</w:t>
      </w:r>
    </w:p>
    <w:p w:rsidR="009754FC" w:rsidRPr="00CF7F86" w:rsidRDefault="009754FC" w:rsidP="009754FC">
      <w:pPr>
        <w:spacing w:line="440" w:lineRule="exact"/>
        <w:ind w:firstLineChars="200" w:firstLine="480"/>
        <w:rPr>
          <w:rFonts w:ascii="宋体" w:eastAsia="宋体" w:hAnsi="宋体"/>
          <w:sz w:val="24"/>
          <w:szCs w:val="24"/>
        </w:rPr>
      </w:pPr>
      <w:r w:rsidRPr="00CF7F86">
        <w:rPr>
          <w:rFonts w:ascii="宋体" w:eastAsia="宋体" w:hAnsi="宋体" w:hint="eastAsia"/>
          <w:sz w:val="24"/>
          <w:szCs w:val="24"/>
        </w:rPr>
        <w:t>11、按照采购单位的要求参与相关方案和文件的审核及谈判会议，提供咨询意见。</w:t>
      </w:r>
    </w:p>
    <w:p w:rsidR="009754FC" w:rsidRPr="00CF7F86" w:rsidRDefault="009754FC" w:rsidP="009754FC">
      <w:pPr>
        <w:spacing w:line="440" w:lineRule="exact"/>
        <w:ind w:firstLineChars="200" w:firstLine="480"/>
        <w:rPr>
          <w:rFonts w:ascii="宋体" w:eastAsia="宋体" w:hAnsi="宋体"/>
          <w:sz w:val="24"/>
          <w:szCs w:val="24"/>
        </w:rPr>
      </w:pPr>
      <w:r w:rsidRPr="00CF7F86">
        <w:rPr>
          <w:rFonts w:ascii="宋体" w:eastAsia="宋体" w:hAnsi="宋体" w:hint="eastAsia"/>
          <w:sz w:val="24"/>
          <w:szCs w:val="24"/>
        </w:rPr>
        <w:t>12、具体项目另行委托的咨询机构提交的相关文件未能达到编制要求的，应为其提供技术指导。</w:t>
      </w:r>
    </w:p>
    <w:p w:rsidR="009754FC" w:rsidRPr="00CF7F86" w:rsidRDefault="009754FC" w:rsidP="009754FC">
      <w:pPr>
        <w:spacing w:line="440" w:lineRule="exact"/>
        <w:ind w:firstLineChars="200" w:firstLine="480"/>
        <w:rPr>
          <w:rFonts w:ascii="宋体" w:eastAsia="宋体" w:hAnsi="宋体"/>
          <w:sz w:val="24"/>
          <w:szCs w:val="24"/>
        </w:rPr>
      </w:pPr>
      <w:r w:rsidRPr="00CF7F86">
        <w:rPr>
          <w:rFonts w:ascii="宋体" w:eastAsia="宋体" w:hAnsi="宋体" w:hint="eastAsia"/>
          <w:sz w:val="24"/>
          <w:szCs w:val="24"/>
        </w:rPr>
        <w:t>13、仅为合同谈判提供咨询服务支持，并不实际主导谈判工作。</w:t>
      </w:r>
    </w:p>
    <w:p w:rsidR="009754FC" w:rsidRPr="00CF7F86" w:rsidRDefault="009754FC" w:rsidP="009754FC">
      <w:pPr>
        <w:spacing w:line="440" w:lineRule="exact"/>
        <w:ind w:firstLineChars="200" w:firstLine="480"/>
        <w:rPr>
          <w:rFonts w:ascii="宋体" w:eastAsia="宋体" w:hAnsi="宋体"/>
          <w:sz w:val="24"/>
          <w:szCs w:val="24"/>
        </w:rPr>
      </w:pPr>
      <w:r w:rsidRPr="00CF7F86">
        <w:rPr>
          <w:rFonts w:ascii="宋体" w:eastAsia="宋体" w:hAnsi="宋体" w:hint="eastAsia"/>
          <w:sz w:val="24"/>
          <w:szCs w:val="24"/>
        </w:rPr>
        <w:t>14、选派合格的咨询服务人员，保证咨询人员提供及时的专业服务，同时勤勉尽责，确保咨询服务圆满完成。</w:t>
      </w:r>
    </w:p>
    <w:p w:rsidR="009754FC" w:rsidRPr="00CF7F86" w:rsidRDefault="009754FC" w:rsidP="009754FC">
      <w:pPr>
        <w:spacing w:line="440" w:lineRule="exact"/>
        <w:ind w:firstLineChars="200" w:firstLine="480"/>
        <w:rPr>
          <w:rFonts w:ascii="宋体" w:eastAsia="宋体" w:hAnsi="宋体"/>
          <w:sz w:val="24"/>
          <w:szCs w:val="24"/>
        </w:rPr>
      </w:pPr>
      <w:r w:rsidRPr="00CF7F86">
        <w:rPr>
          <w:rFonts w:ascii="宋体" w:eastAsia="宋体" w:hAnsi="宋体" w:hint="eastAsia"/>
          <w:sz w:val="24"/>
          <w:szCs w:val="24"/>
        </w:rPr>
        <w:t>15、在本项目服务合同约定的条件和服务期限内，完成本合同所述的咨询服务工作。</w:t>
      </w:r>
    </w:p>
    <w:p w:rsidR="009754FC" w:rsidRPr="00CF7F86" w:rsidRDefault="009754FC" w:rsidP="009754FC">
      <w:pPr>
        <w:spacing w:line="440" w:lineRule="exact"/>
        <w:ind w:firstLineChars="200" w:firstLine="480"/>
        <w:rPr>
          <w:rFonts w:ascii="宋体" w:eastAsia="宋体" w:hAnsi="宋体"/>
          <w:sz w:val="24"/>
          <w:szCs w:val="24"/>
        </w:rPr>
      </w:pPr>
      <w:r w:rsidRPr="00CF7F86">
        <w:rPr>
          <w:rFonts w:ascii="宋体" w:eastAsia="宋体" w:hAnsi="宋体" w:hint="eastAsia"/>
          <w:sz w:val="24"/>
          <w:szCs w:val="24"/>
        </w:rPr>
        <w:t>16、在项目执行过程中，始终坚持维护采购单位的利益。</w:t>
      </w:r>
    </w:p>
    <w:p w:rsidR="009754FC" w:rsidRPr="00CF7F86" w:rsidRDefault="009754FC" w:rsidP="009754FC">
      <w:pPr>
        <w:spacing w:line="440" w:lineRule="exact"/>
        <w:ind w:firstLineChars="200" w:firstLine="480"/>
        <w:rPr>
          <w:rFonts w:ascii="宋体" w:eastAsia="宋体" w:hAnsi="宋体"/>
          <w:sz w:val="24"/>
          <w:szCs w:val="24"/>
          <w:lang w:val="zh-CN"/>
        </w:rPr>
      </w:pPr>
      <w:r w:rsidRPr="00CF7F86">
        <w:rPr>
          <w:rFonts w:ascii="宋体" w:eastAsia="宋体" w:hAnsi="宋体" w:hint="eastAsia"/>
          <w:sz w:val="24"/>
          <w:szCs w:val="24"/>
        </w:rPr>
        <w:t>17</w:t>
      </w:r>
      <w:r w:rsidRPr="00CF7F86">
        <w:rPr>
          <w:rFonts w:ascii="宋体" w:eastAsia="宋体" w:hAnsi="宋体" w:hint="eastAsia"/>
          <w:sz w:val="24"/>
          <w:szCs w:val="24"/>
          <w:lang w:val="zh-CN"/>
        </w:rPr>
        <w:t>、</w:t>
      </w:r>
      <w:r w:rsidRPr="00CF7F86">
        <w:rPr>
          <w:rFonts w:ascii="宋体" w:eastAsia="宋体" w:hAnsi="宋体" w:hint="eastAsia"/>
          <w:sz w:val="24"/>
          <w:szCs w:val="24"/>
        </w:rPr>
        <w:t>本项目招标文件</w:t>
      </w:r>
      <w:r w:rsidRPr="00CF7F86">
        <w:rPr>
          <w:rFonts w:ascii="宋体" w:eastAsia="宋体" w:hAnsi="宋体" w:hint="eastAsia"/>
          <w:sz w:val="24"/>
          <w:szCs w:val="24"/>
          <w:lang w:val="zh-CN"/>
        </w:rPr>
        <w:t>所列的技术要求为最低要求，对招标文件中没有列出的而对本项目必不可少的其他要求，</w:t>
      </w:r>
      <w:r w:rsidRPr="00CF7F86">
        <w:rPr>
          <w:rFonts w:ascii="宋体" w:eastAsia="宋体" w:hAnsi="宋体" w:hint="eastAsia"/>
          <w:sz w:val="24"/>
          <w:szCs w:val="24"/>
        </w:rPr>
        <w:t>我方承诺</w:t>
      </w:r>
      <w:r w:rsidRPr="00CF7F86">
        <w:rPr>
          <w:rFonts w:ascii="宋体" w:eastAsia="宋体" w:hAnsi="宋体" w:hint="eastAsia"/>
          <w:sz w:val="24"/>
          <w:szCs w:val="24"/>
          <w:lang w:val="zh-CN"/>
        </w:rPr>
        <w:t>给予实现。</w:t>
      </w:r>
    </w:p>
    <w:p w:rsidR="009754FC" w:rsidRPr="00CF7F86" w:rsidRDefault="009754FC" w:rsidP="009754FC">
      <w:pPr>
        <w:spacing w:line="440" w:lineRule="exact"/>
        <w:ind w:firstLineChars="200" w:firstLine="480"/>
        <w:rPr>
          <w:rFonts w:ascii="宋体" w:eastAsia="宋体" w:hAnsi="宋体"/>
          <w:b/>
          <w:bCs/>
          <w:sz w:val="24"/>
          <w:szCs w:val="24"/>
        </w:rPr>
      </w:pPr>
      <w:r w:rsidRPr="00CF7F86">
        <w:rPr>
          <w:rFonts w:ascii="宋体" w:eastAsia="宋体" w:hAnsi="宋体" w:hint="eastAsia"/>
          <w:sz w:val="24"/>
          <w:szCs w:val="24"/>
        </w:rPr>
        <w:t>18、我方就本项目投标为完整投标</w:t>
      </w:r>
      <w:r w:rsidRPr="00CF7F86">
        <w:rPr>
          <w:rFonts w:ascii="宋体" w:eastAsia="宋体" w:hAnsi="宋体" w:hint="eastAsia"/>
          <w:sz w:val="24"/>
          <w:szCs w:val="24"/>
          <w:lang w:val="zh-CN"/>
        </w:rPr>
        <w:t>。</w:t>
      </w:r>
    </w:p>
    <w:p w:rsidR="009754FC" w:rsidRPr="007D4A75" w:rsidRDefault="009754FC" w:rsidP="009754FC"/>
    <w:p w:rsidR="009754FC" w:rsidRDefault="009754FC" w:rsidP="009754FC">
      <w:pPr>
        <w:widowControl/>
        <w:jc w:val="left"/>
        <w:rPr>
          <w:rFonts w:ascii="宋体" w:eastAsia="宋体" w:hAnsi="宋体"/>
        </w:rPr>
      </w:pPr>
    </w:p>
    <w:sectPr w:rsidR="009754FC" w:rsidSect="009754FC">
      <w:footerReference w:type="default" r:id="rId15"/>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094" w:rsidRDefault="00B91094" w:rsidP="009754FC">
      <w:r>
        <w:separator/>
      </w:r>
    </w:p>
  </w:endnote>
  <w:endnote w:type="continuationSeparator" w:id="0">
    <w:p w:rsidR="00B91094" w:rsidRDefault="00B91094" w:rsidP="00975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4FC" w:rsidRDefault="009754FC" w:rsidP="009754FC">
    <w:pPr>
      <w:pStyle w:val="a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0292139"/>
      <w:docPartObj>
        <w:docPartGallery w:val="Page Numbers (Bottom of Page)"/>
        <w:docPartUnique/>
      </w:docPartObj>
    </w:sdtPr>
    <w:sdtContent>
      <w:p w:rsidR="009754FC" w:rsidRDefault="009754FC" w:rsidP="009754FC">
        <w:pPr>
          <w:pStyle w:val="a4"/>
          <w:jc w:val="center"/>
        </w:pPr>
        <w:r>
          <w:fldChar w:fldCharType="begin"/>
        </w:r>
        <w:r>
          <w:instrText>PAGE   \* MERGEFORMAT</w:instrText>
        </w:r>
        <w:r>
          <w:fldChar w:fldCharType="separate"/>
        </w:r>
        <w:r w:rsidR="00204546" w:rsidRPr="00204546">
          <w:rPr>
            <w:noProof/>
            <w:lang w:val="zh-CN"/>
          </w:rPr>
          <w:t>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7148736"/>
      <w:docPartObj>
        <w:docPartGallery w:val="Page Numbers (Bottom of Page)"/>
        <w:docPartUnique/>
      </w:docPartObj>
    </w:sdtPr>
    <w:sdtContent>
      <w:p w:rsidR="009754FC" w:rsidRDefault="009754FC" w:rsidP="009754FC">
        <w:pPr>
          <w:pStyle w:val="a4"/>
          <w:jc w:val="center"/>
          <w:rPr>
            <w:rFonts w:hint="eastAsia"/>
          </w:rPr>
        </w:pPr>
        <w:r>
          <w:fldChar w:fldCharType="begin"/>
        </w:r>
        <w:r>
          <w:instrText>PAGE   \* MERGEFORMAT</w:instrText>
        </w:r>
        <w:r>
          <w:fldChar w:fldCharType="separate"/>
        </w:r>
        <w:r w:rsidR="00204546" w:rsidRPr="00204546">
          <w:rPr>
            <w:noProof/>
            <w:lang w:val="zh-CN"/>
          </w:rPr>
          <w:t>19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094" w:rsidRDefault="00B91094" w:rsidP="009754FC">
      <w:r>
        <w:separator/>
      </w:r>
    </w:p>
  </w:footnote>
  <w:footnote w:type="continuationSeparator" w:id="0">
    <w:p w:rsidR="00B91094" w:rsidRDefault="00B91094" w:rsidP="009754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A6039"/>
    <w:multiLevelType w:val="multilevel"/>
    <w:tmpl w:val="02FA6039"/>
    <w:lvl w:ilvl="0">
      <w:start w:val="1"/>
      <w:numFmt w:val="bullet"/>
      <w:lvlText w:val=""/>
      <w:lvlJc w:val="left"/>
      <w:pPr>
        <w:ind w:left="845" w:hanging="420"/>
      </w:pPr>
      <w:rPr>
        <w:rFonts w:ascii="Wingdings" w:hAnsi="Wingdings" w:hint="default"/>
      </w:rPr>
    </w:lvl>
    <w:lvl w:ilvl="1">
      <w:start w:val="1"/>
      <w:numFmt w:val="bullet"/>
      <w:lvlText w:val=""/>
      <w:lvlJc w:val="left"/>
      <w:pPr>
        <w:ind w:left="1265" w:hanging="420"/>
      </w:pPr>
      <w:rPr>
        <w:rFonts w:ascii="Wingdings" w:hAnsi="Wingdings" w:hint="default"/>
      </w:rPr>
    </w:lvl>
    <w:lvl w:ilvl="2">
      <w:start w:val="1"/>
      <w:numFmt w:val="bullet"/>
      <w:lvlText w:val=""/>
      <w:lvlJc w:val="left"/>
      <w:pPr>
        <w:ind w:left="1685" w:hanging="420"/>
      </w:pPr>
      <w:rPr>
        <w:rFonts w:ascii="Wingdings" w:hAnsi="Wingdings" w:hint="default"/>
      </w:rPr>
    </w:lvl>
    <w:lvl w:ilvl="3">
      <w:start w:val="1"/>
      <w:numFmt w:val="bullet"/>
      <w:lvlText w:val=""/>
      <w:lvlJc w:val="left"/>
      <w:pPr>
        <w:ind w:left="2105" w:hanging="420"/>
      </w:pPr>
      <w:rPr>
        <w:rFonts w:ascii="Wingdings" w:hAnsi="Wingdings" w:hint="default"/>
      </w:rPr>
    </w:lvl>
    <w:lvl w:ilvl="4">
      <w:start w:val="1"/>
      <w:numFmt w:val="bullet"/>
      <w:lvlText w:val=""/>
      <w:lvlJc w:val="left"/>
      <w:pPr>
        <w:ind w:left="2525" w:hanging="420"/>
      </w:pPr>
      <w:rPr>
        <w:rFonts w:ascii="Wingdings" w:hAnsi="Wingdings" w:hint="default"/>
      </w:rPr>
    </w:lvl>
    <w:lvl w:ilvl="5">
      <w:start w:val="1"/>
      <w:numFmt w:val="bullet"/>
      <w:lvlText w:val=""/>
      <w:lvlJc w:val="left"/>
      <w:pPr>
        <w:ind w:left="2945" w:hanging="420"/>
      </w:pPr>
      <w:rPr>
        <w:rFonts w:ascii="Wingdings" w:hAnsi="Wingdings" w:hint="default"/>
      </w:rPr>
    </w:lvl>
    <w:lvl w:ilvl="6">
      <w:start w:val="1"/>
      <w:numFmt w:val="bullet"/>
      <w:lvlText w:val=""/>
      <w:lvlJc w:val="left"/>
      <w:pPr>
        <w:ind w:left="3365" w:hanging="420"/>
      </w:pPr>
      <w:rPr>
        <w:rFonts w:ascii="Wingdings" w:hAnsi="Wingdings" w:hint="default"/>
      </w:rPr>
    </w:lvl>
    <w:lvl w:ilvl="7">
      <w:start w:val="1"/>
      <w:numFmt w:val="bullet"/>
      <w:lvlText w:val=""/>
      <w:lvlJc w:val="left"/>
      <w:pPr>
        <w:ind w:left="3785" w:hanging="420"/>
      </w:pPr>
      <w:rPr>
        <w:rFonts w:ascii="Wingdings" w:hAnsi="Wingdings" w:hint="default"/>
      </w:rPr>
    </w:lvl>
    <w:lvl w:ilvl="8">
      <w:start w:val="1"/>
      <w:numFmt w:val="bullet"/>
      <w:lvlText w:val=""/>
      <w:lvlJc w:val="left"/>
      <w:pPr>
        <w:ind w:left="4205" w:hanging="420"/>
      </w:pPr>
      <w:rPr>
        <w:rFonts w:ascii="Wingdings" w:hAnsi="Wingdings" w:hint="default"/>
      </w:rPr>
    </w:lvl>
  </w:abstractNum>
  <w:abstractNum w:abstractNumId="1">
    <w:nsid w:val="2A5119F2"/>
    <w:multiLevelType w:val="multilevel"/>
    <w:tmpl w:val="2A5119F2"/>
    <w:lvl w:ilvl="0">
      <w:start w:val="1"/>
      <w:numFmt w:val="bullet"/>
      <w:lvlText w:val=""/>
      <w:lvlJc w:val="left"/>
      <w:pPr>
        <w:ind w:left="845" w:hanging="420"/>
      </w:pPr>
      <w:rPr>
        <w:rFonts w:ascii="Wingdings" w:hAnsi="Wingdings" w:hint="default"/>
      </w:rPr>
    </w:lvl>
    <w:lvl w:ilvl="1">
      <w:start w:val="1"/>
      <w:numFmt w:val="bullet"/>
      <w:lvlText w:val=""/>
      <w:lvlJc w:val="left"/>
      <w:pPr>
        <w:ind w:left="1265" w:hanging="420"/>
      </w:pPr>
      <w:rPr>
        <w:rFonts w:ascii="Wingdings" w:hAnsi="Wingdings" w:hint="default"/>
      </w:rPr>
    </w:lvl>
    <w:lvl w:ilvl="2">
      <w:start w:val="1"/>
      <w:numFmt w:val="bullet"/>
      <w:lvlText w:val=""/>
      <w:lvlJc w:val="left"/>
      <w:pPr>
        <w:ind w:left="1685" w:hanging="420"/>
      </w:pPr>
      <w:rPr>
        <w:rFonts w:ascii="Wingdings" w:hAnsi="Wingdings" w:hint="default"/>
      </w:rPr>
    </w:lvl>
    <w:lvl w:ilvl="3">
      <w:start w:val="1"/>
      <w:numFmt w:val="bullet"/>
      <w:lvlText w:val=""/>
      <w:lvlJc w:val="left"/>
      <w:pPr>
        <w:ind w:left="2105" w:hanging="420"/>
      </w:pPr>
      <w:rPr>
        <w:rFonts w:ascii="Wingdings" w:hAnsi="Wingdings" w:hint="default"/>
      </w:rPr>
    </w:lvl>
    <w:lvl w:ilvl="4">
      <w:start w:val="1"/>
      <w:numFmt w:val="bullet"/>
      <w:lvlText w:val=""/>
      <w:lvlJc w:val="left"/>
      <w:pPr>
        <w:ind w:left="2525" w:hanging="420"/>
      </w:pPr>
      <w:rPr>
        <w:rFonts w:ascii="Wingdings" w:hAnsi="Wingdings" w:hint="default"/>
      </w:rPr>
    </w:lvl>
    <w:lvl w:ilvl="5">
      <w:start w:val="1"/>
      <w:numFmt w:val="bullet"/>
      <w:lvlText w:val=""/>
      <w:lvlJc w:val="left"/>
      <w:pPr>
        <w:ind w:left="2945" w:hanging="420"/>
      </w:pPr>
      <w:rPr>
        <w:rFonts w:ascii="Wingdings" w:hAnsi="Wingdings" w:hint="default"/>
      </w:rPr>
    </w:lvl>
    <w:lvl w:ilvl="6">
      <w:start w:val="1"/>
      <w:numFmt w:val="bullet"/>
      <w:lvlText w:val=""/>
      <w:lvlJc w:val="left"/>
      <w:pPr>
        <w:ind w:left="3365" w:hanging="420"/>
      </w:pPr>
      <w:rPr>
        <w:rFonts w:ascii="Wingdings" w:hAnsi="Wingdings" w:hint="default"/>
      </w:rPr>
    </w:lvl>
    <w:lvl w:ilvl="7">
      <w:start w:val="1"/>
      <w:numFmt w:val="bullet"/>
      <w:lvlText w:val=""/>
      <w:lvlJc w:val="left"/>
      <w:pPr>
        <w:ind w:left="3785" w:hanging="420"/>
      </w:pPr>
      <w:rPr>
        <w:rFonts w:ascii="Wingdings" w:hAnsi="Wingdings" w:hint="default"/>
      </w:rPr>
    </w:lvl>
    <w:lvl w:ilvl="8">
      <w:start w:val="1"/>
      <w:numFmt w:val="bullet"/>
      <w:lvlText w:val=""/>
      <w:lvlJc w:val="left"/>
      <w:pPr>
        <w:ind w:left="4205" w:hanging="420"/>
      </w:pPr>
      <w:rPr>
        <w:rFonts w:ascii="Wingdings" w:hAnsi="Wingdings" w:hint="default"/>
      </w:rPr>
    </w:lvl>
  </w:abstractNum>
  <w:abstractNum w:abstractNumId="2">
    <w:nsid w:val="39094A5A"/>
    <w:multiLevelType w:val="multilevel"/>
    <w:tmpl w:val="39094A5A"/>
    <w:lvl w:ilvl="0">
      <w:start w:val="1"/>
      <w:numFmt w:val="bullet"/>
      <w:lvlText w:val=""/>
      <w:lvlJc w:val="left"/>
      <w:pPr>
        <w:ind w:left="845" w:hanging="420"/>
      </w:pPr>
      <w:rPr>
        <w:rFonts w:ascii="Wingdings" w:hAnsi="Wingdings" w:hint="default"/>
      </w:rPr>
    </w:lvl>
    <w:lvl w:ilvl="1">
      <w:start w:val="1"/>
      <w:numFmt w:val="bullet"/>
      <w:lvlText w:val=""/>
      <w:lvlJc w:val="left"/>
      <w:pPr>
        <w:ind w:left="1265" w:hanging="420"/>
      </w:pPr>
      <w:rPr>
        <w:rFonts w:ascii="Wingdings" w:hAnsi="Wingdings" w:hint="default"/>
      </w:rPr>
    </w:lvl>
    <w:lvl w:ilvl="2">
      <w:start w:val="1"/>
      <w:numFmt w:val="bullet"/>
      <w:lvlText w:val=""/>
      <w:lvlJc w:val="left"/>
      <w:pPr>
        <w:ind w:left="1685" w:hanging="420"/>
      </w:pPr>
      <w:rPr>
        <w:rFonts w:ascii="Wingdings" w:hAnsi="Wingdings" w:hint="default"/>
      </w:rPr>
    </w:lvl>
    <w:lvl w:ilvl="3">
      <w:start w:val="1"/>
      <w:numFmt w:val="bullet"/>
      <w:lvlText w:val=""/>
      <w:lvlJc w:val="left"/>
      <w:pPr>
        <w:ind w:left="2105" w:hanging="420"/>
      </w:pPr>
      <w:rPr>
        <w:rFonts w:ascii="Wingdings" w:hAnsi="Wingdings" w:hint="default"/>
      </w:rPr>
    </w:lvl>
    <w:lvl w:ilvl="4">
      <w:start w:val="1"/>
      <w:numFmt w:val="bullet"/>
      <w:lvlText w:val=""/>
      <w:lvlJc w:val="left"/>
      <w:pPr>
        <w:ind w:left="2525" w:hanging="420"/>
      </w:pPr>
      <w:rPr>
        <w:rFonts w:ascii="Wingdings" w:hAnsi="Wingdings" w:hint="default"/>
      </w:rPr>
    </w:lvl>
    <w:lvl w:ilvl="5">
      <w:start w:val="1"/>
      <w:numFmt w:val="bullet"/>
      <w:lvlText w:val=""/>
      <w:lvlJc w:val="left"/>
      <w:pPr>
        <w:ind w:left="2945" w:hanging="420"/>
      </w:pPr>
      <w:rPr>
        <w:rFonts w:ascii="Wingdings" w:hAnsi="Wingdings" w:hint="default"/>
      </w:rPr>
    </w:lvl>
    <w:lvl w:ilvl="6">
      <w:start w:val="1"/>
      <w:numFmt w:val="bullet"/>
      <w:lvlText w:val=""/>
      <w:lvlJc w:val="left"/>
      <w:pPr>
        <w:ind w:left="3365" w:hanging="420"/>
      </w:pPr>
      <w:rPr>
        <w:rFonts w:ascii="Wingdings" w:hAnsi="Wingdings" w:hint="default"/>
      </w:rPr>
    </w:lvl>
    <w:lvl w:ilvl="7">
      <w:start w:val="1"/>
      <w:numFmt w:val="bullet"/>
      <w:lvlText w:val=""/>
      <w:lvlJc w:val="left"/>
      <w:pPr>
        <w:ind w:left="3785" w:hanging="420"/>
      </w:pPr>
      <w:rPr>
        <w:rFonts w:ascii="Wingdings" w:hAnsi="Wingdings" w:hint="default"/>
      </w:rPr>
    </w:lvl>
    <w:lvl w:ilvl="8">
      <w:start w:val="1"/>
      <w:numFmt w:val="bullet"/>
      <w:lvlText w:val=""/>
      <w:lvlJc w:val="left"/>
      <w:pPr>
        <w:ind w:left="4205" w:hanging="420"/>
      </w:pPr>
      <w:rPr>
        <w:rFonts w:ascii="Wingdings" w:hAnsi="Wingdings" w:hint="default"/>
      </w:rPr>
    </w:lvl>
  </w:abstractNum>
  <w:abstractNum w:abstractNumId="3">
    <w:nsid w:val="734203C1"/>
    <w:multiLevelType w:val="multilevel"/>
    <w:tmpl w:val="734203C1"/>
    <w:lvl w:ilvl="0">
      <w:start w:val="1"/>
      <w:numFmt w:val="lowerLetter"/>
      <w:lvlText w:val="%1．"/>
      <w:lvlJc w:val="left"/>
      <w:pPr>
        <w:ind w:left="1380" w:hanging="360"/>
      </w:pPr>
      <w:rPr>
        <w:rFonts w:hint="default"/>
      </w:rPr>
    </w:lvl>
    <w:lvl w:ilvl="1">
      <w:start w:val="1"/>
      <w:numFmt w:val="lowerLetter"/>
      <w:lvlText w:val="%2)"/>
      <w:lvlJc w:val="left"/>
      <w:pPr>
        <w:ind w:left="1860" w:hanging="420"/>
      </w:pPr>
    </w:lvl>
    <w:lvl w:ilvl="2">
      <w:start w:val="1"/>
      <w:numFmt w:val="lowerRoman"/>
      <w:lvlText w:val="%3."/>
      <w:lvlJc w:val="right"/>
      <w:pPr>
        <w:ind w:left="2280" w:hanging="420"/>
      </w:pPr>
    </w:lvl>
    <w:lvl w:ilvl="3">
      <w:start w:val="1"/>
      <w:numFmt w:val="decimal"/>
      <w:lvlText w:val="%4."/>
      <w:lvlJc w:val="left"/>
      <w:pPr>
        <w:ind w:left="2700" w:hanging="420"/>
      </w:pPr>
    </w:lvl>
    <w:lvl w:ilvl="4">
      <w:start w:val="1"/>
      <w:numFmt w:val="lowerLetter"/>
      <w:lvlText w:val="%5)"/>
      <w:lvlJc w:val="left"/>
      <w:pPr>
        <w:ind w:left="3120" w:hanging="420"/>
      </w:pPr>
    </w:lvl>
    <w:lvl w:ilvl="5">
      <w:start w:val="1"/>
      <w:numFmt w:val="lowerRoman"/>
      <w:lvlText w:val="%6."/>
      <w:lvlJc w:val="right"/>
      <w:pPr>
        <w:ind w:left="3540" w:hanging="420"/>
      </w:pPr>
    </w:lvl>
    <w:lvl w:ilvl="6">
      <w:start w:val="1"/>
      <w:numFmt w:val="decimal"/>
      <w:lvlText w:val="%7."/>
      <w:lvlJc w:val="left"/>
      <w:pPr>
        <w:ind w:left="3960" w:hanging="420"/>
      </w:pPr>
    </w:lvl>
    <w:lvl w:ilvl="7">
      <w:start w:val="1"/>
      <w:numFmt w:val="lowerLetter"/>
      <w:lvlText w:val="%8)"/>
      <w:lvlJc w:val="left"/>
      <w:pPr>
        <w:ind w:left="4380" w:hanging="420"/>
      </w:pPr>
    </w:lvl>
    <w:lvl w:ilvl="8">
      <w:start w:val="1"/>
      <w:numFmt w:val="lowerRoman"/>
      <w:lvlText w:val="%9."/>
      <w:lvlJc w:val="right"/>
      <w:pPr>
        <w:ind w:left="480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BF3"/>
    <w:rsid w:val="00204546"/>
    <w:rsid w:val="004B7BF3"/>
    <w:rsid w:val="007551CE"/>
    <w:rsid w:val="009754FC"/>
    <w:rsid w:val="00B91094"/>
    <w:rsid w:val="00C04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156569-828A-40CD-859F-29D78583E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54FC"/>
    <w:pPr>
      <w:widowControl w:val="0"/>
      <w:jc w:val="both"/>
    </w:pPr>
  </w:style>
  <w:style w:type="paragraph" w:styleId="1">
    <w:name w:val="heading 1"/>
    <w:basedOn w:val="a"/>
    <w:next w:val="a"/>
    <w:link w:val="1Char"/>
    <w:uiPriority w:val="9"/>
    <w:qFormat/>
    <w:rsid w:val="009754FC"/>
    <w:pPr>
      <w:keepNext/>
      <w:keepLines/>
      <w:jc w:val="center"/>
      <w:outlineLvl w:val="0"/>
    </w:pPr>
    <w:rPr>
      <w:rFonts w:eastAsia="宋体"/>
      <w:b/>
      <w:bCs/>
      <w:kern w:val="44"/>
      <w:sz w:val="32"/>
      <w:szCs w:val="44"/>
    </w:rPr>
  </w:style>
  <w:style w:type="paragraph" w:styleId="2">
    <w:name w:val="heading 2"/>
    <w:basedOn w:val="a"/>
    <w:next w:val="a"/>
    <w:link w:val="2Char"/>
    <w:unhideWhenUsed/>
    <w:qFormat/>
    <w:rsid w:val="009754FC"/>
    <w:pPr>
      <w:keepNext/>
      <w:keepLines/>
      <w:jc w:val="center"/>
      <w:outlineLvl w:val="1"/>
    </w:pPr>
    <w:rPr>
      <w:rFonts w:asciiTheme="majorHAnsi" w:eastAsia="宋体" w:hAnsiTheme="majorHAnsi" w:cstheme="majorBidi"/>
      <w:b/>
      <w:bCs/>
      <w:sz w:val="30"/>
      <w:szCs w:val="32"/>
    </w:rPr>
  </w:style>
  <w:style w:type="paragraph" w:styleId="3">
    <w:name w:val="heading 3"/>
    <w:basedOn w:val="a"/>
    <w:next w:val="a"/>
    <w:link w:val="3Char"/>
    <w:unhideWhenUsed/>
    <w:qFormat/>
    <w:rsid w:val="009754FC"/>
    <w:pPr>
      <w:keepNext/>
      <w:keepLines/>
      <w:jc w:val="center"/>
      <w:outlineLvl w:val="2"/>
    </w:pPr>
    <w:rPr>
      <w:rFonts w:eastAsia="宋体"/>
      <w:b/>
      <w:bCs/>
      <w:sz w:val="28"/>
      <w:szCs w:val="32"/>
    </w:rPr>
  </w:style>
  <w:style w:type="paragraph" w:styleId="4">
    <w:name w:val="heading 4"/>
    <w:basedOn w:val="a"/>
    <w:next w:val="a"/>
    <w:link w:val="4Char"/>
    <w:uiPriority w:val="9"/>
    <w:unhideWhenUsed/>
    <w:qFormat/>
    <w:rsid w:val="009754FC"/>
    <w:pPr>
      <w:keepNext/>
      <w:keepLines/>
      <w:jc w:val="center"/>
      <w:outlineLvl w:val="3"/>
    </w:pPr>
    <w:rPr>
      <w:rFonts w:asciiTheme="majorHAnsi" w:eastAsia="宋体" w:hAnsiTheme="majorHAnsi" w:cstheme="majorBidi"/>
      <w:b/>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754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754FC"/>
    <w:rPr>
      <w:sz w:val="18"/>
      <w:szCs w:val="18"/>
    </w:rPr>
  </w:style>
  <w:style w:type="paragraph" w:styleId="a4">
    <w:name w:val="footer"/>
    <w:basedOn w:val="a"/>
    <w:link w:val="Char0"/>
    <w:uiPriority w:val="99"/>
    <w:unhideWhenUsed/>
    <w:rsid w:val="009754FC"/>
    <w:pPr>
      <w:tabs>
        <w:tab w:val="center" w:pos="4153"/>
        <w:tab w:val="right" w:pos="8306"/>
      </w:tabs>
      <w:snapToGrid w:val="0"/>
      <w:jc w:val="left"/>
    </w:pPr>
    <w:rPr>
      <w:sz w:val="18"/>
      <w:szCs w:val="18"/>
    </w:rPr>
  </w:style>
  <w:style w:type="character" w:customStyle="1" w:styleId="Char0">
    <w:name w:val="页脚 Char"/>
    <w:basedOn w:val="a0"/>
    <w:link w:val="a4"/>
    <w:uiPriority w:val="99"/>
    <w:rsid w:val="009754FC"/>
    <w:rPr>
      <w:sz w:val="18"/>
      <w:szCs w:val="18"/>
    </w:rPr>
  </w:style>
  <w:style w:type="character" w:customStyle="1" w:styleId="1Char">
    <w:name w:val="标题 1 Char"/>
    <w:basedOn w:val="a0"/>
    <w:link w:val="1"/>
    <w:uiPriority w:val="9"/>
    <w:rsid w:val="009754FC"/>
    <w:rPr>
      <w:rFonts w:eastAsia="宋体"/>
      <w:b/>
      <w:bCs/>
      <w:kern w:val="44"/>
      <w:sz w:val="32"/>
      <w:szCs w:val="44"/>
    </w:rPr>
  </w:style>
  <w:style w:type="character" w:customStyle="1" w:styleId="2Char">
    <w:name w:val="标题 2 Char"/>
    <w:basedOn w:val="a0"/>
    <w:link w:val="2"/>
    <w:qFormat/>
    <w:rsid w:val="009754FC"/>
    <w:rPr>
      <w:rFonts w:asciiTheme="majorHAnsi" w:eastAsia="宋体" w:hAnsiTheme="majorHAnsi" w:cstheme="majorBidi"/>
      <w:b/>
      <w:bCs/>
      <w:sz w:val="30"/>
      <w:szCs w:val="32"/>
    </w:rPr>
  </w:style>
  <w:style w:type="character" w:customStyle="1" w:styleId="3Char">
    <w:name w:val="标题 3 Char"/>
    <w:basedOn w:val="a0"/>
    <w:link w:val="3"/>
    <w:qFormat/>
    <w:rsid w:val="009754FC"/>
    <w:rPr>
      <w:rFonts w:eastAsia="宋体"/>
      <w:b/>
      <w:bCs/>
      <w:sz w:val="28"/>
      <w:szCs w:val="32"/>
    </w:rPr>
  </w:style>
  <w:style w:type="character" w:customStyle="1" w:styleId="4Char">
    <w:name w:val="标题 4 Char"/>
    <w:basedOn w:val="a0"/>
    <w:link w:val="4"/>
    <w:uiPriority w:val="9"/>
    <w:qFormat/>
    <w:rsid w:val="009754FC"/>
    <w:rPr>
      <w:rFonts w:asciiTheme="majorHAnsi" w:eastAsia="宋体" w:hAnsiTheme="majorHAnsi" w:cstheme="majorBidi"/>
      <w:b/>
      <w:bCs/>
      <w:sz w:val="24"/>
      <w:szCs w:val="28"/>
    </w:rPr>
  </w:style>
  <w:style w:type="paragraph" w:styleId="a5">
    <w:name w:val="Body Text"/>
    <w:basedOn w:val="a"/>
    <w:link w:val="Char1"/>
    <w:uiPriority w:val="99"/>
    <w:semiHidden/>
    <w:unhideWhenUsed/>
    <w:rsid w:val="009754FC"/>
    <w:pPr>
      <w:spacing w:after="120"/>
    </w:pPr>
  </w:style>
  <w:style w:type="character" w:customStyle="1" w:styleId="Char1">
    <w:name w:val="正文文本 Char"/>
    <w:basedOn w:val="a0"/>
    <w:link w:val="a5"/>
    <w:uiPriority w:val="99"/>
    <w:semiHidden/>
    <w:rsid w:val="009754FC"/>
  </w:style>
  <w:style w:type="paragraph" w:styleId="a6">
    <w:name w:val="Body Text First Indent"/>
    <w:basedOn w:val="a5"/>
    <w:link w:val="Char2"/>
    <w:qFormat/>
    <w:rsid w:val="009754FC"/>
    <w:pPr>
      <w:spacing w:line="360" w:lineRule="auto"/>
      <w:ind w:firstLineChars="100" w:firstLine="420"/>
    </w:pPr>
    <w:rPr>
      <w:sz w:val="24"/>
      <w:szCs w:val="24"/>
    </w:rPr>
  </w:style>
  <w:style w:type="character" w:customStyle="1" w:styleId="Char2">
    <w:name w:val="正文首行缩进 Char"/>
    <w:basedOn w:val="Char1"/>
    <w:link w:val="a6"/>
    <w:rsid w:val="009754FC"/>
    <w:rPr>
      <w:sz w:val="24"/>
      <w:szCs w:val="24"/>
    </w:rPr>
  </w:style>
  <w:style w:type="paragraph" w:styleId="a7">
    <w:name w:val="Normal (Web)"/>
    <w:basedOn w:val="a"/>
    <w:unhideWhenUsed/>
    <w:rsid w:val="009754FC"/>
    <w:pPr>
      <w:widowControl/>
      <w:spacing w:before="100" w:beforeAutospacing="1" w:after="100" w:afterAutospacing="1"/>
      <w:jc w:val="left"/>
    </w:pPr>
    <w:rPr>
      <w:rFonts w:ascii="宋体" w:eastAsia="宋体" w:hAnsi="宋体" w:cs="宋体"/>
      <w:kern w:val="0"/>
      <w:sz w:val="24"/>
      <w:szCs w:val="24"/>
    </w:rPr>
  </w:style>
  <w:style w:type="paragraph" w:styleId="10">
    <w:name w:val="toc 1"/>
    <w:basedOn w:val="a"/>
    <w:next w:val="a"/>
    <w:autoRedefine/>
    <w:uiPriority w:val="39"/>
    <w:unhideWhenUsed/>
    <w:rsid w:val="00204546"/>
    <w:pPr>
      <w:tabs>
        <w:tab w:val="right" w:leader="dot" w:pos="8296"/>
      </w:tabs>
      <w:spacing w:before="120" w:after="120" w:line="276" w:lineRule="auto"/>
      <w:jc w:val="left"/>
    </w:pPr>
    <w:rPr>
      <w:rFonts w:ascii="宋体" w:eastAsia="宋体" w:hAnsi="宋体"/>
      <w:bCs/>
      <w:caps/>
      <w:noProof/>
      <w:sz w:val="24"/>
      <w:szCs w:val="24"/>
      <w:lang w:val="zh-CN"/>
    </w:rPr>
  </w:style>
  <w:style w:type="paragraph" w:styleId="20">
    <w:name w:val="toc 2"/>
    <w:basedOn w:val="a"/>
    <w:next w:val="a"/>
    <w:autoRedefine/>
    <w:uiPriority w:val="39"/>
    <w:unhideWhenUsed/>
    <w:rsid w:val="009754FC"/>
    <w:pPr>
      <w:ind w:leftChars="200" w:left="420"/>
    </w:pPr>
  </w:style>
  <w:style w:type="paragraph" w:styleId="30">
    <w:name w:val="toc 3"/>
    <w:basedOn w:val="a"/>
    <w:next w:val="a"/>
    <w:autoRedefine/>
    <w:uiPriority w:val="39"/>
    <w:unhideWhenUsed/>
    <w:rsid w:val="009754FC"/>
    <w:pPr>
      <w:ind w:leftChars="400" w:left="840"/>
    </w:pPr>
  </w:style>
  <w:style w:type="character" w:styleId="a8">
    <w:name w:val="Hyperlink"/>
    <w:basedOn w:val="a0"/>
    <w:uiPriority w:val="99"/>
    <w:unhideWhenUsed/>
    <w:qFormat/>
    <w:rsid w:val="009754FC"/>
    <w:rPr>
      <w:color w:val="0563C1" w:themeColor="hyperlink"/>
      <w:u w:val="single"/>
    </w:rPr>
  </w:style>
  <w:style w:type="paragraph" w:styleId="TOC">
    <w:name w:val="TOC Heading"/>
    <w:basedOn w:val="1"/>
    <w:next w:val="a"/>
    <w:uiPriority w:val="39"/>
    <w:unhideWhenUsed/>
    <w:qFormat/>
    <w:rsid w:val="009754FC"/>
    <w:pPr>
      <w:widowControl/>
      <w:spacing w:before="240" w:line="259" w:lineRule="auto"/>
      <w:jc w:val="left"/>
      <w:outlineLvl w:val="9"/>
    </w:pPr>
    <w:rPr>
      <w:rFonts w:asciiTheme="majorHAnsi" w:eastAsiaTheme="majorEastAsia" w:hAnsiTheme="majorHAnsi" w:cstheme="majorBidi"/>
      <w:b w:val="0"/>
      <w:bCs w:val="0"/>
      <w:color w:val="2E74B5" w:themeColor="accent1" w:themeShade="BF"/>
      <w:kern w:val="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footer" Target="footer2.xm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FCC7C9A2-042F-4F85-AB48-5D85267DFEE5}" type="doc">
      <dgm:prSet loTypeId="urn:microsoft.com/office/officeart/2005/8/layout/cycle8#1" loCatId="cycle" qsTypeId="urn:microsoft.com/office/officeart/2005/8/quickstyle/simple1#1" qsCatId="simple" csTypeId="urn:microsoft.com/office/officeart/2005/8/colors/accent1_2#1" csCatId="accent1" phldr="1"/>
      <dgm:spPr/>
    </dgm:pt>
    <dgm:pt modelId="{F0D4D174-9109-40B7-9EC7-683CE1ACCECA}">
      <dgm:prSet phldrT="[文本]"/>
      <dgm:spPr>
        <a:xfrm>
          <a:off x="1161436" y="106489"/>
          <a:ext cx="1376172" cy="137617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zh-CN" altLang="en-US">
              <a:solidFill>
                <a:sysClr val="window" lastClr="FFFFFF"/>
              </a:solidFill>
              <a:latin typeface="等线"/>
              <a:ea typeface="等线"/>
              <a:cs typeface="+mn-cs"/>
            </a:rPr>
            <a:t>文档管理</a:t>
          </a:r>
        </a:p>
      </dgm:t>
    </dgm:pt>
    <dgm:pt modelId="{FEF76FC0-D407-46FD-B6DE-EFC279E5051B}" type="parTrans" cxnId="{EDADD46B-DAD9-4532-8587-BF0E27D1A31B}">
      <dgm:prSet/>
      <dgm:spPr/>
      <dgm:t>
        <a:bodyPr/>
        <a:lstStyle/>
        <a:p>
          <a:endParaRPr lang="zh-CN" altLang="en-US"/>
        </a:p>
      </dgm:t>
    </dgm:pt>
    <dgm:pt modelId="{953E8E6F-712C-4DBE-97B4-EC216EBF4C2A}" type="sibTrans" cxnId="{EDADD46B-DAD9-4532-8587-BF0E27D1A31B}">
      <dgm:prSet/>
      <dgm:spPr/>
      <dgm:t>
        <a:bodyPr/>
        <a:lstStyle/>
        <a:p>
          <a:endParaRPr lang="zh-CN" altLang="en-US"/>
        </a:p>
      </dgm:t>
    </dgm:pt>
    <dgm:pt modelId="{907994AC-2463-4E47-9855-A2366ADFEA63}">
      <dgm:prSet phldrT="[文本]"/>
      <dgm:spPr>
        <a:xfrm>
          <a:off x="1133094" y="155638"/>
          <a:ext cx="1376172" cy="137617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zh-CN" altLang="en-US">
              <a:solidFill>
                <a:sysClr val="window" lastClr="FFFFFF"/>
              </a:solidFill>
              <a:latin typeface="等线"/>
              <a:ea typeface="等线"/>
              <a:cs typeface="+mn-cs"/>
            </a:rPr>
            <a:t>项目验收</a:t>
          </a:r>
        </a:p>
      </dgm:t>
    </dgm:pt>
    <dgm:pt modelId="{830DEA63-D9FB-4CE5-AD77-9F07620E5486}" type="parTrans" cxnId="{0A1D45D4-189E-4526-8F06-D67B29D625A1}">
      <dgm:prSet/>
      <dgm:spPr/>
      <dgm:t>
        <a:bodyPr/>
        <a:lstStyle/>
        <a:p>
          <a:endParaRPr lang="zh-CN" altLang="en-US"/>
        </a:p>
      </dgm:t>
    </dgm:pt>
    <dgm:pt modelId="{06FD1715-622F-4946-AED7-C30054FC3583}" type="sibTrans" cxnId="{0A1D45D4-189E-4526-8F06-D67B29D625A1}">
      <dgm:prSet/>
      <dgm:spPr/>
      <dgm:t>
        <a:bodyPr/>
        <a:lstStyle/>
        <a:p>
          <a:endParaRPr lang="zh-CN" altLang="en-US"/>
        </a:p>
      </dgm:t>
    </dgm:pt>
    <dgm:pt modelId="{10D59015-F4A8-4F46-A91A-E4C1DF613792}">
      <dgm:prSet phldrT="[文本]"/>
      <dgm:spPr>
        <a:xfrm>
          <a:off x="1104751" y="106489"/>
          <a:ext cx="1376172" cy="137617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zh-CN" altLang="en-US">
              <a:solidFill>
                <a:sysClr val="window" lastClr="FFFFFF"/>
              </a:solidFill>
              <a:latin typeface="等线"/>
              <a:ea typeface="等线"/>
              <a:cs typeface="+mn-cs"/>
            </a:rPr>
            <a:t>计划控制</a:t>
          </a:r>
        </a:p>
      </dgm:t>
    </dgm:pt>
    <dgm:pt modelId="{4893B829-F9FA-40CC-A289-5915F78C344B}" type="parTrans" cxnId="{9E143451-79C5-436C-B455-8A5F5EEA7F3E}">
      <dgm:prSet/>
      <dgm:spPr/>
      <dgm:t>
        <a:bodyPr/>
        <a:lstStyle/>
        <a:p>
          <a:endParaRPr lang="zh-CN" altLang="en-US"/>
        </a:p>
      </dgm:t>
    </dgm:pt>
    <dgm:pt modelId="{ECD64BFD-3CA0-4E4D-8678-5338C0E7E0D1}" type="sibTrans" cxnId="{9E143451-79C5-436C-B455-8A5F5EEA7F3E}">
      <dgm:prSet/>
      <dgm:spPr/>
      <dgm:t>
        <a:bodyPr/>
        <a:lstStyle/>
        <a:p>
          <a:endParaRPr lang="zh-CN" altLang="en-US"/>
        </a:p>
      </dgm:t>
    </dgm:pt>
    <dgm:pt modelId="{F626D434-01F5-499E-8BA8-BCE8C47CFD67}" type="pres">
      <dgm:prSet presAssocID="{FCC7C9A2-042F-4F85-AB48-5D85267DFEE5}" presName="compositeShape" presStyleCnt="0">
        <dgm:presLayoutVars>
          <dgm:chMax val="7"/>
          <dgm:dir/>
          <dgm:resizeHandles val="exact"/>
        </dgm:presLayoutVars>
      </dgm:prSet>
      <dgm:spPr/>
    </dgm:pt>
    <dgm:pt modelId="{984A2FF8-2700-4706-87FF-863B05C49FCB}" type="pres">
      <dgm:prSet presAssocID="{FCC7C9A2-042F-4F85-AB48-5D85267DFEE5}" presName="wedge1" presStyleLbl="node1" presStyleIdx="0" presStyleCnt="3"/>
      <dgm:spPr>
        <a:prstGeom prst="pie">
          <a:avLst>
            <a:gd name="adj1" fmla="val 16200000"/>
            <a:gd name="adj2" fmla="val 1800000"/>
          </a:avLst>
        </a:prstGeom>
      </dgm:spPr>
      <dgm:t>
        <a:bodyPr/>
        <a:lstStyle/>
        <a:p>
          <a:endParaRPr lang="zh-CN" altLang="en-US"/>
        </a:p>
      </dgm:t>
    </dgm:pt>
    <dgm:pt modelId="{F7F2646F-EFE5-4E33-92E4-BC1B3A51E755}" type="pres">
      <dgm:prSet presAssocID="{FCC7C9A2-042F-4F85-AB48-5D85267DFEE5}" presName="dummy1a" presStyleCnt="0"/>
      <dgm:spPr/>
    </dgm:pt>
    <dgm:pt modelId="{2FE94CA2-2CC2-4945-AA93-1E84C5BBFFF6}" type="pres">
      <dgm:prSet presAssocID="{FCC7C9A2-042F-4F85-AB48-5D85267DFEE5}" presName="dummy1b" presStyleCnt="0"/>
      <dgm:spPr/>
    </dgm:pt>
    <dgm:pt modelId="{267E6864-9EAB-4D30-B073-000689248E6E}" type="pres">
      <dgm:prSet presAssocID="{FCC7C9A2-042F-4F85-AB48-5D85267DFEE5}" presName="wedge1Tx" presStyleLbl="node1" presStyleIdx="0" presStyleCnt="3">
        <dgm:presLayoutVars>
          <dgm:chMax val="0"/>
          <dgm:chPref val="0"/>
          <dgm:bulletEnabled val="1"/>
        </dgm:presLayoutVars>
      </dgm:prSet>
      <dgm:spPr/>
      <dgm:t>
        <a:bodyPr/>
        <a:lstStyle/>
        <a:p>
          <a:endParaRPr lang="zh-CN" altLang="en-US"/>
        </a:p>
      </dgm:t>
    </dgm:pt>
    <dgm:pt modelId="{DB00522C-AB6A-4020-B43B-608A6157D7BD}" type="pres">
      <dgm:prSet presAssocID="{FCC7C9A2-042F-4F85-AB48-5D85267DFEE5}" presName="wedge2" presStyleLbl="node1" presStyleIdx="1" presStyleCnt="3"/>
      <dgm:spPr>
        <a:prstGeom prst="pie">
          <a:avLst>
            <a:gd name="adj1" fmla="val 1800000"/>
            <a:gd name="adj2" fmla="val 9000000"/>
          </a:avLst>
        </a:prstGeom>
      </dgm:spPr>
      <dgm:t>
        <a:bodyPr/>
        <a:lstStyle/>
        <a:p>
          <a:endParaRPr lang="zh-CN" altLang="en-US"/>
        </a:p>
      </dgm:t>
    </dgm:pt>
    <dgm:pt modelId="{A662D2C6-E26E-46E3-870B-D966248F363A}" type="pres">
      <dgm:prSet presAssocID="{FCC7C9A2-042F-4F85-AB48-5D85267DFEE5}" presName="dummy2a" presStyleCnt="0"/>
      <dgm:spPr/>
    </dgm:pt>
    <dgm:pt modelId="{E7C5A505-34D7-4DCF-844B-B8B1AB4E2972}" type="pres">
      <dgm:prSet presAssocID="{FCC7C9A2-042F-4F85-AB48-5D85267DFEE5}" presName="dummy2b" presStyleCnt="0"/>
      <dgm:spPr/>
    </dgm:pt>
    <dgm:pt modelId="{0BB42F94-6DA0-431E-A0E9-403C488E75A4}" type="pres">
      <dgm:prSet presAssocID="{FCC7C9A2-042F-4F85-AB48-5D85267DFEE5}" presName="wedge2Tx" presStyleLbl="node1" presStyleIdx="1" presStyleCnt="3">
        <dgm:presLayoutVars>
          <dgm:chMax val="0"/>
          <dgm:chPref val="0"/>
          <dgm:bulletEnabled val="1"/>
        </dgm:presLayoutVars>
      </dgm:prSet>
      <dgm:spPr/>
      <dgm:t>
        <a:bodyPr/>
        <a:lstStyle/>
        <a:p>
          <a:endParaRPr lang="zh-CN" altLang="en-US"/>
        </a:p>
      </dgm:t>
    </dgm:pt>
    <dgm:pt modelId="{3343BE30-53AE-4759-9666-2BAEE49C2765}" type="pres">
      <dgm:prSet presAssocID="{FCC7C9A2-042F-4F85-AB48-5D85267DFEE5}" presName="wedge3" presStyleLbl="node1" presStyleIdx="2" presStyleCnt="3"/>
      <dgm:spPr>
        <a:prstGeom prst="pie">
          <a:avLst>
            <a:gd name="adj1" fmla="val 9000000"/>
            <a:gd name="adj2" fmla="val 16200000"/>
          </a:avLst>
        </a:prstGeom>
      </dgm:spPr>
      <dgm:t>
        <a:bodyPr/>
        <a:lstStyle/>
        <a:p>
          <a:endParaRPr lang="zh-CN" altLang="en-US"/>
        </a:p>
      </dgm:t>
    </dgm:pt>
    <dgm:pt modelId="{B2A1966A-BD68-4A16-9643-30CF10C4142E}" type="pres">
      <dgm:prSet presAssocID="{FCC7C9A2-042F-4F85-AB48-5D85267DFEE5}" presName="dummy3a" presStyleCnt="0"/>
      <dgm:spPr/>
    </dgm:pt>
    <dgm:pt modelId="{17FC4369-0BDD-4AE0-A8FE-66CFA328EBE6}" type="pres">
      <dgm:prSet presAssocID="{FCC7C9A2-042F-4F85-AB48-5D85267DFEE5}" presName="dummy3b" presStyleCnt="0"/>
      <dgm:spPr/>
    </dgm:pt>
    <dgm:pt modelId="{76FFF8AA-8F93-4847-9C76-FB9BAB5DFF0D}" type="pres">
      <dgm:prSet presAssocID="{FCC7C9A2-042F-4F85-AB48-5D85267DFEE5}" presName="wedge3Tx" presStyleLbl="node1" presStyleIdx="2" presStyleCnt="3">
        <dgm:presLayoutVars>
          <dgm:chMax val="0"/>
          <dgm:chPref val="0"/>
          <dgm:bulletEnabled val="1"/>
        </dgm:presLayoutVars>
      </dgm:prSet>
      <dgm:spPr/>
      <dgm:t>
        <a:bodyPr/>
        <a:lstStyle/>
        <a:p>
          <a:endParaRPr lang="zh-CN" altLang="en-US"/>
        </a:p>
      </dgm:t>
    </dgm:pt>
    <dgm:pt modelId="{3B275250-E93C-43A6-B07A-906ED2AC3F10}" type="pres">
      <dgm:prSet presAssocID="{953E8E6F-712C-4DBE-97B4-EC216EBF4C2A}" presName="arrowWedge1" presStyleLbl="fgSibTrans2D1" presStyleIdx="0" presStyleCnt="3"/>
      <dgm:spPr>
        <a:xfrm>
          <a:off x="1076358" y="21297"/>
          <a:ext cx="1546555" cy="1546555"/>
        </a:xfrm>
        <a:prstGeom prst="circularArrow">
          <a:avLst>
            <a:gd name="adj1" fmla="val 5085"/>
            <a:gd name="adj2" fmla="val 327528"/>
            <a:gd name="adj3" fmla="val 1472472"/>
            <a:gd name="adj4" fmla="val 16199432"/>
            <a:gd name="adj5" fmla="val 5932"/>
          </a:avLst>
        </a:prstGeom>
        <a:solidFill>
          <a:srgbClr val="5B9BD5">
            <a:tint val="60000"/>
            <a:hueOff val="0"/>
            <a:satOff val="0"/>
            <a:lumOff val="0"/>
            <a:alphaOff val="0"/>
          </a:srgbClr>
        </a:solidFill>
        <a:ln>
          <a:noFill/>
        </a:ln>
        <a:effectLst/>
      </dgm:spPr>
    </dgm:pt>
    <dgm:pt modelId="{9A4C0622-DC2F-40CB-9833-F6BCF2D61DF5}" type="pres">
      <dgm:prSet presAssocID="{06FD1715-622F-4946-AED7-C30054FC3583}" presName="arrowWedge2" presStyleLbl="fgSibTrans2D1" presStyleIdx="1" presStyleCnt="3"/>
      <dgm:spPr>
        <a:xfrm>
          <a:off x="1047902" y="70359"/>
          <a:ext cx="1546555" cy="1546555"/>
        </a:xfrm>
        <a:prstGeom prst="circularArrow">
          <a:avLst>
            <a:gd name="adj1" fmla="val 5085"/>
            <a:gd name="adj2" fmla="val 327528"/>
            <a:gd name="adj3" fmla="val 8671970"/>
            <a:gd name="adj4" fmla="val 1800502"/>
            <a:gd name="adj5" fmla="val 5932"/>
          </a:avLst>
        </a:prstGeom>
        <a:solidFill>
          <a:srgbClr val="5B9BD5">
            <a:tint val="60000"/>
            <a:hueOff val="0"/>
            <a:satOff val="0"/>
            <a:lumOff val="0"/>
            <a:alphaOff val="0"/>
          </a:srgbClr>
        </a:solidFill>
        <a:ln>
          <a:noFill/>
        </a:ln>
        <a:effectLst/>
      </dgm:spPr>
    </dgm:pt>
    <dgm:pt modelId="{459EEF35-045E-4516-86B0-15E83EF8866C}" type="pres">
      <dgm:prSet presAssocID="{ECD64BFD-3CA0-4E4D-8678-5338C0E7E0D1}" presName="arrowWedge3" presStyleLbl="fgSibTrans2D1" presStyleIdx="2" presStyleCnt="3"/>
      <dgm:spPr>
        <a:xfrm>
          <a:off x="1019446" y="21297"/>
          <a:ext cx="1546555" cy="1546555"/>
        </a:xfrm>
        <a:prstGeom prst="circularArrow">
          <a:avLst>
            <a:gd name="adj1" fmla="val 5085"/>
            <a:gd name="adj2" fmla="val 327528"/>
            <a:gd name="adj3" fmla="val 15873039"/>
            <a:gd name="adj4" fmla="val 9000000"/>
            <a:gd name="adj5" fmla="val 5932"/>
          </a:avLst>
        </a:prstGeom>
        <a:solidFill>
          <a:srgbClr val="5B9BD5">
            <a:tint val="60000"/>
            <a:hueOff val="0"/>
            <a:satOff val="0"/>
            <a:lumOff val="0"/>
            <a:alphaOff val="0"/>
          </a:srgbClr>
        </a:solidFill>
        <a:ln>
          <a:noFill/>
        </a:ln>
        <a:effectLst/>
      </dgm:spPr>
    </dgm:pt>
  </dgm:ptLst>
  <dgm:cxnLst>
    <dgm:cxn modelId="{9E143451-79C5-436C-B455-8A5F5EEA7F3E}" srcId="{FCC7C9A2-042F-4F85-AB48-5D85267DFEE5}" destId="{10D59015-F4A8-4F46-A91A-E4C1DF613792}" srcOrd="2" destOrd="0" parTransId="{4893B829-F9FA-40CC-A289-5915F78C344B}" sibTransId="{ECD64BFD-3CA0-4E4D-8678-5338C0E7E0D1}"/>
    <dgm:cxn modelId="{0A1D45D4-189E-4526-8F06-D67B29D625A1}" srcId="{FCC7C9A2-042F-4F85-AB48-5D85267DFEE5}" destId="{907994AC-2463-4E47-9855-A2366ADFEA63}" srcOrd="1" destOrd="0" parTransId="{830DEA63-D9FB-4CE5-AD77-9F07620E5486}" sibTransId="{06FD1715-622F-4946-AED7-C30054FC3583}"/>
    <dgm:cxn modelId="{4BD54E18-6B85-44F9-94B8-A05E948E5971}" type="presOf" srcId="{F0D4D174-9109-40B7-9EC7-683CE1ACCECA}" destId="{984A2FF8-2700-4706-87FF-863B05C49FCB}" srcOrd="0" destOrd="0" presId="urn:microsoft.com/office/officeart/2005/8/layout/cycle8#1"/>
    <dgm:cxn modelId="{D8563FB7-EE3A-4FDD-A18D-92F3590B38B8}" type="presOf" srcId="{907994AC-2463-4E47-9855-A2366ADFEA63}" destId="{0BB42F94-6DA0-431E-A0E9-403C488E75A4}" srcOrd="1" destOrd="0" presId="urn:microsoft.com/office/officeart/2005/8/layout/cycle8#1"/>
    <dgm:cxn modelId="{22E979AF-D210-42BB-BB7E-DAB737D3D138}" type="presOf" srcId="{10D59015-F4A8-4F46-A91A-E4C1DF613792}" destId="{3343BE30-53AE-4759-9666-2BAEE49C2765}" srcOrd="0" destOrd="0" presId="urn:microsoft.com/office/officeart/2005/8/layout/cycle8#1"/>
    <dgm:cxn modelId="{816DAEC7-F812-4EF8-B025-F0304200D6CE}" type="presOf" srcId="{F0D4D174-9109-40B7-9EC7-683CE1ACCECA}" destId="{267E6864-9EAB-4D30-B073-000689248E6E}" srcOrd="1" destOrd="0" presId="urn:microsoft.com/office/officeart/2005/8/layout/cycle8#1"/>
    <dgm:cxn modelId="{B68D071F-0474-45F4-8629-68365F9269D6}" type="presOf" srcId="{10D59015-F4A8-4F46-A91A-E4C1DF613792}" destId="{76FFF8AA-8F93-4847-9C76-FB9BAB5DFF0D}" srcOrd="1" destOrd="0" presId="urn:microsoft.com/office/officeart/2005/8/layout/cycle8#1"/>
    <dgm:cxn modelId="{EDADD46B-DAD9-4532-8587-BF0E27D1A31B}" srcId="{FCC7C9A2-042F-4F85-AB48-5D85267DFEE5}" destId="{F0D4D174-9109-40B7-9EC7-683CE1ACCECA}" srcOrd="0" destOrd="0" parTransId="{FEF76FC0-D407-46FD-B6DE-EFC279E5051B}" sibTransId="{953E8E6F-712C-4DBE-97B4-EC216EBF4C2A}"/>
    <dgm:cxn modelId="{4C0B378B-8181-4B2A-8937-D01554F63804}" type="presOf" srcId="{FCC7C9A2-042F-4F85-AB48-5D85267DFEE5}" destId="{F626D434-01F5-499E-8BA8-BCE8C47CFD67}" srcOrd="0" destOrd="0" presId="urn:microsoft.com/office/officeart/2005/8/layout/cycle8#1"/>
    <dgm:cxn modelId="{0BC94DA3-2F14-4038-A769-ABE2F9769AE3}" type="presOf" srcId="{907994AC-2463-4E47-9855-A2366ADFEA63}" destId="{DB00522C-AB6A-4020-B43B-608A6157D7BD}" srcOrd="0" destOrd="0" presId="urn:microsoft.com/office/officeart/2005/8/layout/cycle8#1"/>
    <dgm:cxn modelId="{69653C29-3D6C-450A-9EF2-56E078151A5C}" type="presParOf" srcId="{F626D434-01F5-499E-8BA8-BCE8C47CFD67}" destId="{984A2FF8-2700-4706-87FF-863B05C49FCB}" srcOrd="0" destOrd="0" presId="urn:microsoft.com/office/officeart/2005/8/layout/cycle8#1"/>
    <dgm:cxn modelId="{4ACB1773-35FC-4A98-B724-16A7FA3B39C2}" type="presParOf" srcId="{F626D434-01F5-499E-8BA8-BCE8C47CFD67}" destId="{F7F2646F-EFE5-4E33-92E4-BC1B3A51E755}" srcOrd="1" destOrd="0" presId="urn:microsoft.com/office/officeart/2005/8/layout/cycle8#1"/>
    <dgm:cxn modelId="{0422A4E8-8F89-4D38-B7D5-C825A41F8AB8}" type="presParOf" srcId="{F626D434-01F5-499E-8BA8-BCE8C47CFD67}" destId="{2FE94CA2-2CC2-4945-AA93-1E84C5BBFFF6}" srcOrd="2" destOrd="0" presId="urn:microsoft.com/office/officeart/2005/8/layout/cycle8#1"/>
    <dgm:cxn modelId="{BD49DCF7-9233-4656-A757-ABC06DC3C723}" type="presParOf" srcId="{F626D434-01F5-499E-8BA8-BCE8C47CFD67}" destId="{267E6864-9EAB-4D30-B073-000689248E6E}" srcOrd="3" destOrd="0" presId="urn:microsoft.com/office/officeart/2005/8/layout/cycle8#1"/>
    <dgm:cxn modelId="{DE923411-7391-48C9-A2A3-97659D82D001}" type="presParOf" srcId="{F626D434-01F5-499E-8BA8-BCE8C47CFD67}" destId="{DB00522C-AB6A-4020-B43B-608A6157D7BD}" srcOrd="4" destOrd="0" presId="urn:microsoft.com/office/officeart/2005/8/layout/cycle8#1"/>
    <dgm:cxn modelId="{0ABB795D-5DB3-414E-B8C1-C5A79BF4058B}" type="presParOf" srcId="{F626D434-01F5-499E-8BA8-BCE8C47CFD67}" destId="{A662D2C6-E26E-46E3-870B-D966248F363A}" srcOrd="5" destOrd="0" presId="urn:microsoft.com/office/officeart/2005/8/layout/cycle8#1"/>
    <dgm:cxn modelId="{7C76A896-1510-4720-9E23-99E5A1721829}" type="presParOf" srcId="{F626D434-01F5-499E-8BA8-BCE8C47CFD67}" destId="{E7C5A505-34D7-4DCF-844B-B8B1AB4E2972}" srcOrd="6" destOrd="0" presId="urn:microsoft.com/office/officeart/2005/8/layout/cycle8#1"/>
    <dgm:cxn modelId="{FCEB5CB6-4E45-4F34-A003-8B899A576198}" type="presParOf" srcId="{F626D434-01F5-499E-8BA8-BCE8C47CFD67}" destId="{0BB42F94-6DA0-431E-A0E9-403C488E75A4}" srcOrd="7" destOrd="0" presId="urn:microsoft.com/office/officeart/2005/8/layout/cycle8#1"/>
    <dgm:cxn modelId="{26B64BD6-5486-4E27-88A5-E5472A87734F}" type="presParOf" srcId="{F626D434-01F5-499E-8BA8-BCE8C47CFD67}" destId="{3343BE30-53AE-4759-9666-2BAEE49C2765}" srcOrd="8" destOrd="0" presId="urn:microsoft.com/office/officeart/2005/8/layout/cycle8#1"/>
    <dgm:cxn modelId="{61E8052D-5551-4598-94A8-41D1FD1B1477}" type="presParOf" srcId="{F626D434-01F5-499E-8BA8-BCE8C47CFD67}" destId="{B2A1966A-BD68-4A16-9643-30CF10C4142E}" srcOrd="9" destOrd="0" presId="urn:microsoft.com/office/officeart/2005/8/layout/cycle8#1"/>
    <dgm:cxn modelId="{B443C674-D884-4FFE-B4CC-BB9E501D4F4C}" type="presParOf" srcId="{F626D434-01F5-499E-8BA8-BCE8C47CFD67}" destId="{17FC4369-0BDD-4AE0-A8FE-66CFA328EBE6}" srcOrd="10" destOrd="0" presId="urn:microsoft.com/office/officeart/2005/8/layout/cycle8#1"/>
    <dgm:cxn modelId="{1FDFEC8D-7EAF-43AB-8C1F-9426F56B16F0}" type="presParOf" srcId="{F626D434-01F5-499E-8BA8-BCE8C47CFD67}" destId="{76FFF8AA-8F93-4847-9C76-FB9BAB5DFF0D}" srcOrd="11" destOrd="0" presId="urn:microsoft.com/office/officeart/2005/8/layout/cycle8#1"/>
    <dgm:cxn modelId="{18E02A10-2E7C-4359-939F-25943C4129F3}" type="presParOf" srcId="{F626D434-01F5-499E-8BA8-BCE8C47CFD67}" destId="{3B275250-E93C-43A6-B07A-906ED2AC3F10}" srcOrd="12" destOrd="0" presId="urn:microsoft.com/office/officeart/2005/8/layout/cycle8#1"/>
    <dgm:cxn modelId="{C5C9B3A2-DAF4-4881-ACA6-1FCF5E7D60ED}" type="presParOf" srcId="{F626D434-01F5-499E-8BA8-BCE8C47CFD67}" destId="{9A4C0622-DC2F-40CB-9833-F6BCF2D61DF5}" srcOrd="13" destOrd="0" presId="urn:microsoft.com/office/officeart/2005/8/layout/cycle8#1"/>
    <dgm:cxn modelId="{7798E168-B43C-4C78-94A0-45445BECFCC6}" type="presParOf" srcId="{F626D434-01F5-499E-8BA8-BCE8C47CFD67}" destId="{459EEF35-045E-4516-86B0-15E83EF8866C}" srcOrd="14" destOrd="0" presId="urn:microsoft.com/office/officeart/2005/8/layout/cycle8#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4A2FF8-2700-4706-87FF-863B05C49FCB}">
      <dsp:nvSpPr>
        <dsp:cNvPr id="0" name=""/>
        <dsp:cNvSpPr/>
      </dsp:nvSpPr>
      <dsp:spPr>
        <a:xfrm>
          <a:off x="1159531" y="106489"/>
          <a:ext cx="1376172" cy="1376172"/>
        </a:xfrm>
        <a:prstGeom prst="pie">
          <a:avLst>
            <a:gd name="adj1" fmla="val 16200000"/>
            <a:gd name="adj2" fmla="val 180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zh-CN" altLang="en-US" sz="1200" kern="1200">
              <a:solidFill>
                <a:sysClr val="window" lastClr="FFFFFF"/>
              </a:solidFill>
              <a:latin typeface="等线"/>
              <a:ea typeface="等线"/>
              <a:cs typeface="+mn-cs"/>
            </a:rPr>
            <a:t>文档管理</a:t>
          </a:r>
        </a:p>
      </dsp:txBody>
      <dsp:txXfrm>
        <a:off x="1884807" y="398106"/>
        <a:ext cx="491490" cy="409575"/>
      </dsp:txXfrm>
    </dsp:sp>
    <dsp:sp modelId="{DB00522C-AB6A-4020-B43B-608A6157D7BD}">
      <dsp:nvSpPr>
        <dsp:cNvPr id="0" name=""/>
        <dsp:cNvSpPr/>
      </dsp:nvSpPr>
      <dsp:spPr>
        <a:xfrm>
          <a:off x="1131189" y="155638"/>
          <a:ext cx="1376172" cy="1376172"/>
        </a:xfrm>
        <a:prstGeom prst="pie">
          <a:avLst>
            <a:gd name="adj1" fmla="val 1800000"/>
            <a:gd name="adj2" fmla="val 900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zh-CN" altLang="en-US" sz="1200" kern="1200">
              <a:solidFill>
                <a:sysClr val="window" lastClr="FFFFFF"/>
              </a:solidFill>
              <a:latin typeface="等线"/>
              <a:ea typeface="等线"/>
              <a:cs typeface="+mn-cs"/>
            </a:rPr>
            <a:t>项目验收</a:t>
          </a:r>
        </a:p>
      </dsp:txBody>
      <dsp:txXfrm>
        <a:off x="1458849" y="1048512"/>
        <a:ext cx="737235" cy="360426"/>
      </dsp:txXfrm>
    </dsp:sp>
    <dsp:sp modelId="{3343BE30-53AE-4759-9666-2BAEE49C2765}">
      <dsp:nvSpPr>
        <dsp:cNvPr id="0" name=""/>
        <dsp:cNvSpPr/>
      </dsp:nvSpPr>
      <dsp:spPr>
        <a:xfrm>
          <a:off x="1102846" y="106489"/>
          <a:ext cx="1376172" cy="1376172"/>
        </a:xfrm>
        <a:prstGeom prst="pie">
          <a:avLst>
            <a:gd name="adj1" fmla="val 9000000"/>
            <a:gd name="adj2" fmla="val 1620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zh-CN" altLang="en-US" sz="1200" kern="1200">
              <a:solidFill>
                <a:sysClr val="window" lastClr="FFFFFF"/>
              </a:solidFill>
              <a:latin typeface="等线"/>
              <a:ea typeface="等线"/>
              <a:cs typeface="+mn-cs"/>
            </a:rPr>
            <a:t>计划控制</a:t>
          </a:r>
        </a:p>
      </dsp:txBody>
      <dsp:txXfrm>
        <a:off x="1262253" y="398106"/>
        <a:ext cx="491490" cy="409575"/>
      </dsp:txXfrm>
    </dsp:sp>
    <dsp:sp modelId="{3B275250-E93C-43A6-B07A-906ED2AC3F10}">
      <dsp:nvSpPr>
        <dsp:cNvPr id="0" name=""/>
        <dsp:cNvSpPr/>
      </dsp:nvSpPr>
      <dsp:spPr>
        <a:xfrm>
          <a:off x="1074453" y="21297"/>
          <a:ext cx="1546555" cy="1546555"/>
        </a:xfrm>
        <a:prstGeom prst="circularArrow">
          <a:avLst>
            <a:gd name="adj1" fmla="val 5085"/>
            <a:gd name="adj2" fmla="val 327528"/>
            <a:gd name="adj3" fmla="val 1472472"/>
            <a:gd name="adj4" fmla="val 16199432"/>
            <a:gd name="adj5" fmla="val 5932"/>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9A4C0622-DC2F-40CB-9833-F6BCF2D61DF5}">
      <dsp:nvSpPr>
        <dsp:cNvPr id="0" name=""/>
        <dsp:cNvSpPr/>
      </dsp:nvSpPr>
      <dsp:spPr>
        <a:xfrm>
          <a:off x="1045997" y="70359"/>
          <a:ext cx="1546555" cy="1546555"/>
        </a:xfrm>
        <a:prstGeom prst="circularArrow">
          <a:avLst>
            <a:gd name="adj1" fmla="val 5085"/>
            <a:gd name="adj2" fmla="val 327528"/>
            <a:gd name="adj3" fmla="val 8671970"/>
            <a:gd name="adj4" fmla="val 1800502"/>
            <a:gd name="adj5" fmla="val 5932"/>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459EEF35-045E-4516-86B0-15E83EF8866C}">
      <dsp:nvSpPr>
        <dsp:cNvPr id="0" name=""/>
        <dsp:cNvSpPr/>
      </dsp:nvSpPr>
      <dsp:spPr>
        <a:xfrm>
          <a:off x="1017541" y="21297"/>
          <a:ext cx="1546555" cy="1546555"/>
        </a:xfrm>
        <a:prstGeom prst="circularArrow">
          <a:avLst>
            <a:gd name="adj1" fmla="val 5085"/>
            <a:gd name="adj2" fmla="val 327528"/>
            <a:gd name="adj3" fmla="val 15873039"/>
            <a:gd name="adj4" fmla="val 9000000"/>
            <a:gd name="adj5" fmla="val 5932"/>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8#1">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ar" val="1"/>
      <dgm:param type="vertAlign" val="mid"/>
      <dgm:param type="horzAlign" val="ctr"/>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srcNode" val="dummy1a"/>
                  <dgm:param type="dstNode" val="dummy1b"/>
                  <dgm:param type="begSty" val="arr"/>
                  <dgm:param type="endSty" val="noArr"/>
                  <dgm:param type="connRout" val="longCurve"/>
                  <dgm:param type="begPts" val="tL"/>
                  <dgm:param type="endPts" val="tR"/>
                </dgm:alg>
              </dgm:if>
              <dgm:else name="Name175">
                <dgm:alg type="conn">
                  <dgm:param type="srcNode" val="dummy1a"/>
                  <dgm:param type="dstNode" val="dummy1b"/>
                  <dgm:param type="begSty" val="noArr"/>
                  <dgm:param type="endSty" val="arr"/>
                  <dgm:param type="connRout" val="longCurve"/>
                  <dgm:param type="begPts" val="tL"/>
                  <dgm:param type="endPts" val="t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srcNode" val="dummy1a"/>
                  <dgm:param type="dstNode" val="dummy1b"/>
                  <dgm:param type="begSty" val="noArr"/>
                  <dgm:param type="endSty" val="arr"/>
                  <dgm:param type="connRout" val="curve"/>
                  <dgm:param type="begPts" val="tL"/>
                  <dgm:param type="endPts" val="tL"/>
                </dgm:alg>
              </dgm:if>
              <dgm:else name="Name180">
                <dgm:alg type="conn">
                  <dgm:param type="srcNode" val="dummy1a"/>
                  <dgm:param type="dstNode" val="dummy1b"/>
                  <dgm:param type="begSty" val="arr"/>
                  <dgm:param type="endSty" val="noArr"/>
                  <dgm:param type="connRout" val="curve"/>
                  <dgm:param type="begPts" val="tL"/>
                  <dgm:param type="endPts" val="tL"/>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srcNode" val="dummy2a"/>
              <dgm:param type="dstNode" val="dummy2b"/>
              <dgm:param type="begSty" val="noArr"/>
              <dgm:param type="endSty" val="arr"/>
              <dgm:param type="connRout" val="curve"/>
              <dgm:param type="begPts" val="tL"/>
              <dgm:param type="endPts" val="tL"/>
            </dgm:alg>
          </dgm:if>
          <dgm:else name="Name185">
            <dgm:alg type="conn">
              <dgm:param type="srcNode" val="dummy2a"/>
              <dgm:param type="dstNode" val="dummy2b"/>
              <dgm:param type="begSty" val="arr"/>
              <dgm:param type="endSty" val="noArr"/>
              <dgm:param type="connRout" val="curve"/>
              <dgm:param type="begPts" val="tL"/>
              <dgm:param type="endPts" val="tL"/>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srcNode" val="dummy3a"/>
              <dgm:param type="dstNode" val="dummy3b"/>
              <dgm:param type="begSty" val="noArr"/>
              <dgm:param type="endSty" val="arr"/>
              <dgm:param type="connRout" val="curve"/>
              <dgm:param type="begPts" val="tL"/>
              <dgm:param type="endPts" val="tL"/>
            </dgm:alg>
          </dgm:if>
          <dgm:else name="Name189">
            <dgm:alg type="conn">
              <dgm:param type="srcNode" val="dummy3a"/>
              <dgm:param type="dstNode" val="dummy3b"/>
              <dgm:param type="begSty" val="arr"/>
              <dgm:param type="endSty" val="noArr"/>
              <dgm:param type="connRout" val="curve"/>
              <dgm:param type="begPts" val="tL"/>
              <dgm:param type="endPts" val="tL"/>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srcNode" val="dummy4a"/>
              <dgm:param type="dstNode" val="dummy4b"/>
              <dgm:param type="begSty" val="noArr"/>
              <dgm:param type="endSty" val="arr"/>
              <dgm:param type="connRout" val="curve"/>
              <dgm:param type="begPts" val="tL"/>
              <dgm:param type="endPts" val="tL"/>
            </dgm:alg>
          </dgm:if>
          <dgm:else name="Name193">
            <dgm:alg type="conn">
              <dgm:param type="srcNode" val="dummy4a"/>
              <dgm:param type="dstNode" val="dummy4b"/>
              <dgm:param type="begSty" val="arr"/>
              <dgm:param type="endSty" val="noArr"/>
              <dgm:param type="connRout" val="curve"/>
              <dgm:param type="begPts" val="tL"/>
              <dgm:param type="endPts" val="tL"/>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srcNode" val="dummy5a"/>
              <dgm:param type="dstNode" val="dummy5b"/>
              <dgm:param type="begSty" val="noArr"/>
              <dgm:param type="endSty" val="arr"/>
              <dgm:param type="connRout" val="curve"/>
              <dgm:param type="begPts" val="tL"/>
              <dgm:param type="endPts" val="tL"/>
            </dgm:alg>
          </dgm:if>
          <dgm:else name="Name197">
            <dgm:alg type="conn">
              <dgm:param type="srcNode" val="dummy5a"/>
              <dgm:param type="dstNode" val="dummy5b"/>
              <dgm:param type="begSty" val="arr"/>
              <dgm:param type="endSty" val="noArr"/>
              <dgm:param type="connRout" val="curve"/>
              <dgm:param type="begPts" val="tL"/>
              <dgm:param type="endPts" val="tL"/>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srcNode" val="dummy6a"/>
              <dgm:param type="dstNode" val="dummy6b"/>
              <dgm:param type="begSty" val="noArr"/>
              <dgm:param type="endSty" val="arr"/>
              <dgm:param type="connRout" val="curve"/>
              <dgm:param type="begPts" val="tL"/>
              <dgm:param type="endPts" val="tL"/>
            </dgm:alg>
          </dgm:if>
          <dgm:else name="Name201">
            <dgm:alg type="conn">
              <dgm:param type="srcNode" val="dummy6a"/>
              <dgm:param type="dstNode" val="dummy6b"/>
              <dgm:param type="begSty" val="arr"/>
              <dgm:param type="endSty" val="noArr"/>
              <dgm:param type="connRout" val="curve"/>
              <dgm:param type="begPts" val="tL"/>
              <dgm:param type="endPts" val="tL"/>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srcNode" val="dummy7a"/>
              <dgm:param type="dstNode" val="dummy7b"/>
              <dgm:param type="begSty" val="noArr"/>
              <dgm:param type="endSty" val="arr"/>
              <dgm:param type="connRout" val="curve"/>
              <dgm:param type="begPts" val="tL"/>
              <dgm:param type="endPts" val="tL"/>
            </dgm:alg>
          </dgm:if>
          <dgm:else name="Name205">
            <dgm:alg type="conn">
              <dgm:param type="srcNode" val="dummy7a"/>
              <dgm:param type="dstNode" val="dummy7b"/>
              <dgm:param type="begSty" val="arr"/>
              <dgm:param type="endSty" val="noArr"/>
              <dgm:param type="connRout" val="curve"/>
              <dgm:param type="begPts" val="tL"/>
              <dgm:param type="endPts" val="tL"/>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4A7"/>
    <w:rsid w:val="003154A7"/>
    <w:rsid w:val="008735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83148ABEB044AFAB91E868B30128274">
    <w:name w:val="E83148ABEB044AFAB91E868B30128274"/>
    <w:rsid w:val="003154A7"/>
    <w:pPr>
      <w:widowControl w:val="0"/>
      <w:jc w:val="both"/>
    </w:pPr>
  </w:style>
  <w:style w:type="paragraph" w:customStyle="1" w:styleId="FBD472E4AFFC4501BDBA5E94A512EA06">
    <w:name w:val="FBD472E4AFFC4501BDBA5E94A512EA06"/>
    <w:rsid w:val="003154A7"/>
    <w:pPr>
      <w:widowControl w:val="0"/>
      <w:jc w:val="both"/>
    </w:pPr>
  </w:style>
  <w:style w:type="paragraph" w:customStyle="1" w:styleId="E65FA92F74354EA38833DF2939439C85">
    <w:name w:val="E65FA92F74354EA38833DF2939439C85"/>
    <w:rsid w:val="003154A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5123B-9277-4E91-BDE0-19DDF9D34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3270</Words>
  <Characters>18642</Characters>
  <Application>Microsoft Office Word</Application>
  <DocSecurity>0</DocSecurity>
  <Lines>155</Lines>
  <Paragraphs>43</Paragraphs>
  <ScaleCrop>false</ScaleCrop>
  <Company/>
  <LinksUpToDate>false</LinksUpToDate>
  <CharactersWithSpaces>21869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崔恩博</dc:creator>
  <cp:keywords/>
  <dc:description/>
  <cp:lastModifiedBy>崔恩博</cp:lastModifiedBy>
  <cp:revision>2</cp:revision>
  <dcterms:created xsi:type="dcterms:W3CDTF">2017-11-06T07:13:00Z</dcterms:created>
  <dcterms:modified xsi:type="dcterms:W3CDTF">2017-11-06T07:13:00Z</dcterms:modified>
</cp:coreProperties>
</file>