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A" w:rsidRDefault="00E738C8">
      <w:pPr>
        <w:spacing w:line="276" w:lineRule="auto"/>
        <w:jc w:val="center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zh-CN"/>
        </w:rPr>
        <w:t>货物分项报价一览表</w:t>
      </w:r>
    </w:p>
    <w:p w:rsidR="008767CA" w:rsidRDefault="00E738C8">
      <w:pPr>
        <w:spacing w:line="276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投标人：（此处填名称并盖章）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cs="宋体" w:hint="eastAsia"/>
          <w:b/>
          <w:bCs/>
          <w:sz w:val="28"/>
          <w:szCs w:val="28"/>
          <w:u w:val="single"/>
          <w:lang w:val="zh-CN"/>
        </w:rPr>
        <w:t>河南瑞螭医疗设备销售有限公司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8767CA" w:rsidRDefault="00E738C8">
      <w:pPr>
        <w:spacing w:line="276" w:lineRule="auto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项目名称：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许昌市中心医院“所需全数字高清腹腔镜系统（进口）等医疗设备采购”项目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　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　　　　　　　　　　　　　</w:t>
      </w:r>
    </w:p>
    <w:p w:rsidR="008767CA" w:rsidRDefault="00E738C8">
      <w:pPr>
        <w:spacing w:line="276" w:lineRule="auto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包号：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移动式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G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型臂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X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线机（国产）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　货物名称：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移动式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G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型臂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X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  <w:lang w:val="zh-CN"/>
        </w:rPr>
        <w:t>线机（国产）</w:t>
      </w:r>
      <w:r>
        <w:rPr>
          <w:rFonts w:ascii="宋体" w:eastAsia="宋体" w:hAnsi="宋体" w:cs="宋体" w:hint="eastAsia"/>
          <w:sz w:val="28"/>
          <w:szCs w:val="28"/>
          <w:lang w:val="zh-CN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金额单位：元</w:t>
      </w:r>
    </w:p>
    <w:tbl>
      <w:tblPr>
        <w:tblW w:w="14507" w:type="dxa"/>
        <w:jc w:val="center"/>
        <w:tblInd w:w="-3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3129"/>
        <w:gridCol w:w="1964"/>
        <w:gridCol w:w="757"/>
        <w:gridCol w:w="686"/>
        <w:gridCol w:w="2338"/>
        <w:gridCol w:w="2419"/>
        <w:gridCol w:w="2550"/>
      </w:tblGrid>
      <w:tr w:rsidR="008767CA">
        <w:trPr>
          <w:trHeight w:val="494"/>
          <w:jc w:val="center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1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货物名称（组成部分）</w:t>
            </w:r>
          </w:p>
        </w:tc>
        <w:tc>
          <w:tcPr>
            <w:tcW w:w="1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品牌型号</w:t>
            </w:r>
          </w:p>
        </w:tc>
        <w:tc>
          <w:tcPr>
            <w:tcW w:w="7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数量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单价</w:t>
            </w:r>
          </w:p>
        </w:tc>
        <w:tc>
          <w:tcPr>
            <w:tcW w:w="2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总价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val="zh-CN"/>
              </w:rPr>
              <w:t>制造商</w:t>
            </w:r>
          </w:p>
        </w:tc>
      </w:tr>
      <w:tr w:rsidR="008767CA">
        <w:trPr>
          <w:trHeight w:val="700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移动式</w:t>
            </w:r>
            <w:r>
              <w:rPr>
                <w:rFonts w:ascii="宋体" w:eastAsia="宋体" w:hAnsi="宋体" w:cs="宋体" w:hint="eastAsia"/>
                <w:sz w:val="24"/>
              </w:rPr>
              <w:t>G</w:t>
            </w:r>
            <w:r>
              <w:rPr>
                <w:rFonts w:ascii="宋体" w:eastAsia="宋体" w:hAnsi="宋体" w:cs="宋体" w:hint="eastAsia"/>
                <w:sz w:val="24"/>
              </w:rPr>
              <w:t>型臂</w:t>
            </w:r>
            <w:r>
              <w:rPr>
                <w:rFonts w:ascii="宋体" w:eastAsia="宋体" w:hAnsi="宋体" w:cs="宋体" w:hint="eastAsia"/>
                <w:sz w:val="24"/>
              </w:rPr>
              <w:t>X</w:t>
            </w:r>
            <w:r>
              <w:rPr>
                <w:rFonts w:ascii="宋体" w:eastAsia="宋体" w:hAnsi="宋体" w:cs="宋体" w:hint="eastAsia"/>
                <w:sz w:val="24"/>
              </w:rPr>
              <w:t>射线成像系统（设备硬件）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DigiArc100AC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700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700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医用数字图像处理软件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V1.0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套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脚踏开关组件（带有</w:t>
            </w:r>
            <w:r>
              <w:rPr>
                <w:rFonts w:ascii="宋体" w:eastAsia="宋体" w:hAnsi="宋体" w:cs="宋体" w:hint="eastAsia"/>
                <w:sz w:val="24"/>
              </w:rPr>
              <w:t>L3</w:t>
            </w:r>
            <w:r>
              <w:rPr>
                <w:rFonts w:ascii="宋体" w:eastAsia="宋体" w:hAnsi="宋体" w:cs="宋体" w:hint="eastAsia"/>
                <w:sz w:val="24"/>
              </w:rPr>
              <w:t>线）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三键脚踏开关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套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电源线（</w:t>
            </w:r>
            <w:r>
              <w:rPr>
                <w:rFonts w:ascii="宋体" w:eastAsia="宋体" w:hAnsi="宋体" w:cs="宋体" w:hint="eastAsia"/>
                <w:sz w:val="24"/>
              </w:rPr>
              <w:t>L1)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</w:rPr>
              <w:t>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保护接地线缆（</w:t>
            </w:r>
            <w:r>
              <w:rPr>
                <w:rFonts w:ascii="宋体" w:eastAsia="宋体" w:hAnsi="宋体" w:cs="宋体" w:hint="eastAsia"/>
                <w:sz w:val="24"/>
              </w:rPr>
              <w:t>L4)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6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G</w:t>
            </w:r>
            <w:r>
              <w:rPr>
                <w:rFonts w:ascii="宋体" w:eastAsia="宋体" w:hAnsi="宋体" w:cs="宋体" w:hint="eastAsia"/>
                <w:sz w:val="24"/>
              </w:rPr>
              <w:t>臂连接线缆</w:t>
            </w:r>
            <w:r>
              <w:rPr>
                <w:rFonts w:ascii="宋体" w:eastAsia="宋体" w:hAnsi="宋体" w:cs="宋体" w:hint="eastAsia"/>
                <w:sz w:val="24"/>
              </w:rPr>
              <w:t xml:space="preserve">(L2)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>
              <w:rPr>
                <w:rFonts w:ascii="宋体" w:eastAsia="宋体" w:hAnsi="宋体" w:cs="宋体" w:hint="eastAsia"/>
                <w:sz w:val="24"/>
              </w:rPr>
              <w:t>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000.00</w:t>
            </w:r>
            <w:r>
              <w:rPr>
                <w:rFonts w:ascii="宋体" w:eastAsia="宋体" w:hAnsi="宋体" w:cs="宋体" w:hint="eastAsia"/>
                <w:sz w:val="24"/>
              </w:rPr>
              <w:t>元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北京东方惠尔图像</w:t>
            </w:r>
          </w:p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</w:p>
        </w:tc>
      </w:tr>
      <w:tr w:rsidR="008767CA">
        <w:trPr>
          <w:trHeight w:val="494"/>
          <w:jc w:val="center"/>
        </w:trPr>
        <w:tc>
          <w:tcPr>
            <w:tcW w:w="37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jc w:val="center"/>
              <w:rPr>
                <w:rFonts w:ascii="宋体" w:eastAsia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总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计</w:t>
            </w:r>
          </w:p>
        </w:tc>
        <w:tc>
          <w:tcPr>
            <w:tcW w:w="1071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7CA" w:rsidRDefault="00E738C8">
            <w:pPr>
              <w:spacing w:line="276" w:lineRule="auto"/>
              <w:rPr>
                <w:rFonts w:ascii="宋体" w:eastAsia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小写：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956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000.00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元</w:t>
            </w:r>
          </w:p>
          <w:p w:rsidR="008767CA" w:rsidRDefault="00E738C8">
            <w:pPr>
              <w:spacing w:line="276" w:lineRule="auto"/>
              <w:rPr>
                <w:rFonts w:ascii="宋体" w:eastAsia="宋体" w:hAnsi="宋体" w:cs="宋体"/>
                <w:sz w:val="28"/>
                <w:szCs w:val="28"/>
                <w:lang w:val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大写（人民币）：壹佰玖拾伍万陆仟元整</w:t>
            </w:r>
          </w:p>
        </w:tc>
      </w:tr>
    </w:tbl>
    <w:p w:rsidR="008767CA" w:rsidRPr="00CA57EB" w:rsidRDefault="008767CA"/>
    <w:sectPr w:rsidR="008767CA" w:rsidRPr="00CA57EB" w:rsidSect="008767C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C8" w:rsidRDefault="00E738C8" w:rsidP="00CA57EB">
      <w:r>
        <w:separator/>
      </w:r>
    </w:p>
  </w:endnote>
  <w:endnote w:type="continuationSeparator" w:id="1">
    <w:p w:rsidR="00E738C8" w:rsidRDefault="00E738C8" w:rsidP="00CA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C8" w:rsidRDefault="00E738C8" w:rsidP="00CA57EB">
      <w:r>
        <w:separator/>
      </w:r>
    </w:p>
  </w:footnote>
  <w:footnote w:type="continuationSeparator" w:id="1">
    <w:p w:rsidR="00E738C8" w:rsidRDefault="00E738C8" w:rsidP="00CA5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756C7B"/>
    <w:rsid w:val="008767CA"/>
    <w:rsid w:val="00CA57EB"/>
    <w:rsid w:val="00E738C8"/>
    <w:rsid w:val="48756C7B"/>
    <w:rsid w:val="4D8A7F03"/>
    <w:rsid w:val="7962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7C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67C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qFormat/>
    <w:rsid w:val="00876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5">
    <w:name w:val="page number"/>
    <w:basedOn w:val="a0"/>
    <w:qFormat/>
    <w:rsid w:val="008767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2017-10-30T08:12:00Z</dcterms:created>
  <dcterms:modified xsi:type="dcterms:W3CDTF">2017-10-30T09:38:00Z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