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48" w:rsidRPr="00917D48" w:rsidRDefault="00917D48" w:rsidP="00917D48">
      <w:pPr>
        <w:widowControl/>
        <w:shd w:val="clear" w:color="auto" w:fill="FFFFFF"/>
        <w:spacing w:line="525" w:lineRule="atLeast"/>
        <w:jc w:val="center"/>
        <w:rPr>
          <w:rFonts w:asciiTheme="minorEastAsia" w:hAnsiTheme="minorEastAsia" w:cs="黑体"/>
          <w:b/>
          <w:color w:val="000000"/>
          <w:kern w:val="0"/>
          <w:sz w:val="44"/>
          <w:szCs w:val="44"/>
        </w:rPr>
      </w:pPr>
      <w:r w:rsidRPr="00917D48">
        <w:rPr>
          <w:rFonts w:asciiTheme="minorEastAsia" w:hAnsiTheme="minorEastAsia" w:cs="黑体" w:hint="eastAsia"/>
          <w:b/>
          <w:color w:val="000000"/>
          <w:kern w:val="0"/>
          <w:sz w:val="44"/>
          <w:szCs w:val="44"/>
        </w:rPr>
        <w:t>许昌市中级人民法院政府采购项目需求</w:t>
      </w:r>
    </w:p>
    <w:p w:rsidR="00183D1D" w:rsidRPr="00183D1D" w:rsidRDefault="00183D1D" w:rsidP="00183D1D">
      <w:pPr>
        <w:widowControl/>
        <w:shd w:val="clear" w:color="auto" w:fill="FFFFFF"/>
        <w:wordWrap w:val="0"/>
        <w:spacing w:line="525" w:lineRule="atLeast"/>
        <w:ind w:firstLine="645"/>
        <w:jc w:val="left"/>
        <w:rPr>
          <w:rFonts w:asciiTheme="minorEastAsia" w:hAnsiTheme="minorEastAsia" w:cs="Arial"/>
          <w:color w:val="000000"/>
          <w:kern w:val="0"/>
          <w:sz w:val="24"/>
          <w:szCs w:val="24"/>
        </w:rPr>
      </w:pPr>
      <w:r w:rsidRPr="00183D1D">
        <w:rPr>
          <w:rFonts w:asciiTheme="minorEastAsia" w:hAnsiTheme="minorEastAsia" w:cs="黑体" w:hint="eastAsia"/>
          <w:color w:val="000000"/>
          <w:kern w:val="0"/>
          <w:sz w:val="24"/>
          <w:szCs w:val="24"/>
        </w:rPr>
        <w:t>（一）</w:t>
      </w:r>
      <w:r w:rsidRPr="00183D1D">
        <w:rPr>
          <w:rFonts w:asciiTheme="minorEastAsia" w:hAnsiTheme="minorEastAsia" w:cs="Arial" w:hint="eastAsia"/>
          <w:color w:val="000000"/>
          <w:kern w:val="0"/>
          <w:sz w:val="24"/>
          <w:szCs w:val="24"/>
        </w:rPr>
        <w:t>项目概况</w:t>
      </w:r>
    </w:p>
    <w:p w:rsidR="00183D1D" w:rsidRPr="00183D1D" w:rsidRDefault="00183D1D" w:rsidP="00183D1D">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（1）项目名称：</w:t>
      </w:r>
      <w:r w:rsidR="00127460">
        <w:rPr>
          <w:rFonts w:asciiTheme="minorEastAsia" w:hAnsiTheme="minorEastAsia" w:cs="Arial" w:hint="eastAsia"/>
          <w:color w:val="000000"/>
          <w:kern w:val="0"/>
          <w:sz w:val="24"/>
          <w:szCs w:val="24"/>
        </w:rPr>
        <w:t>案卷数字化扫描加工</w:t>
      </w:r>
    </w:p>
    <w:p w:rsidR="00E548E7" w:rsidRDefault="00183D1D" w:rsidP="00183D1D">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（2）项目需求：</w:t>
      </w:r>
      <w:r w:rsidR="00127460">
        <w:rPr>
          <w:rFonts w:asciiTheme="minorEastAsia" w:hAnsiTheme="minorEastAsia" w:cs="Arial" w:hint="eastAsia"/>
          <w:color w:val="000000"/>
          <w:kern w:val="0"/>
          <w:sz w:val="24"/>
          <w:szCs w:val="24"/>
        </w:rPr>
        <w:t>卷宗扫描</w:t>
      </w:r>
    </w:p>
    <w:p w:rsidR="00183D1D" w:rsidRPr="00183D1D" w:rsidRDefault="00183D1D" w:rsidP="00183D1D">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（3）采购预算：</w:t>
      </w:r>
      <w:r w:rsidR="00127460">
        <w:rPr>
          <w:rFonts w:asciiTheme="minorEastAsia" w:hAnsiTheme="minorEastAsia" w:cs="Arial" w:hint="eastAsia"/>
          <w:color w:val="000000"/>
          <w:kern w:val="0"/>
          <w:sz w:val="24"/>
          <w:szCs w:val="24"/>
        </w:rPr>
        <w:t>100</w:t>
      </w:r>
      <w:r w:rsidR="00B719E6">
        <w:rPr>
          <w:rFonts w:asciiTheme="minorEastAsia" w:hAnsiTheme="minorEastAsia" w:cs="Arial" w:hint="eastAsia"/>
          <w:color w:val="000000"/>
          <w:kern w:val="0"/>
          <w:sz w:val="24"/>
          <w:szCs w:val="24"/>
        </w:rPr>
        <w:t>万</w:t>
      </w:r>
      <w:r w:rsidR="00E548E7">
        <w:rPr>
          <w:rFonts w:asciiTheme="minorEastAsia" w:hAnsiTheme="minorEastAsia" w:cs="Arial" w:hint="eastAsia"/>
          <w:color w:val="000000"/>
          <w:kern w:val="0"/>
          <w:sz w:val="24"/>
          <w:szCs w:val="24"/>
        </w:rPr>
        <w:t>元</w:t>
      </w:r>
      <w:r w:rsidRPr="00183D1D">
        <w:rPr>
          <w:rFonts w:asciiTheme="minorEastAsia" w:hAnsiTheme="minorEastAsia" w:cs="Arial" w:hint="eastAsia"/>
          <w:color w:val="000000"/>
          <w:kern w:val="0"/>
          <w:sz w:val="24"/>
          <w:szCs w:val="24"/>
        </w:rPr>
        <w:t>。</w:t>
      </w:r>
    </w:p>
    <w:p w:rsidR="00183D1D" w:rsidRPr="00183D1D" w:rsidRDefault="00183D1D" w:rsidP="00183D1D">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（4）招标方式：公开招标</w:t>
      </w:r>
    </w:p>
    <w:p w:rsidR="00183D1D" w:rsidRPr="00183D1D" w:rsidRDefault="00183D1D" w:rsidP="00183D1D">
      <w:pPr>
        <w:widowControl/>
        <w:shd w:val="clear" w:color="auto" w:fill="FFFFFF"/>
        <w:wordWrap w:val="0"/>
        <w:spacing w:line="525" w:lineRule="atLeast"/>
        <w:ind w:firstLine="64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（二）投标条件</w:t>
      </w:r>
    </w:p>
    <w:p w:rsidR="00127460" w:rsidRDefault="00183D1D" w:rsidP="00127460">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（1）符合《政府采购法》第二十二条之规定；</w:t>
      </w:r>
    </w:p>
    <w:p w:rsidR="00127460" w:rsidRDefault="00127460" w:rsidP="00127460">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sidRPr="00127460">
        <w:rPr>
          <w:rFonts w:asciiTheme="minorEastAsia" w:hAnsiTheme="minorEastAsia" w:cs="Arial" w:hint="eastAsia"/>
          <w:color w:val="000000"/>
          <w:kern w:val="0"/>
          <w:sz w:val="24"/>
          <w:szCs w:val="24"/>
        </w:rPr>
        <w:t>投标人具有有效的营业执照副本、税务登记证和组织机构代码证（或提供带有统一社会信用代码的营业执照副本）；</w:t>
      </w:r>
    </w:p>
    <w:p w:rsidR="00127460" w:rsidRDefault="00127460" w:rsidP="00127460">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sidRPr="00127460">
        <w:rPr>
          <w:rFonts w:asciiTheme="minorEastAsia" w:hAnsiTheme="minorEastAsia" w:cs="Arial" w:hint="eastAsia"/>
          <w:color w:val="000000"/>
          <w:kern w:val="0"/>
          <w:sz w:val="24"/>
          <w:szCs w:val="24"/>
        </w:rPr>
        <w:t>投标人必须具有资质类别为“涉密档案数字化加工”的国家秘密载体印制乙级及以上资质，省外企业须在河南省国家保密主管部门进行备案，并提供针对该项目已备案的证明文件；</w:t>
      </w:r>
    </w:p>
    <w:p w:rsidR="00127460" w:rsidRPr="00127460" w:rsidRDefault="00127460" w:rsidP="008211BF">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r w:rsidRPr="00127460">
        <w:rPr>
          <w:rFonts w:asciiTheme="minorEastAsia" w:hAnsiTheme="minorEastAsia" w:cs="Arial" w:hint="eastAsia"/>
          <w:color w:val="000000"/>
          <w:kern w:val="0"/>
          <w:sz w:val="24"/>
          <w:szCs w:val="24"/>
        </w:rPr>
        <w:t>本项目不接受联合体投标。</w:t>
      </w:r>
    </w:p>
    <w:p w:rsidR="00183D1D" w:rsidRPr="00183D1D" w:rsidRDefault="00183D1D"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（三）项目需求</w:t>
      </w:r>
    </w:p>
    <w:p w:rsidR="007970E0" w:rsidRPr="007970E0"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7970E0">
        <w:rPr>
          <w:rFonts w:asciiTheme="minorEastAsia" w:hAnsiTheme="minorEastAsia" w:cs="Arial" w:hint="eastAsia"/>
          <w:color w:val="000000"/>
          <w:kern w:val="0"/>
          <w:sz w:val="24"/>
          <w:szCs w:val="24"/>
        </w:rPr>
        <w:t>本次采购项目是对法院库存历史卷宗和新收卷宗进行集中数字化处理，处理过程应严格按照最高人民法院和省法院有关标准和要求开展数字化工作，确保数字化成果的质量、数据的统一规范、档案实体与信息的安全。本次档案数字化扫描包括刑事,民事,行政,执行，赔偿等历史卷宗和新收未归档卷宗档案,要求纸张档案扫描大小为A4纸张大小，但是投标方应能扩展到A1纸张大小，扫描要求封皮封底备考表全部扫描,封皮信息、卷内目录及关键字要求全部著录并挂接到河南省法院档案管理系统，能够实现和河南省法院档案管理系统无缝对接。本次档案数字化应满足档案数据安全追溯功能，以保障档案数据安全可控。</w:t>
      </w:r>
    </w:p>
    <w:p w:rsidR="007970E0" w:rsidRPr="007970E0"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1498"/>
        <w:gridCol w:w="4778"/>
        <w:gridCol w:w="1086"/>
        <w:gridCol w:w="1225"/>
      </w:tblGrid>
      <w:tr w:rsidR="007970E0" w:rsidRPr="004A6B83" w:rsidTr="004A6B83">
        <w:trPr>
          <w:trHeight w:val="165"/>
        </w:trPr>
        <w:tc>
          <w:tcPr>
            <w:tcW w:w="878" w:type="dxa"/>
            <w:tcBorders>
              <w:top w:val="single" w:sz="4" w:space="0" w:color="auto"/>
              <w:left w:val="single" w:sz="4" w:space="0" w:color="auto"/>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序号</w:t>
            </w:r>
          </w:p>
        </w:tc>
        <w:tc>
          <w:tcPr>
            <w:tcW w:w="149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项目</w:t>
            </w:r>
          </w:p>
        </w:tc>
        <w:tc>
          <w:tcPr>
            <w:tcW w:w="477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ind w:firstLine="555"/>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要求</w:t>
            </w:r>
          </w:p>
        </w:tc>
        <w:tc>
          <w:tcPr>
            <w:tcW w:w="1086"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单位</w:t>
            </w:r>
          </w:p>
        </w:tc>
        <w:tc>
          <w:tcPr>
            <w:tcW w:w="1225"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数量</w:t>
            </w:r>
          </w:p>
        </w:tc>
      </w:tr>
      <w:tr w:rsidR="007970E0" w:rsidRPr="004A6B83" w:rsidTr="004A6B83">
        <w:trPr>
          <w:trHeight w:val="170"/>
        </w:trPr>
        <w:tc>
          <w:tcPr>
            <w:tcW w:w="878" w:type="dxa"/>
            <w:tcBorders>
              <w:top w:val="single" w:sz="4" w:space="0" w:color="auto"/>
              <w:left w:val="single" w:sz="4" w:space="0" w:color="auto"/>
              <w:bottom w:val="single" w:sz="4" w:space="0" w:color="auto"/>
              <w:right w:val="single" w:sz="4" w:space="0" w:color="auto"/>
            </w:tcBorders>
            <w:vAlign w:val="center"/>
          </w:tcPr>
          <w:p w:rsidR="007970E0" w:rsidRPr="004A6B83" w:rsidRDefault="007970E0" w:rsidP="004A6B83">
            <w:pPr>
              <w:widowControl/>
              <w:shd w:val="clear" w:color="auto" w:fill="FFFFFF"/>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p>
        </w:tc>
        <w:tc>
          <w:tcPr>
            <w:tcW w:w="149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纸质档案扫</w:t>
            </w:r>
            <w:r w:rsidRPr="004A6B83">
              <w:rPr>
                <w:rFonts w:asciiTheme="minorEastAsia" w:hAnsiTheme="minorEastAsia" w:cs="Arial" w:hint="eastAsia"/>
                <w:color w:val="000000"/>
                <w:kern w:val="0"/>
                <w:sz w:val="24"/>
                <w:szCs w:val="24"/>
              </w:rPr>
              <w:lastRenderedPageBreak/>
              <w:t>描、修图</w:t>
            </w:r>
          </w:p>
        </w:tc>
        <w:tc>
          <w:tcPr>
            <w:tcW w:w="477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spacing w:line="525" w:lineRule="atLeast"/>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A4幅面分辩率300-600dpi、彩色。</w:t>
            </w:r>
          </w:p>
          <w:p w:rsidR="007970E0" w:rsidRPr="004A6B83" w:rsidRDefault="007970E0" w:rsidP="004A6B83">
            <w:pPr>
              <w:widowControl/>
              <w:shd w:val="clear" w:color="auto" w:fill="FFFFFF"/>
              <w:wordWrap w:val="0"/>
              <w:spacing w:line="525" w:lineRule="atLeast"/>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投标人必要制定有效措施确保数字化制作过程中档案卷宗的安全。</w:t>
            </w:r>
          </w:p>
        </w:tc>
        <w:tc>
          <w:tcPr>
            <w:tcW w:w="1086"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页</w:t>
            </w:r>
          </w:p>
        </w:tc>
        <w:tc>
          <w:tcPr>
            <w:tcW w:w="1225"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2000000</w:t>
            </w:r>
          </w:p>
        </w:tc>
      </w:tr>
      <w:tr w:rsidR="007970E0" w:rsidRPr="004A6B83" w:rsidTr="004A6B83">
        <w:trPr>
          <w:trHeight w:val="170"/>
        </w:trPr>
        <w:tc>
          <w:tcPr>
            <w:tcW w:w="878" w:type="dxa"/>
            <w:tcBorders>
              <w:top w:val="single" w:sz="4" w:space="0" w:color="auto"/>
              <w:left w:val="single" w:sz="4" w:space="0" w:color="auto"/>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2</w:t>
            </w:r>
          </w:p>
        </w:tc>
        <w:tc>
          <w:tcPr>
            <w:tcW w:w="149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数据著录、挂接、质检</w:t>
            </w:r>
          </w:p>
        </w:tc>
        <w:tc>
          <w:tcPr>
            <w:tcW w:w="477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对照原文录入,原文对照目录挂接，正确率100%。</w:t>
            </w:r>
          </w:p>
        </w:tc>
        <w:tc>
          <w:tcPr>
            <w:tcW w:w="1086"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条</w:t>
            </w:r>
          </w:p>
        </w:tc>
        <w:tc>
          <w:tcPr>
            <w:tcW w:w="1225"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约100000</w:t>
            </w:r>
          </w:p>
        </w:tc>
      </w:tr>
      <w:tr w:rsidR="007970E0" w:rsidRPr="004A6B83" w:rsidTr="004A6B83">
        <w:trPr>
          <w:trHeight w:val="170"/>
        </w:trPr>
        <w:tc>
          <w:tcPr>
            <w:tcW w:w="878" w:type="dxa"/>
            <w:tcBorders>
              <w:top w:val="single" w:sz="4" w:space="0" w:color="auto"/>
              <w:left w:val="single" w:sz="4" w:space="0" w:color="auto"/>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3</w:t>
            </w:r>
          </w:p>
        </w:tc>
        <w:tc>
          <w:tcPr>
            <w:tcW w:w="149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综合管理系统</w:t>
            </w:r>
          </w:p>
        </w:tc>
        <w:tc>
          <w:tcPr>
            <w:tcW w:w="4778"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软件为B/S架构，具备以下功能：</w:t>
            </w:r>
          </w:p>
          <w:p w:rsidR="007970E0" w:rsidRPr="004A6B83" w:rsidRDefault="007970E0" w:rsidP="004A6B83">
            <w:pPr>
              <w:widowControl/>
              <w:shd w:val="clear" w:color="auto" w:fill="FFFFFF"/>
              <w:wordWrap w:val="0"/>
              <w:spacing w:line="525" w:lineRule="atLeast"/>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智慧录入汇报功能：针对录入卷材料显示已录入的卷材料卷数、页码等录入信息，达到直观的显示出已录入信息总量，日录入量等工作完成度情况。录入情况审核功能：审核权限针对已录入卷材料电子档依照纸质档案进行核对，核对档案目录、档案清晰度、档案完整度等性能指标。录入人员管理功能：对录入人员进行管理，录入人员的工</w:t>
            </w:r>
            <w:r w:rsidR="009D7CB6">
              <w:rPr>
                <w:rFonts w:asciiTheme="minorEastAsia" w:hAnsiTheme="minorEastAsia" w:cs="Arial" w:hint="eastAsia"/>
                <w:color w:val="000000"/>
                <w:kern w:val="0"/>
                <w:sz w:val="24"/>
                <w:szCs w:val="24"/>
              </w:rPr>
              <w:t>作量统计、进度统计等，可有效管理录入人员工作情况。所需硬件</w:t>
            </w:r>
            <w:r w:rsidRPr="004A6B83">
              <w:rPr>
                <w:rFonts w:asciiTheme="minorEastAsia" w:hAnsiTheme="minorEastAsia" w:cs="Arial" w:hint="eastAsia"/>
                <w:color w:val="000000"/>
                <w:kern w:val="0"/>
                <w:sz w:val="24"/>
                <w:szCs w:val="24"/>
              </w:rPr>
              <w:t>由投标方</w:t>
            </w:r>
            <w:r w:rsidR="009D7CB6">
              <w:rPr>
                <w:rFonts w:asciiTheme="minorEastAsia" w:hAnsiTheme="minorEastAsia" w:cs="Arial" w:hint="eastAsia"/>
                <w:color w:val="000000"/>
                <w:kern w:val="0"/>
                <w:sz w:val="24"/>
                <w:szCs w:val="24"/>
              </w:rPr>
              <w:t>自备</w:t>
            </w:r>
            <w:r w:rsidRPr="004A6B83">
              <w:rPr>
                <w:rFonts w:asciiTheme="minorEastAsia" w:hAnsiTheme="minorEastAsia" w:cs="Arial" w:hint="eastAsia"/>
                <w:color w:val="000000"/>
                <w:kern w:val="0"/>
                <w:sz w:val="24"/>
                <w:szCs w:val="24"/>
              </w:rPr>
              <w:t>。</w:t>
            </w:r>
          </w:p>
        </w:tc>
        <w:tc>
          <w:tcPr>
            <w:tcW w:w="1086"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套</w:t>
            </w:r>
          </w:p>
        </w:tc>
        <w:tc>
          <w:tcPr>
            <w:tcW w:w="1225" w:type="dxa"/>
            <w:tcBorders>
              <w:top w:val="single" w:sz="4" w:space="0" w:color="auto"/>
              <w:left w:val="nil"/>
              <w:bottom w:val="single" w:sz="4" w:space="0" w:color="auto"/>
              <w:right w:val="single" w:sz="4" w:space="0" w:color="auto"/>
            </w:tcBorders>
            <w:vAlign w:val="center"/>
          </w:tcPr>
          <w:p w:rsidR="007970E0" w:rsidRPr="004A6B83" w:rsidRDefault="007970E0" w:rsidP="004A6B83">
            <w:pPr>
              <w:widowControl/>
              <w:shd w:val="clear" w:color="auto" w:fill="FFFFFF"/>
              <w:wordWrap w:val="0"/>
              <w:spacing w:line="525" w:lineRule="atLeast"/>
              <w:jc w:val="center"/>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p>
        </w:tc>
      </w:tr>
    </w:tbl>
    <w:p w:rsidR="007970E0" w:rsidRPr="004A6B83" w:rsidRDefault="007542A1"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7970E0" w:rsidRPr="004A6B83">
        <w:rPr>
          <w:rFonts w:asciiTheme="minorEastAsia" w:hAnsiTheme="minorEastAsia" w:cs="Arial" w:hint="eastAsia"/>
          <w:color w:val="000000"/>
          <w:kern w:val="0"/>
          <w:sz w:val="24"/>
          <w:szCs w:val="24"/>
        </w:rPr>
        <w:t>扫描加工内容</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1.1对库存纸质案件档案材料进行扫描加工，建立数据库并挂接在网络平台进行综合利用，最终实现诉讼档案数字化、信息化管理。</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1.2 本次采购的内容为中级法院保存的一部分诉讼档案，包括档</w:t>
      </w:r>
      <w:r w:rsidRPr="004A6B83">
        <w:rPr>
          <w:rFonts w:asciiTheme="minorEastAsia" w:hAnsiTheme="minorEastAsia" w:cs="Arial"/>
          <w:color w:val="000000"/>
          <w:kern w:val="0"/>
          <w:sz w:val="24"/>
          <w:szCs w:val="24"/>
        </w:rPr>
        <w:t>案内各种</w:t>
      </w:r>
      <w:r w:rsidRPr="004A6B83">
        <w:rPr>
          <w:rFonts w:asciiTheme="minorEastAsia" w:hAnsiTheme="minorEastAsia" w:cs="Arial" w:hint="eastAsia"/>
          <w:color w:val="000000"/>
          <w:kern w:val="0"/>
          <w:sz w:val="24"/>
          <w:szCs w:val="24"/>
        </w:rPr>
        <w:t>文书、资料、图</w:t>
      </w:r>
      <w:r w:rsidRPr="004A6B83">
        <w:rPr>
          <w:rFonts w:asciiTheme="minorEastAsia" w:hAnsiTheme="minorEastAsia" w:cs="Arial"/>
          <w:color w:val="000000"/>
          <w:kern w:val="0"/>
          <w:sz w:val="24"/>
          <w:szCs w:val="24"/>
        </w:rPr>
        <w:t>片</w:t>
      </w:r>
      <w:r w:rsidRPr="004A6B83">
        <w:rPr>
          <w:rFonts w:asciiTheme="minorEastAsia" w:hAnsiTheme="minorEastAsia" w:cs="Arial" w:hint="eastAsia"/>
          <w:color w:val="000000"/>
          <w:kern w:val="0"/>
          <w:sz w:val="24"/>
          <w:szCs w:val="24"/>
        </w:rPr>
        <w:t>、实物证</w:t>
      </w:r>
      <w:r w:rsidRPr="004A6B83">
        <w:rPr>
          <w:rFonts w:asciiTheme="minorEastAsia" w:hAnsiTheme="minorEastAsia" w:cs="Arial"/>
          <w:color w:val="000000"/>
          <w:kern w:val="0"/>
          <w:sz w:val="24"/>
          <w:szCs w:val="24"/>
        </w:rPr>
        <w:t>书</w:t>
      </w:r>
      <w:r w:rsidRPr="004A6B83">
        <w:rPr>
          <w:rFonts w:asciiTheme="minorEastAsia" w:hAnsiTheme="minorEastAsia" w:cs="Arial" w:hint="eastAsia"/>
          <w:color w:val="000000"/>
          <w:kern w:val="0"/>
          <w:sz w:val="24"/>
          <w:szCs w:val="24"/>
        </w:rPr>
        <w:t>等多个门类约200万页进行数字化的档案加</w:t>
      </w:r>
      <w:r w:rsidRPr="004A6B83">
        <w:rPr>
          <w:rFonts w:asciiTheme="minorEastAsia" w:hAnsiTheme="minorEastAsia" w:cs="Arial"/>
          <w:color w:val="000000"/>
          <w:kern w:val="0"/>
          <w:sz w:val="24"/>
          <w:szCs w:val="24"/>
        </w:rPr>
        <w:t>工</w:t>
      </w:r>
      <w:r w:rsidRPr="004A6B83">
        <w:rPr>
          <w:rFonts w:asciiTheme="minorEastAsia" w:hAnsiTheme="minorEastAsia" w:cs="Arial" w:hint="eastAsia"/>
          <w:color w:val="000000"/>
          <w:kern w:val="0"/>
          <w:sz w:val="24"/>
          <w:szCs w:val="24"/>
        </w:rPr>
        <w:t>，并建立</w:t>
      </w:r>
      <w:r w:rsidRPr="004A6B83">
        <w:rPr>
          <w:rFonts w:asciiTheme="minorEastAsia" w:hAnsiTheme="minorEastAsia" w:cs="Arial"/>
          <w:color w:val="000000"/>
          <w:kern w:val="0"/>
          <w:sz w:val="24"/>
          <w:szCs w:val="24"/>
        </w:rPr>
        <w:t>数据库</w:t>
      </w:r>
      <w:r w:rsidRPr="004A6B83">
        <w:rPr>
          <w:rFonts w:asciiTheme="minorEastAsia" w:hAnsiTheme="minorEastAsia" w:cs="Arial" w:hint="eastAsia"/>
          <w:color w:val="000000"/>
          <w:kern w:val="0"/>
          <w:sz w:val="24"/>
          <w:szCs w:val="24"/>
        </w:rPr>
        <w:t>与</w:t>
      </w:r>
      <w:r w:rsidRPr="004A6B83">
        <w:rPr>
          <w:rFonts w:asciiTheme="minorEastAsia" w:hAnsiTheme="minorEastAsia" w:cs="Arial"/>
          <w:color w:val="000000"/>
          <w:kern w:val="0"/>
          <w:sz w:val="24"/>
          <w:szCs w:val="24"/>
        </w:rPr>
        <w:t>网</w:t>
      </w:r>
      <w:r w:rsidRPr="004A6B83">
        <w:rPr>
          <w:rFonts w:asciiTheme="minorEastAsia" w:hAnsiTheme="minorEastAsia" w:cs="Arial" w:hint="eastAsia"/>
          <w:color w:val="000000"/>
          <w:kern w:val="0"/>
          <w:sz w:val="24"/>
          <w:szCs w:val="24"/>
        </w:rPr>
        <w:t>络</w:t>
      </w:r>
      <w:r w:rsidRPr="004A6B83">
        <w:rPr>
          <w:rFonts w:asciiTheme="minorEastAsia" w:hAnsiTheme="minorEastAsia" w:cs="Arial"/>
          <w:color w:val="000000"/>
          <w:kern w:val="0"/>
          <w:sz w:val="24"/>
          <w:szCs w:val="24"/>
        </w:rPr>
        <w:t>挂接</w:t>
      </w:r>
      <w:r w:rsidRPr="004A6B83">
        <w:rPr>
          <w:rFonts w:asciiTheme="minorEastAsia" w:hAnsiTheme="minorEastAsia" w:cs="Arial" w:hint="eastAsia"/>
          <w:color w:val="000000"/>
          <w:kern w:val="0"/>
          <w:sz w:val="24"/>
          <w:szCs w:val="24"/>
        </w:rPr>
        <w:t>。</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1.3 人工著录档案目录。</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1.4 原有历史扫描数据的挂接。</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2.扫描要求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扫描技术要求：分辨率：300dpi；颜色：彩色；格式：TIFF、JPG和双层PDF；压缩方式：JPG。</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3.扫描质量要求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3.1 扫描过程中不对档案原件造成二次损伤。</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3.2 符合国家档案局《纸质档案数字化技术规范》、《人民法院电子诉讼档案管理暂行办法》（法【2013】283号）、《电子文件归档与管理规范》（GB/T18894-2002）相关技术要求。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3.3 保证档案扫描图像与原件一致、整洁、清晰。</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4.扫描加工要求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4.1 扫描前应先对案卷进行预处理，启钉、拆分，保证纸张的平整、抚平边角。</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4.2 采用最为可靠的安全扫描设备和扫描方式完成档案扫描，避免纸张褶皱、撕裂、破损等情况的发生。</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4.3 如遇到档案纸张质地脆弱，不适合反复拆装订的档案，应采用不拆卷扫描设备和方式进行扫描。</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4.4 扫描时，应根据纸张质地、底色、薄厚程度等因素，设置最佳的扫描明暗度、对比度设置，保证原始扫描图像效果与原件吻合。</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4.5 采用平板进纸方式扫描，尽量确保纸张扫描时放置端正，从而保证原始扫描图像无歪斜，减少后期处理可能带来的图像失真。</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4.6 对于档案中的</w:t>
      </w:r>
      <w:r w:rsidRPr="004A6B83">
        <w:rPr>
          <w:rFonts w:asciiTheme="minorEastAsia" w:hAnsiTheme="minorEastAsia" w:cs="Arial"/>
          <w:color w:val="000000"/>
          <w:kern w:val="0"/>
          <w:sz w:val="24"/>
          <w:szCs w:val="24"/>
        </w:rPr>
        <w:t>“</w:t>
      </w:r>
      <w:r w:rsidRPr="004A6B83">
        <w:rPr>
          <w:rFonts w:asciiTheme="minorEastAsia" w:hAnsiTheme="minorEastAsia" w:cs="Arial" w:hint="eastAsia"/>
          <w:color w:val="000000"/>
          <w:kern w:val="0"/>
          <w:sz w:val="24"/>
          <w:szCs w:val="24"/>
        </w:rPr>
        <w:t>筒子页</w:t>
      </w:r>
      <w:r w:rsidRPr="004A6B83">
        <w:rPr>
          <w:rFonts w:asciiTheme="minorEastAsia" w:hAnsiTheme="minorEastAsia" w:cs="Arial"/>
          <w:color w:val="000000"/>
          <w:kern w:val="0"/>
          <w:sz w:val="24"/>
          <w:szCs w:val="24"/>
        </w:rPr>
        <w:t>”</w:t>
      </w:r>
      <w:r w:rsidRPr="004A6B83">
        <w:rPr>
          <w:rFonts w:asciiTheme="minorEastAsia" w:hAnsiTheme="minorEastAsia" w:cs="Arial" w:hint="eastAsia"/>
          <w:color w:val="000000"/>
          <w:kern w:val="0"/>
          <w:sz w:val="24"/>
          <w:szCs w:val="24"/>
        </w:rPr>
        <w:t>，应当平摊开后进行整幅扫描。折子页、图纸、表格等应整页扫描。超长页进行分页扫描后，要拼接成一页。</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5.图像处理要求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扫描后的原始图像需要进行优化处理，使得成品图像清晰、端正。根据档案扫描后的具体情况，要进行如下图像处理：</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5.1 图像歪斜：采用自动或手动纠偏功能，调整图像角度。图像偏斜度不超过</w:t>
      </w:r>
      <w:r w:rsidRPr="004A6B83">
        <w:rPr>
          <w:rFonts w:asciiTheme="minorEastAsia" w:hAnsiTheme="minorEastAsia" w:cs="Arial"/>
          <w:color w:val="000000"/>
          <w:kern w:val="0"/>
          <w:sz w:val="24"/>
          <w:szCs w:val="24"/>
        </w:rPr>
        <w:t>2</w:t>
      </w:r>
      <w:r w:rsidRPr="004A6B83">
        <w:rPr>
          <w:rFonts w:asciiTheme="minorEastAsia" w:hAnsiTheme="minorEastAsia" w:cs="Arial" w:hint="eastAsia"/>
          <w:color w:val="000000"/>
          <w:kern w:val="0"/>
          <w:sz w:val="24"/>
          <w:szCs w:val="24"/>
        </w:rPr>
        <w:t>度，对方向不正确的图像应进行旋转还原，以符合阅读习惯。</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5.2 图像拼接处信息要完整，不能缺少信息。</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5.3 图像脏点、脏斑：对图像页面中出现的影响图像质量的杂质如黑点、黑线、黑框、黑边等应进行去污处理。处理过程中应遵循保持档案原貌的原则。为了节省存储空间，应对图像进行裁边处理，去除多余白边。</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5.4 字迹洇透：采用字迹锐化的功能，清晰字迹笔画。</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5.5 图像深浅不一：采用平衡功能，调整图像深浅一致。</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6.档案整理、装订要求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档案扫描完成后，要进行细致认真的装订。具体装订要求如下：</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6.1 遵循尽可能保持档案原貌的原则，对扫描后的档案进行装订。</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6.2 档案装订应按照历史档案原有的装订方向进行，不可更换装订的位置（如：改右装订为左装订）。</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6.3 对于装订时某些页面必须进行折叠的情况，应以尽可能地减少折痕数为原则，能不折叠就尽量不折叠。</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6.4 档案装订必须采用专业装订线进行装订，不可使用金属装订物；如原始档案中发现金属装订物，应予以剔除。</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6.5 档案装订，应遵循</w:t>
      </w:r>
      <w:r w:rsidRPr="004A6B83">
        <w:rPr>
          <w:rFonts w:asciiTheme="minorEastAsia" w:hAnsiTheme="minorEastAsia" w:cs="Arial"/>
          <w:color w:val="000000"/>
          <w:kern w:val="0"/>
          <w:sz w:val="24"/>
          <w:szCs w:val="24"/>
        </w:rPr>
        <w:t>“</w:t>
      </w:r>
      <w:r w:rsidRPr="004A6B83">
        <w:rPr>
          <w:rFonts w:asciiTheme="minorEastAsia" w:hAnsiTheme="minorEastAsia" w:cs="Arial" w:hint="eastAsia"/>
          <w:color w:val="000000"/>
          <w:kern w:val="0"/>
          <w:sz w:val="24"/>
          <w:szCs w:val="24"/>
        </w:rPr>
        <w:t>两对齐</w:t>
      </w:r>
      <w:r w:rsidRPr="004A6B83">
        <w:rPr>
          <w:rFonts w:asciiTheme="minorEastAsia" w:hAnsiTheme="minorEastAsia" w:cs="Arial"/>
          <w:color w:val="000000"/>
          <w:kern w:val="0"/>
          <w:sz w:val="24"/>
          <w:szCs w:val="24"/>
        </w:rPr>
        <w:t>”</w:t>
      </w:r>
      <w:r w:rsidRPr="004A6B83">
        <w:rPr>
          <w:rFonts w:asciiTheme="minorEastAsia" w:hAnsiTheme="minorEastAsia" w:cs="Arial" w:hint="eastAsia"/>
          <w:color w:val="000000"/>
          <w:kern w:val="0"/>
          <w:sz w:val="24"/>
          <w:szCs w:val="24"/>
        </w:rPr>
        <w:t>要求，即装订线一侧边缘对齐，档案内页下边缘对齐。</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6.6 档案装订应尽可能地按照原来的装订孔位进行穿线装订，尽量不要新打孔装订，力求保护原件。</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6.7 归还档案时应重新装盒入库，保证档案完整性。</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7.图像数据挂接</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7.1 为确保数字化加工的效率、质量以及数据挂接的正确性，要求投标方具有成熟的数字化加工管理软件系统，投标方应确保档案目录数据与档案扫描图像的一一对应，确保加工扫描成果在采购方所使用的档案管理系统中有效检索和显示。</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7.2 图像处理合格的数字档案必须及时上传到全省法院档案管理系统中。满足省法院一级部署、数据集中存储的要求。完成后实现法院档案电子借阅、跨院调卷、统计分析等有效利用。</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7.3 为确保数据挂接的正确性，档案著录挂接应确保档案目录数据与档案扫描图像一一对应，案卷目录、卷内目录100%挂接正确。确保加工扫描成果可以在河南省法院档案管理系统中进行有效检索和显示。</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8.档案扫描加工质量要求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8.1 图像要求：图像完整、整洁、无歪斜、无黑边、浏览及打印清晰。</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8.2 数据对应：档案目录数据（包含案卷目录和卷内目录）与扫描图像</w:t>
      </w:r>
      <w:r w:rsidRPr="004A6B83">
        <w:rPr>
          <w:rFonts w:asciiTheme="minorEastAsia" w:hAnsiTheme="minorEastAsia" w:cs="Arial"/>
          <w:color w:val="000000"/>
          <w:kern w:val="0"/>
          <w:sz w:val="24"/>
          <w:szCs w:val="24"/>
        </w:rPr>
        <w:t>100%</w:t>
      </w:r>
      <w:r w:rsidRPr="004A6B83">
        <w:rPr>
          <w:rFonts w:asciiTheme="minorEastAsia" w:hAnsiTheme="minorEastAsia" w:cs="Arial" w:hint="eastAsia"/>
          <w:color w:val="000000"/>
          <w:kern w:val="0"/>
          <w:sz w:val="24"/>
          <w:szCs w:val="24"/>
        </w:rPr>
        <w:t>正确对应。</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8.3 每页档案应加盖防伪水印、每卷档案需添加条形码或二维码等方便识别的标签。</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8.4 采购人按批次提供案卷给投标供应商，</w:t>
      </w:r>
      <w:r w:rsidRPr="004A6B83">
        <w:rPr>
          <w:rFonts w:asciiTheme="minorEastAsia" w:hAnsiTheme="minorEastAsia" w:cs="Arial"/>
          <w:color w:val="000000"/>
          <w:kern w:val="0"/>
          <w:sz w:val="24"/>
          <w:szCs w:val="24"/>
        </w:rPr>
        <w:t>200</w:t>
      </w:r>
      <w:r w:rsidRPr="004A6B83">
        <w:rPr>
          <w:rFonts w:asciiTheme="minorEastAsia" w:hAnsiTheme="minorEastAsia" w:cs="Arial" w:hint="eastAsia"/>
          <w:color w:val="000000"/>
          <w:kern w:val="0"/>
          <w:sz w:val="24"/>
          <w:szCs w:val="24"/>
        </w:rPr>
        <w:t>卷为一批。</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8.5 采购人对供应商质检后的扫描图像进行抽检，抽检率为</w:t>
      </w:r>
      <w:r w:rsidRPr="004A6B83">
        <w:rPr>
          <w:rFonts w:asciiTheme="minorEastAsia" w:hAnsiTheme="minorEastAsia" w:cs="Arial"/>
          <w:color w:val="000000"/>
          <w:kern w:val="0"/>
          <w:sz w:val="24"/>
          <w:szCs w:val="24"/>
        </w:rPr>
        <w:t>10%</w:t>
      </w:r>
      <w:r w:rsidRPr="004A6B83">
        <w:rPr>
          <w:rFonts w:asciiTheme="minorEastAsia" w:hAnsiTheme="minorEastAsia" w:cs="Arial" w:hint="eastAsia"/>
          <w:color w:val="000000"/>
          <w:kern w:val="0"/>
          <w:sz w:val="24"/>
          <w:szCs w:val="24"/>
        </w:rPr>
        <w:t>。当抽检图象合格率达到</w:t>
      </w:r>
      <w:r w:rsidRPr="004A6B83">
        <w:rPr>
          <w:rFonts w:asciiTheme="minorEastAsia" w:hAnsiTheme="minorEastAsia" w:cs="Arial"/>
          <w:color w:val="000000"/>
          <w:kern w:val="0"/>
          <w:sz w:val="24"/>
          <w:szCs w:val="24"/>
        </w:rPr>
        <w:t>98%</w:t>
      </w:r>
      <w:r w:rsidRPr="004A6B83">
        <w:rPr>
          <w:rFonts w:asciiTheme="minorEastAsia" w:hAnsiTheme="minorEastAsia" w:cs="Arial" w:hint="eastAsia"/>
          <w:color w:val="000000"/>
          <w:kern w:val="0"/>
          <w:sz w:val="24"/>
          <w:szCs w:val="24"/>
        </w:rPr>
        <w:t>、扫描图像与案卷目录、卷内目录</w:t>
      </w:r>
      <w:r w:rsidRPr="004A6B83">
        <w:rPr>
          <w:rFonts w:asciiTheme="minorEastAsia" w:hAnsiTheme="minorEastAsia" w:cs="Arial"/>
          <w:color w:val="000000"/>
          <w:kern w:val="0"/>
          <w:sz w:val="24"/>
          <w:szCs w:val="24"/>
        </w:rPr>
        <w:t>100%</w:t>
      </w:r>
      <w:r w:rsidRPr="004A6B83">
        <w:rPr>
          <w:rFonts w:asciiTheme="minorEastAsia" w:hAnsiTheme="minorEastAsia" w:cs="Arial" w:hint="eastAsia"/>
          <w:color w:val="000000"/>
          <w:kern w:val="0"/>
          <w:sz w:val="24"/>
          <w:szCs w:val="24"/>
        </w:rPr>
        <w:t>挂接正确时，采购人方可提供下一批次案卷，但供应商需对错误数据重新检查修改，直到合格率达</w:t>
      </w:r>
      <w:r w:rsidRPr="004A6B83">
        <w:rPr>
          <w:rFonts w:asciiTheme="minorEastAsia" w:hAnsiTheme="minorEastAsia" w:cs="Arial"/>
          <w:color w:val="000000"/>
          <w:kern w:val="0"/>
          <w:sz w:val="24"/>
          <w:szCs w:val="24"/>
        </w:rPr>
        <w:t>100%</w:t>
      </w:r>
      <w:r w:rsidRPr="004A6B83">
        <w:rPr>
          <w:rFonts w:asciiTheme="minorEastAsia" w:hAnsiTheme="minorEastAsia" w:cs="Arial" w:hint="eastAsia"/>
          <w:color w:val="000000"/>
          <w:kern w:val="0"/>
          <w:sz w:val="24"/>
          <w:szCs w:val="24"/>
        </w:rPr>
        <w:t>；如抽检合格率低于</w:t>
      </w:r>
      <w:r w:rsidRPr="004A6B83">
        <w:rPr>
          <w:rFonts w:asciiTheme="minorEastAsia" w:hAnsiTheme="minorEastAsia" w:cs="Arial"/>
          <w:color w:val="000000"/>
          <w:kern w:val="0"/>
          <w:sz w:val="24"/>
          <w:szCs w:val="24"/>
        </w:rPr>
        <w:t>98%</w:t>
      </w:r>
      <w:r w:rsidRPr="004A6B83">
        <w:rPr>
          <w:rFonts w:asciiTheme="minorEastAsia" w:hAnsiTheme="minorEastAsia" w:cs="Arial" w:hint="eastAsia"/>
          <w:color w:val="000000"/>
          <w:kern w:val="0"/>
          <w:sz w:val="24"/>
          <w:szCs w:val="24"/>
        </w:rPr>
        <w:t>，采购人有权不予接收错误数据并且不再提供下一批案卷，将该批案卷全部退回给供应商重新检查修改，直到质检合格，由此造成的后果由供应商负责。</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9.数据备份硬盘要求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9.1 一卷档案的影像文件必须存放在同一块硬盘上，不允许拆分。</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9.2 提交原始扫描图像（</w:t>
      </w:r>
      <w:r w:rsidRPr="004A6B83">
        <w:rPr>
          <w:rFonts w:asciiTheme="minorEastAsia" w:hAnsiTheme="minorEastAsia" w:cs="Arial"/>
          <w:color w:val="000000"/>
          <w:kern w:val="0"/>
          <w:sz w:val="24"/>
          <w:szCs w:val="24"/>
        </w:rPr>
        <w:t>JPG</w:t>
      </w:r>
      <w:r w:rsidRPr="004A6B83">
        <w:rPr>
          <w:rFonts w:asciiTheme="minorEastAsia" w:hAnsiTheme="minorEastAsia" w:cs="Arial" w:hint="eastAsia"/>
          <w:color w:val="000000"/>
          <w:kern w:val="0"/>
          <w:sz w:val="24"/>
          <w:szCs w:val="24"/>
        </w:rPr>
        <w:t>）数据磁盘</w:t>
      </w:r>
      <w:r w:rsidRPr="004A6B83">
        <w:rPr>
          <w:rFonts w:asciiTheme="minorEastAsia" w:hAnsiTheme="minorEastAsia" w:cs="Arial"/>
          <w:color w:val="000000"/>
          <w:kern w:val="0"/>
          <w:sz w:val="24"/>
          <w:szCs w:val="24"/>
        </w:rPr>
        <w:t>1</w:t>
      </w:r>
      <w:r w:rsidRPr="004A6B83">
        <w:rPr>
          <w:rFonts w:asciiTheme="minorEastAsia" w:hAnsiTheme="minorEastAsia" w:cs="Arial" w:hint="eastAsia"/>
          <w:color w:val="000000"/>
          <w:kern w:val="0"/>
          <w:sz w:val="24"/>
          <w:szCs w:val="24"/>
        </w:rPr>
        <w:t>套，</w:t>
      </w:r>
      <w:r w:rsidRPr="004A6B83">
        <w:rPr>
          <w:rFonts w:asciiTheme="minorEastAsia" w:hAnsiTheme="minorEastAsia" w:cs="Arial"/>
          <w:color w:val="000000"/>
          <w:kern w:val="0"/>
          <w:sz w:val="24"/>
          <w:szCs w:val="24"/>
        </w:rPr>
        <w:t>TIFF</w:t>
      </w:r>
      <w:r w:rsidRPr="004A6B83">
        <w:rPr>
          <w:rFonts w:asciiTheme="minorEastAsia" w:hAnsiTheme="minorEastAsia" w:cs="Arial" w:hint="eastAsia"/>
          <w:color w:val="000000"/>
          <w:kern w:val="0"/>
          <w:sz w:val="24"/>
          <w:szCs w:val="24"/>
        </w:rPr>
        <w:t>数据一套，转换后的图像（</w:t>
      </w:r>
      <w:r w:rsidRPr="004A6B83">
        <w:rPr>
          <w:rFonts w:asciiTheme="minorEastAsia" w:hAnsiTheme="minorEastAsia" w:cs="Arial"/>
          <w:color w:val="000000"/>
          <w:kern w:val="0"/>
          <w:sz w:val="24"/>
          <w:szCs w:val="24"/>
        </w:rPr>
        <w:t>PDF</w:t>
      </w:r>
      <w:r w:rsidRPr="004A6B83">
        <w:rPr>
          <w:rFonts w:asciiTheme="minorEastAsia" w:hAnsiTheme="minorEastAsia" w:cs="Arial" w:hint="eastAsia"/>
          <w:color w:val="000000"/>
          <w:kern w:val="0"/>
          <w:sz w:val="24"/>
          <w:szCs w:val="24"/>
        </w:rPr>
        <w:t>）数据磁盘</w:t>
      </w:r>
      <w:r w:rsidRPr="004A6B83">
        <w:rPr>
          <w:rFonts w:asciiTheme="minorEastAsia" w:hAnsiTheme="minorEastAsia" w:cs="Arial"/>
          <w:color w:val="000000"/>
          <w:kern w:val="0"/>
          <w:sz w:val="24"/>
          <w:szCs w:val="24"/>
        </w:rPr>
        <w:t>1</w:t>
      </w:r>
      <w:r w:rsidRPr="004A6B83">
        <w:rPr>
          <w:rFonts w:asciiTheme="minorEastAsia" w:hAnsiTheme="minorEastAsia" w:cs="Arial" w:hint="eastAsia"/>
          <w:color w:val="000000"/>
          <w:kern w:val="0"/>
          <w:sz w:val="24"/>
          <w:szCs w:val="24"/>
        </w:rPr>
        <w:t>套。数据磁盘应包括：本盘内所包含档案扫描图像文件档案目录数据和盘内文件说明。</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9.3 磁盘封面要贴上磁盘编号以及对应档案编号的标签。</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9.4 提交磁盘目录表一套，记录磁盘号与案卷内容。</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lastRenderedPageBreak/>
        <w:t>9.5 供应商要整理出一套记录数字化加工过程的档案，包含技术数据及整个工作流程。</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0</w:t>
      </w:r>
      <w:r w:rsidRPr="004A6B83">
        <w:rPr>
          <w:rFonts w:asciiTheme="minorEastAsia" w:hAnsiTheme="minorEastAsia" w:cs="Arial" w:hint="eastAsia"/>
          <w:color w:val="000000"/>
          <w:kern w:val="0"/>
          <w:sz w:val="24"/>
          <w:szCs w:val="24"/>
        </w:rPr>
        <w:t>.数字化项目场所、人员、工具软件管理要求</w:t>
      </w:r>
    </w:p>
    <w:p w:rsidR="007970E0" w:rsidRPr="004A74AD" w:rsidRDefault="007970E0" w:rsidP="004A6B83">
      <w:pPr>
        <w:widowControl/>
        <w:shd w:val="clear" w:color="auto" w:fill="FFFFFF"/>
        <w:wordWrap w:val="0"/>
        <w:spacing w:line="525" w:lineRule="atLeast"/>
        <w:ind w:firstLine="555"/>
        <w:jc w:val="left"/>
        <w:rPr>
          <w:rFonts w:asciiTheme="minorEastAsia" w:hAnsiTheme="minorEastAsia" w:cs="Arial"/>
          <w:kern w:val="0"/>
          <w:sz w:val="24"/>
          <w:szCs w:val="24"/>
        </w:rPr>
      </w:pPr>
      <w:r w:rsidRPr="004A74AD">
        <w:rPr>
          <w:rFonts w:asciiTheme="minorEastAsia" w:hAnsiTheme="minorEastAsia" w:cs="Arial" w:hint="eastAsia"/>
          <w:kern w:val="0"/>
          <w:sz w:val="24"/>
          <w:szCs w:val="24"/>
        </w:rPr>
        <w:t>1</w:t>
      </w:r>
      <w:r w:rsidR="001453E8" w:rsidRPr="004A74AD">
        <w:rPr>
          <w:rFonts w:asciiTheme="minorEastAsia" w:hAnsiTheme="minorEastAsia" w:cs="Arial" w:hint="eastAsia"/>
          <w:kern w:val="0"/>
          <w:sz w:val="24"/>
          <w:szCs w:val="24"/>
        </w:rPr>
        <w:t>0</w:t>
      </w:r>
      <w:r w:rsidRPr="004A74AD">
        <w:rPr>
          <w:rFonts w:asciiTheme="minorEastAsia" w:hAnsiTheme="minorEastAsia" w:cs="Arial" w:hint="eastAsia"/>
          <w:kern w:val="0"/>
          <w:sz w:val="24"/>
          <w:szCs w:val="24"/>
        </w:rPr>
        <w:t>.1 档案数字化加工要求在许昌市中级法院内进行，采购人提供场地，供应商需提供数字化加工所需的全部设备及软件，并按采购人的保密、安全要求进行设备处理及网络布线，以及数字化加工中的软硬件及网络的维护工作。</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74AD">
        <w:rPr>
          <w:rFonts w:asciiTheme="minorEastAsia" w:hAnsiTheme="minorEastAsia" w:cs="Arial" w:hint="eastAsia"/>
          <w:kern w:val="0"/>
          <w:sz w:val="24"/>
          <w:szCs w:val="24"/>
        </w:rPr>
        <w:t>1</w:t>
      </w:r>
      <w:r w:rsidR="001453E8" w:rsidRPr="004A74AD">
        <w:rPr>
          <w:rFonts w:asciiTheme="minorEastAsia" w:hAnsiTheme="minorEastAsia" w:cs="Arial" w:hint="eastAsia"/>
          <w:kern w:val="0"/>
          <w:sz w:val="24"/>
          <w:szCs w:val="24"/>
        </w:rPr>
        <w:t>0</w:t>
      </w:r>
      <w:r w:rsidRPr="004A74AD">
        <w:rPr>
          <w:rFonts w:asciiTheme="minorEastAsia" w:hAnsiTheme="minorEastAsia" w:cs="Arial" w:hint="eastAsia"/>
          <w:kern w:val="0"/>
          <w:sz w:val="24"/>
          <w:szCs w:val="24"/>
        </w:rPr>
        <w:t>.2 为了保证档案实体和档案信息的安全及扫描质量，供应商要有必要措</w:t>
      </w:r>
      <w:r w:rsidRPr="004A6B83">
        <w:rPr>
          <w:rFonts w:asciiTheme="minorEastAsia" w:hAnsiTheme="minorEastAsia" w:cs="Arial" w:hint="eastAsia"/>
          <w:color w:val="000000"/>
          <w:kern w:val="0"/>
          <w:sz w:val="24"/>
          <w:szCs w:val="24"/>
        </w:rPr>
        <w:t>施保证一支相对稳定的扫描队伍，扫描人员要严格遵守采购人的保密、安全各项要求。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0</w:t>
      </w:r>
      <w:r w:rsidRPr="004A6B83">
        <w:rPr>
          <w:rFonts w:asciiTheme="minorEastAsia" w:hAnsiTheme="minorEastAsia" w:cs="Arial" w:hint="eastAsia"/>
          <w:color w:val="000000"/>
          <w:kern w:val="0"/>
          <w:sz w:val="24"/>
          <w:szCs w:val="24"/>
        </w:rPr>
        <w:t>.3 建议投标方组建不低于20人的项目团队。</w:t>
      </w:r>
    </w:p>
    <w:p w:rsidR="007970E0" w:rsidRPr="004A6B83" w:rsidRDefault="001453E8"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11.</w:t>
      </w:r>
      <w:r w:rsidR="007970E0" w:rsidRPr="004A6B83">
        <w:rPr>
          <w:rFonts w:asciiTheme="minorEastAsia" w:hAnsiTheme="minorEastAsia" w:cs="Arial" w:hint="eastAsia"/>
          <w:color w:val="000000"/>
          <w:kern w:val="0"/>
          <w:sz w:val="24"/>
          <w:szCs w:val="24"/>
        </w:rPr>
        <w:t>数字化项目可扩展性和开发服务</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1</w:t>
      </w:r>
      <w:r w:rsidRPr="004A6B83">
        <w:rPr>
          <w:rFonts w:asciiTheme="minorEastAsia" w:hAnsiTheme="minorEastAsia" w:cs="Arial" w:hint="eastAsia"/>
          <w:color w:val="000000"/>
          <w:kern w:val="0"/>
          <w:sz w:val="24"/>
          <w:szCs w:val="24"/>
        </w:rPr>
        <w:t>.1 投标人应能够实现与省高院档案系统软件的无缝对接。</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1</w:t>
      </w:r>
      <w:r w:rsidRPr="004A6B83">
        <w:rPr>
          <w:rFonts w:asciiTheme="minorEastAsia" w:hAnsiTheme="minorEastAsia" w:cs="Arial" w:hint="eastAsia"/>
          <w:color w:val="000000"/>
          <w:kern w:val="0"/>
          <w:sz w:val="24"/>
          <w:szCs w:val="24"/>
        </w:rPr>
        <w:t>.2 投标人应提供与法院综合业务系统进行对接和电子档案移交挂接相关的定制开发。</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1</w:t>
      </w:r>
      <w:r w:rsidRPr="004A6B83">
        <w:rPr>
          <w:rFonts w:asciiTheme="minorEastAsia" w:hAnsiTheme="minorEastAsia" w:cs="Arial" w:hint="eastAsia"/>
          <w:color w:val="000000"/>
          <w:kern w:val="0"/>
          <w:sz w:val="24"/>
          <w:szCs w:val="24"/>
        </w:rPr>
        <w:t>.3 投标人应能满足数据接口交换平台管理的软件功能开发。</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2</w:t>
      </w:r>
      <w:r w:rsidRPr="004A6B83">
        <w:rPr>
          <w:rFonts w:asciiTheme="minorEastAsia" w:hAnsiTheme="minorEastAsia" w:cs="Arial" w:hint="eastAsia"/>
          <w:color w:val="000000"/>
          <w:kern w:val="0"/>
          <w:sz w:val="24"/>
          <w:szCs w:val="24"/>
        </w:rPr>
        <w:t>.安全保密要求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2</w:t>
      </w:r>
      <w:r w:rsidRPr="004A6B83">
        <w:rPr>
          <w:rFonts w:asciiTheme="minorEastAsia" w:hAnsiTheme="minorEastAsia" w:cs="Arial" w:hint="eastAsia"/>
          <w:color w:val="000000"/>
          <w:kern w:val="0"/>
          <w:sz w:val="24"/>
          <w:szCs w:val="24"/>
        </w:rPr>
        <w:t>.1 数字化公司需严格遵照国家档案局《档案数字化外包安全管理规范》第</w:t>
      </w:r>
      <w:r w:rsidRPr="004A6B83">
        <w:rPr>
          <w:rFonts w:asciiTheme="minorEastAsia" w:hAnsiTheme="minorEastAsia" w:cs="Arial"/>
          <w:color w:val="000000"/>
          <w:kern w:val="0"/>
          <w:sz w:val="24"/>
          <w:szCs w:val="24"/>
        </w:rPr>
        <w:t>3</w:t>
      </w:r>
      <w:r w:rsidRPr="004A6B83">
        <w:rPr>
          <w:rFonts w:asciiTheme="minorEastAsia" w:hAnsiTheme="minorEastAsia" w:cs="Arial" w:hint="eastAsia"/>
          <w:color w:val="000000"/>
          <w:kern w:val="0"/>
          <w:sz w:val="24"/>
          <w:szCs w:val="24"/>
        </w:rPr>
        <w:t>条</w:t>
      </w:r>
      <w:r w:rsidRPr="004A6B83">
        <w:rPr>
          <w:rFonts w:asciiTheme="minorEastAsia" w:hAnsiTheme="minorEastAsia" w:cs="Arial"/>
          <w:color w:val="000000"/>
          <w:kern w:val="0"/>
          <w:sz w:val="24"/>
          <w:szCs w:val="24"/>
        </w:rPr>
        <w:t>“</w:t>
      </w:r>
      <w:r w:rsidRPr="004A6B83">
        <w:rPr>
          <w:rFonts w:asciiTheme="minorEastAsia" w:hAnsiTheme="minorEastAsia" w:cs="Arial" w:hint="eastAsia"/>
          <w:color w:val="000000"/>
          <w:kern w:val="0"/>
          <w:sz w:val="24"/>
          <w:szCs w:val="24"/>
        </w:rPr>
        <w:t>数字化服务机构的安全管理</w:t>
      </w:r>
      <w:r w:rsidRPr="004A6B83">
        <w:rPr>
          <w:rFonts w:asciiTheme="minorEastAsia" w:hAnsiTheme="minorEastAsia" w:cs="Arial"/>
          <w:color w:val="000000"/>
          <w:kern w:val="0"/>
          <w:sz w:val="24"/>
          <w:szCs w:val="24"/>
        </w:rPr>
        <w:t>”</w:t>
      </w:r>
      <w:r w:rsidRPr="004A6B83">
        <w:rPr>
          <w:rFonts w:asciiTheme="minorEastAsia" w:hAnsiTheme="minorEastAsia" w:cs="Arial" w:hint="eastAsia"/>
          <w:color w:val="000000"/>
          <w:kern w:val="0"/>
          <w:sz w:val="24"/>
          <w:szCs w:val="24"/>
        </w:rPr>
        <w:t>执行。</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2</w:t>
      </w:r>
      <w:r w:rsidRPr="004A6B83">
        <w:rPr>
          <w:rFonts w:asciiTheme="minorEastAsia" w:hAnsiTheme="minorEastAsia" w:cs="Arial" w:hint="eastAsia"/>
          <w:color w:val="000000"/>
          <w:kern w:val="0"/>
          <w:sz w:val="24"/>
          <w:szCs w:val="24"/>
        </w:rPr>
        <w:t>.2 投标人需提供保证档案实体和档案信息安全的具体措施和承诺，与采购人签订保密协议，并与员工签订保密协议。</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2</w:t>
      </w:r>
      <w:r w:rsidRPr="004A6B83">
        <w:rPr>
          <w:rFonts w:asciiTheme="minorEastAsia" w:hAnsiTheme="minorEastAsia" w:cs="Arial" w:hint="eastAsia"/>
          <w:color w:val="000000"/>
          <w:kern w:val="0"/>
          <w:sz w:val="24"/>
          <w:szCs w:val="24"/>
        </w:rPr>
        <w:t>.3 数字化公司员工应遵守机关工作纪律、管理制度。</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w:t>
      </w:r>
      <w:r w:rsidR="001453E8">
        <w:rPr>
          <w:rFonts w:asciiTheme="minorEastAsia" w:hAnsiTheme="minorEastAsia" w:cs="Arial" w:hint="eastAsia"/>
          <w:color w:val="000000"/>
          <w:kern w:val="0"/>
          <w:sz w:val="24"/>
          <w:szCs w:val="24"/>
        </w:rPr>
        <w:t>2</w:t>
      </w:r>
      <w:r w:rsidRPr="004A6B83">
        <w:rPr>
          <w:rFonts w:asciiTheme="minorEastAsia" w:hAnsiTheme="minorEastAsia" w:cs="Arial" w:hint="eastAsia"/>
          <w:color w:val="000000"/>
          <w:kern w:val="0"/>
          <w:sz w:val="24"/>
          <w:szCs w:val="24"/>
        </w:rPr>
        <w:t>.4 投标人应能提供档案数据安全追溯功能。</w:t>
      </w:r>
    </w:p>
    <w:p w:rsidR="00183D1D" w:rsidRPr="00183D1D" w:rsidRDefault="00183D1D"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（四）相关要求</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1.招标文件中所列要求为最低标准，对招标文件中没有列出的而对本项目必不可少的其它要求，投标人必须给予实现，否则为无效投标。</w:t>
      </w:r>
    </w:p>
    <w:p w:rsidR="007970E0" w:rsidRPr="004A6B83" w:rsidRDefault="007970E0"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2.投标人应就该项目完整投标，否则为无效投标。</w:t>
      </w:r>
    </w:p>
    <w:p w:rsidR="00183D1D" w:rsidRPr="00183D1D" w:rsidRDefault="00183D1D"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lastRenderedPageBreak/>
        <w:t>（五）付款方式</w:t>
      </w:r>
    </w:p>
    <w:p w:rsidR="007542A1" w:rsidRPr="004A6B83" w:rsidRDefault="009D7CB6"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按照库存卷宗扫描</w:t>
      </w:r>
      <w:r w:rsidR="004A6B83">
        <w:rPr>
          <w:rFonts w:asciiTheme="minorEastAsia" w:hAnsiTheme="minorEastAsia" w:cs="Arial" w:hint="eastAsia"/>
          <w:color w:val="000000"/>
          <w:kern w:val="0"/>
          <w:sz w:val="24"/>
          <w:szCs w:val="24"/>
        </w:rPr>
        <w:t>进度</w:t>
      </w:r>
      <w:r>
        <w:rPr>
          <w:rFonts w:asciiTheme="minorEastAsia" w:hAnsiTheme="minorEastAsia" w:cs="Arial" w:hint="eastAsia"/>
          <w:color w:val="000000"/>
          <w:kern w:val="0"/>
          <w:sz w:val="24"/>
          <w:szCs w:val="24"/>
        </w:rPr>
        <w:t>达到</w:t>
      </w:r>
      <w:r w:rsidR="004A6B83">
        <w:rPr>
          <w:rFonts w:asciiTheme="minorEastAsia" w:hAnsiTheme="minorEastAsia" w:cs="Arial" w:hint="eastAsia"/>
          <w:color w:val="000000"/>
          <w:kern w:val="0"/>
          <w:sz w:val="24"/>
          <w:szCs w:val="24"/>
        </w:rPr>
        <w:t>30%</w:t>
      </w:r>
      <w:r>
        <w:rPr>
          <w:rFonts w:asciiTheme="minorEastAsia" w:hAnsiTheme="minorEastAsia" w:cs="Arial" w:hint="eastAsia"/>
          <w:color w:val="000000"/>
          <w:kern w:val="0"/>
          <w:sz w:val="24"/>
          <w:szCs w:val="24"/>
        </w:rPr>
        <w:t>、达到60%、达到100%后</w:t>
      </w:r>
      <w:r w:rsidR="003155E2">
        <w:rPr>
          <w:rFonts w:asciiTheme="minorEastAsia" w:hAnsiTheme="minorEastAsia" w:cs="Arial" w:hint="eastAsia"/>
          <w:color w:val="000000"/>
          <w:kern w:val="0"/>
          <w:sz w:val="24"/>
          <w:szCs w:val="24"/>
        </w:rPr>
        <w:t>，并上传至河南省法院档案管理系统无误后，分三次按合同单价</w:t>
      </w:r>
      <w:r w:rsidR="00643D8B">
        <w:rPr>
          <w:rFonts w:asciiTheme="minorEastAsia" w:hAnsiTheme="minorEastAsia" w:cs="Arial" w:hint="eastAsia"/>
          <w:color w:val="000000"/>
          <w:kern w:val="0"/>
          <w:sz w:val="24"/>
          <w:szCs w:val="24"/>
        </w:rPr>
        <w:t>付款</w:t>
      </w:r>
      <w:r w:rsidR="007542A1" w:rsidRPr="004A6B83">
        <w:rPr>
          <w:rFonts w:asciiTheme="minorEastAsia" w:hAnsiTheme="minorEastAsia" w:cs="Arial" w:hint="eastAsia"/>
          <w:color w:val="000000"/>
          <w:kern w:val="0"/>
          <w:sz w:val="24"/>
          <w:szCs w:val="24"/>
        </w:rPr>
        <w:t>。</w:t>
      </w:r>
    </w:p>
    <w:p w:rsidR="00183D1D" w:rsidRPr="00183D1D" w:rsidRDefault="00183D1D"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183D1D">
        <w:rPr>
          <w:rFonts w:asciiTheme="minorEastAsia" w:hAnsiTheme="minorEastAsia" w:cs="Arial" w:hint="eastAsia"/>
          <w:color w:val="000000"/>
          <w:kern w:val="0"/>
          <w:sz w:val="24"/>
          <w:szCs w:val="24"/>
        </w:rPr>
        <w:t>（六）采购单位联系方式及地址</w:t>
      </w:r>
    </w:p>
    <w:p w:rsidR="00183D1D" w:rsidRPr="004A6B83" w:rsidRDefault="004A6B83"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4A6B83">
        <w:rPr>
          <w:rFonts w:asciiTheme="minorEastAsia" w:hAnsiTheme="minorEastAsia" w:cs="Arial" w:hint="eastAsia"/>
          <w:color w:val="000000"/>
          <w:kern w:val="0"/>
          <w:sz w:val="24"/>
          <w:szCs w:val="24"/>
        </w:rPr>
        <w:t>  </w:t>
      </w:r>
      <w:r w:rsidR="00183D1D" w:rsidRPr="004A6B83">
        <w:rPr>
          <w:rFonts w:asciiTheme="minorEastAsia" w:hAnsiTheme="minorEastAsia" w:cs="Arial" w:hint="eastAsia"/>
          <w:color w:val="000000"/>
          <w:kern w:val="0"/>
          <w:sz w:val="24"/>
          <w:szCs w:val="24"/>
        </w:rPr>
        <w:t>联系人：</w:t>
      </w:r>
      <w:r w:rsidR="007542A1" w:rsidRPr="004A6B83">
        <w:rPr>
          <w:rFonts w:asciiTheme="minorEastAsia" w:hAnsiTheme="minorEastAsia" w:cs="Arial" w:hint="eastAsia"/>
          <w:color w:val="000000"/>
          <w:kern w:val="0"/>
          <w:sz w:val="24"/>
          <w:szCs w:val="24"/>
        </w:rPr>
        <w:t>王</w:t>
      </w:r>
      <w:r w:rsidR="00183D1D" w:rsidRPr="004A6B83">
        <w:rPr>
          <w:rFonts w:asciiTheme="minorEastAsia" w:hAnsiTheme="minorEastAsia" w:cs="Arial" w:hint="eastAsia"/>
          <w:color w:val="000000"/>
          <w:kern w:val="0"/>
          <w:sz w:val="24"/>
          <w:szCs w:val="24"/>
        </w:rPr>
        <w:t>先生</w:t>
      </w:r>
      <w:r w:rsidRPr="004A6B83">
        <w:rPr>
          <w:rFonts w:asciiTheme="minorEastAsia" w:hAnsiTheme="minorEastAsia" w:cs="Arial" w:hint="eastAsia"/>
          <w:color w:val="000000"/>
          <w:kern w:val="0"/>
          <w:sz w:val="24"/>
          <w:szCs w:val="24"/>
        </w:rPr>
        <w:t>      </w:t>
      </w:r>
      <w:r w:rsidR="007542A1" w:rsidRPr="004A6B83">
        <w:rPr>
          <w:rFonts w:asciiTheme="minorEastAsia" w:hAnsiTheme="minorEastAsia" w:cs="Arial" w:hint="eastAsia"/>
          <w:color w:val="000000"/>
          <w:kern w:val="0"/>
          <w:sz w:val="24"/>
          <w:szCs w:val="24"/>
        </w:rPr>
        <w:t>  </w:t>
      </w:r>
      <w:r w:rsidR="00183D1D" w:rsidRPr="004A6B83">
        <w:rPr>
          <w:rFonts w:asciiTheme="minorEastAsia" w:hAnsiTheme="minorEastAsia" w:cs="Arial" w:hint="eastAsia"/>
          <w:color w:val="000000"/>
          <w:kern w:val="0"/>
          <w:sz w:val="24"/>
          <w:szCs w:val="24"/>
        </w:rPr>
        <w:t>  联系电话：</w:t>
      </w:r>
      <w:r w:rsidR="007542A1" w:rsidRPr="004A6B83">
        <w:rPr>
          <w:rFonts w:asciiTheme="minorEastAsia" w:hAnsiTheme="minorEastAsia" w:cs="Arial" w:hint="eastAsia"/>
          <w:color w:val="000000"/>
          <w:kern w:val="0"/>
          <w:sz w:val="24"/>
          <w:szCs w:val="24"/>
        </w:rPr>
        <w:t>2929015</w:t>
      </w:r>
    </w:p>
    <w:p w:rsidR="007007CE" w:rsidRPr="004A6B83" w:rsidRDefault="007007CE" w:rsidP="004A6B83">
      <w:pPr>
        <w:widowControl/>
        <w:shd w:val="clear" w:color="auto" w:fill="FFFFFF"/>
        <w:wordWrap w:val="0"/>
        <w:spacing w:line="525" w:lineRule="atLeast"/>
        <w:ind w:firstLine="555"/>
        <w:jc w:val="left"/>
        <w:rPr>
          <w:rFonts w:asciiTheme="minorEastAsia" w:hAnsiTheme="minorEastAsia" w:cs="Arial"/>
          <w:color w:val="000000"/>
          <w:kern w:val="0"/>
          <w:sz w:val="24"/>
          <w:szCs w:val="24"/>
        </w:rPr>
      </w:pPr>
    </w:p>
    <w:sectPr w:rsidR="007007CE" w:rsidRPr="004A6B83" w:rsidSect="001229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E89" w:rsidRDefault="004D7E89" w:rsidP="00183D1D">
      <w:r>
        <w:separator/>
      </w:r>
    </w:p>
  </w:endnote>
  <w:endnote w:type="continuationSeparator" w:id="1">
    <w:p w:rsidR="004D7E89" w:rsidRDefault="004D7E89" w:rsidP="00183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E89" w:rsidRDefault="004D7E89" w:rsidP="00183D1D">
      <w:r>
        <w:separator/>
      </w:r>
    </w:p>
  </w:footnote>
  <w:footnote w:type="continuationSeparator" w:id="1">
    <w:p w:rsidR="004D7E89" w:rsidRDefault="004D7E89" w:rsidP="00183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62724"/>
    <w:multiLevelType w:val="singleLevel"/>
    <w:tmpl w:val="59A62724"/>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3D1D"/>
    <w:rsid w:val="00095D34"/>
    <w:rsid w:val="00122966"/>
    <w:rsid w:val="00127460"/>
    <w:rsid w:val="001453E8"/>
    <w:rsid w:val="00183D1D"/>
    <w:rsid w:val="002D28ED"/>
    <w:rsid w:val="00304D8E"/>
    <w:rsid w:val="003155E2"/>
    <w:rsid w:val="00376968"/>
    <w:rsid w:val="004A6B83"/>
    <w:rsid w:val="004A74AD"/>
    <w:rsid w:val="004D7E89"/>
    <w:rsid w:val="004F2991"/>
    <w:rsid w:val="005408AD"/>
    <w:rsid w:val="00643D8B"/>
    <w:rsid w:val="007007CE"/>
    <w:rsid w:val="007542A1"/>
    <w:rsid w:val="007970E0"/>
    <w:rsid w:val="0081402E"/>
    <w:rsid w:val="008211BF"/>
    <w:rsid w:val="00893568"/>
    <w:rsid w:val="00917D48"/>
    <w:rsid w:val="009D7CB6"/>
    <w:rsid w:val="00A20708"/>
    <w:rsid w:val="00AA1EEB"/>
    <w:rsid w:val="00B719E6"/>
    <w:rsid w:val="00BA73AE"/>
    <w:rsid w:val="00C637D4"/>
    <w:rsid w:val="00C82E67"/>
    <w:rsid w:val="00E54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3D1D"/>
    <w:rPr>
      <w:sz w:val="18"/>
      <w:szCs w:val="18"/>
    </w:rPr>
  </w:style>
  <w:style w:type="paragraph" w:styleId="a4">
    <w:name w:val="footer"/>
    <w:basedOn w:val="a"/>
    <w:link w:val="Char0"/>
    <w:uiPriority w:val="99"/>
    <w:semiHidden/>
    <w:unhideWhenUsed/>
    <w:rsid w:val="00183D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3D1D"/>
    <w:rPr>
      <w:sz w:val="18"/>
      <w:szCs w:val="18"/>
    </w:rPr>
  </w:style>
  <w:style w:type="paragraph" w:styleId="a5">
    <w:name w:val="Normal (Web)"/>
    <w:basedOn w:val="a"/>
    <w:uiPriority w:val="99"/>
    <w:unhideWhenUsed/>
    <w:rsid w:val="00183D1D"/>
    <w:pPr>
      <w:widowControl/>
      <w:jc w:val="left"/>
    </w:pPr>
    <w:rPr>
      <w:rFonts w:ascii="宋体" w:eastAsia="宋体" w:hAnsi="宋体" w:cs="宋体"/>
      <w:kern w:val="0"/>
      <w:sz w:val="24"/>
      <w:szCs w:val="24"/>
    </w:rPr>
  </w:style>
  <w:style w:type="character" w:styleId="a6">
    <w:name w:val="Strong"/>
    <w:basedOn w:val="a0"/>
    <w:uiPriority w:val="22"/>
    <w:qFormat/>
    <w:rsid w:val="00183D1D"/>
    <w:rPr>
      <w:b/>
      <w:bCs/>
    </w:rPr>
  </w:style>
</w:styles>
</file>

<file path=word/webSettings.xml><?xml version="1.0" encoding="utf-8"?>
<w:webSettings xmlns:r="http://schemas.openxmlformats.org/officeDocument/2006/relationships" xmlns:w="http://schemas.openxmlformats.org/wordprocessingml/2006/main">
  <w:divs>
    <w:div w:id="1471629109">
      <w:bodyDiv w:val="1"/>
      <w:marLeft w:val="0"/>
      <w:marRight w:val="0"/>
      <w:marTop w:val="0"/>
      <w:marBottom w:val="0"/>
      <w:divBdr>
        <w:top w:val="none" w:sz="0" w:space="0" w:color="auto"/>
        <w:left w:val="none" w:sz="0" w:space="0" w:color="auto"/>
        <w:bottom w:val="none" w:sz="0" w:space="0" w:color="auto"/>
        <w:right w:val="none" w:sz="0" w:space="0" w:color="auto"/>
      </w:divBdr>
      <w:divsChild>
        <w:div w:id="1242372247">
          <w:marLeft w:val="0"/>
          <w:marRight w:val="0"/>
          <w:marTop w:val="0"/>
          <w:marBottom w:val="0"/>
          <w:divBdr>
            <w:top w:val="none" w:sz="0" w:space="0" w:color="auto"/>
            <w:left w:val="none" w:sz="0" w:space="0" w:color="auto"/>
            <w:bottom w:val="none" w:sz="0" w:space="0" w:color="auto"/>
            <w:right w:val="none" w:sz="0" w:space="0" w:color="auto"/>
          </w:divBdr>
          <w:divsChild>
            <w:div w:id="35393572">
              <w:marLeft w:val="0"/>
              <w:marRight w:val="0"/>
              <w:marTop w:val="0"/>
              <w:marBottom w:val="0"/>
              <w:divBdr>
                <w:top w:val="none" w:sz="0" w:space="0" w:color="auto"/>
                <w:left w:val="none" w:sz="0" w:space="0" w:color="auto"/>
                <w:bottom w:val="none" w:sz="0" w:space="0" w:color="auto"/>
                <w:right w:val="none" w:sz="0" w:space="0" w:color="auto"/>
              </w:divBdr>
              <w:divsChild>
                <w:div w:id="2066103710">
                  <w:marLeft w:val="0"/>
                  <w:marRight w:val="0"/>
                  <w:marTop w:val="0"/>
                  <w:marBottom w:val="0"/>
                  <w:divBdr>
                    <w:top w:val="none" w:sz="0" w:space="0" w:color="auto"/>
                    <w:left w:val="none" w:sz="0" w:space="0" w:color="auto"/>
                    <w:bottom w:val="none" w:sz="0" w:space="0" w:color="auto"/>
                    <w:right w:val="none" w:sz="0" w:space="0" w:color="auto"/>
                  </w:divBdr>
                  <w:divsChild>
                    <w:div w:id="1066487456">
                      <w:marLeft w:val="0"/>
                      <w:marRight w:val="0"/>
                      <w:marTop w:val="0"/>
                      <w:marBottom w:val="0"/>
                      <w:divBdr>
                        <w:top w:val="none" w:sz="0" w:space="0" w:color="auto"/>
                        <w:left w:val="single" w:sz="6" w:space="15" w:color="E7E7E7"/>
                        <w:bottom w:val="single" w:sz="6" w:space="15" w:color="E7E7E7"/>
                        <w:right w:val="single" w:sz="6" w:space="15" w:color="E7E7E7"/>
                      </w:divBdr>
                      <w:divsChild>
                        <w:div w:id="11302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578</Words>
  <Characters>3299</Characters>
  <Application>Microsoft Office Word</Application>
  <DocSecurity>0</DocSecurity>
  <Lines>27</Lines>
  <Paragraphs>7</Paragraphs>
  <ScaleCrop>false</ScaleCrop>
  <Company>Microsoft</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19</cp:revision>
  <dcterms:created xsi:type="dcterms:W3CDTF">2017-08-03T13:35:00Z</dcterms:created>
  <dcterms:modified xsi:type="dcterms:W3CDTF">2017-09-25T08:33:00Z</dcterms:modified>
</cp:coreProperties>
</file>