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pStyle w:val="2"/>
        <w:widowControl/>
        <w:spacing w:before="0" w:beforeAutospacing="0" w:after="0" w:afterAutospacing="0" w:line="525" w:lineRule="atLeast"/>
        <w:jc w:val="center"/>
        <w:rPr>
          <w:rFonts w:hint="default" w:cs="宋体"/>
          <w:sz w:val="32"/>
          <w:szCs w:val="32"/>
        </w:rPr>
      </w:pPr>
      <w:r>
        <w:rPr>
          <w:rFonts w:cs="宋体"/>
          <w:sz w:val="32"/>
          <w:szCs w:val="32"/>
        </w:rPr>
        <w:t>许昌市人力资源社会保障局“2016全民振兴工程”</w:t>
      </w:r>
    </w:p>
    <w:p>
      <w:pPr>
        <w:pStyle w:val="2"/>
        <w:widowControl/>
        <w:spacing w:before="0" w:beforeAutospacing="0" w:after="0" w:afterAutospacing="0" w:line="525" w:lineRule="atLeast"/>
        <w:jc w:val="both"/>
        <w:rPr>
          <w:rFonts w:hint="default" w:cs="宋体"/>
          <w:sz w:val="32"/>
          <w:szCs w:val="32"/>
        </w:rPr>
      </w:pPr>
      <w:r>
        <w:rPr>
          <w:rFonts w:cs="宋体"/>
          <w:sz w:val="32"/>
          <w:szCs w:val="32"/>
        </w:rPr>
        <w:t>（许昌经济管理学校）高技能人才培养示范基地建设项目</w:t>
      </w:r>
    </w:p>
    <w:p>
      <w:pPr>
        <w:rPr>
          <w:rFonts w:ascii="宋体" w:hAnsi="宋体" w:cs="宋体"/>
          <w:b/>
          <w:sz w:val="28"/>
          <w:szCs w:val="28"/>
        </w:rPr>
      </w:pPr>
      <w:r>
        <w:rPr>
          <w:rFonts w:hint="eastAsia" w:ascii="宋体" w:hAnsi="宋体" w:cs="宋体"/>
          <w:sz w:val="28"/>
          <w:szCs w:val="28"/>
        </w:rPr>
        <w:t xml:space="preserve">                    </w:t>
      </w:r>
      <w:r>
        <w:rPr>
          <w:rFonts w:hint="eastAsia" w:ascii="宋体" w:hAnsi="宋体" w:cs="宋体"/>
          <w:b/>
          <w:sz w:val="28"/>
          <w:szCs w:val="28"/>
        </w:rPr>
        <w:t xml:space="preserve">   （一期设备）</w:t>
      </w:r>
    </w:p>
    <w:p>
      <w:pPr>
        <w:pStyle w:val="2"/>
        <w:widowControl/>
        <w:spacing w:before="0" w:beforeAutospacing="0" w:after="0" w:afterAutospacing="0" w:line="525" w:lineRule="atLeast"/>
        <w:jc w:val="center"/>
        <w:rPr>
          <w:rFonts w:hint="default" w:cs="宋体"/>
          <w:bCs/>
          <w:color w:val="000000"/>
          <w:sz w:val="28"/>
          <w:szCs w:val="28"/>
        </w:rPr>
      </w:pPr>
      <w:r>
        <w:rPr>
          <w:rFonts w:cs="宋体"/>
          <w:bCs/>
          <w:color w:val="000000"/>
          <w:sz w:val="28"/>
          <w:szCs w:val="28"/>
        </w:rPr>
        <w:t>集中采购项目采购需求说明</w:t>
      </w:r>
    </w:p>
    <w:p>
      <w:pPr>
        <w:pStyle w:val="8"/>
        <w:widowControl/>
        <w:wordWrap w:val="0"/>
        <w:spacing w:before="0" w:beforeAutospacing="0" w:after="0" w:afterAutospacing="0" w:line="525" w:lineRule="atLeast"/>
        <w:ind w:firstLine="645"/>
        <w:rPr>
          <w:rFonts w:ascii="宋体" w:hAnsi="宋体" w:cs="宋体"/>
          <w:b/>
          <w:bCs/>
          <w:sz w:val="28"/>
          <w:szCs w:val="28"/>
        </w:rPr>
      </w:pPr>
      <w:r>
        <w:rPr>
          <w:rFonts w:hint="eastAsia" w:ascii="宋体" w:hAnsi="宋体" w:cs="宋体"/>
          <w:b/>
          <w:bCs/>
          <w:color w:val="000000"/>
          <w:sz w:val="28"/>
          <w:szCs w:val="28"/>
        </w:rPr>
        <w:t>（一）项目概况</w:t>
      </w:r>
    </w:p>
    <w:p>
      <w:pPr>
        <w:pStyle w:val="8"/>
        <w:widowControl/>
        <w:wordWrap w:val="0"/>
        <w:spacing w:before="0" w:beforeAutospacing="0" w:after="0" w:afterAutospacing="0" w:line="525" w:lineRule="atLeast"/>
        <w:ind w:firstLine="555"/>
        <w:rPr>
          <w:rFonts w:ascii="宋体" w:hAnsi="宋体" w:cs="宋体"/>
        </w:rPr>
      </w:pPr>
      <w:r>
        <w:rPr>
          <w:rFonts w:hint="eastAsia" w:ascii="宋体" w:hAnsi="宋体" w:cs="宋体"/>
          <w:color w:val="000000"/>
        </w:rPr>
        <w:t>（1）项目名称：许昌经济管理学校省级高技能人才培养基地建设项目</w:t>
      </w:r>
    </w:p>
    <w:p>
      <w:pPr>
        <w:pStyle w:val="8"/>
        <w:widowControl/>
        <w:wordWrap w:val="0"/>
        <w:spacing w:before="0" w:beforeAutospacing="0" w:after="0" w:afterAutospacing="0" w:line="525" w:lineRule="atLeast"/>
        <w:ind w:firstLine="555"/>
        <w:rPr>
          <w:rFonts w:ascii="宋体" w:hAnsi="宋体" w:cs="宋体"/>
        </w:rPr>
      </w:pPr>
      <w:r>
        <w:rPr>
          <w:rFonts w:hint="eastAsia" w:ascii="宋体" w:hAnsi="宋体" w:cs="宋体"/>
        </w:rPr>
        <w:t>（2）项目需求： 1、发动机机械实训室； 2、 汽车底盘实训室； 3、 汽车美容实训室；（共一包） 详见技术要求。 </w:t>
      </w:r>
    </w:p>
    <w:p>
      <w:pPr>
        <w:pStyle w:val="8"/>
        <w:widowControl/>
        <w:wordWrap w:val="0"/>
        <w:spacing w:before="0" w:beforeAutospacing="0" w:after="0" w:afterAutospacing="0" w:line="525" w:lineRule="atLeast"/>
        <w:ind w:firstLine="555"/>
        <w:rPr>
          <w:rFonts w:ascii="宋体" w:hAnsi="宋体" w:cs="宋体"/>
        </w:rPr>
      </w:pPr>
      <w:r>
        <w:rPr>
          <w:rFonts w:hint="eastAsia" w:ascii="宋体" w:hAnsi="宋体" w:cs="宋体"/>
        </w:rPr>
        <w:t>（3）采购预算：250万</w:t>
      </w:r>
    </w:p>
    <w:p>
      <w:pPr>
        <w:pStyle w:val="8"/>
        <w:widowControl/>
        <w:wordWrap w:val="0"/>
        <w:spacing w:before="0" w:beforeAutospacing="0" w:after="0" w:afterAutospacing="0" w:line="525" w:lineRule="atLeast"/>
        <w:ind w:firstLine="555"/>
        <w:rPr>
          <w:rFonts w:hint="eastAsia" w:ascii="宋体" w:hAnsi="宋体" w:cs="宋体"/>
        </w:rPr>
      </w:pPr>
      <w:r>
        <w:rPr>
          <w:rFonts w:hint="eastAsia" w:ascii="宋体" w:hAnsi="宋体" w:cs="宋体"/>
        </w:rPr>
        <w:t>（4）招标方式：公开招标</w:t>
      </w:r>
    </w:p>
    <w:p>
      <w:pPr>
        <w:pStyle w:val="8"/>
        <w:widowControl/>
        <w:wordWrap w:val="0"/>
        <w:spacing w:before="0" w:beforeAutospacing="0" w:after="0" w:afterAutospacing="0" w:line="525" w:lineRule="atLeast"/>
        <w:ind w:firstLine="555"/>
        <w:rPr>
          <w:rFonts w:hint="eastAsia" w:ascii="宋体" w:hAnsi="宋体" w:eastAsia="宋体" w:cs="宋体"/>
          <w:lang w:val="en-US" w:eastAsia="zh-CN"/>
        </w:rPr>
      </w:pPr>
      <w:r>
        <w:rPr>
          <w:rFonts w:hint="eastAsia" w:ascii="宋体" w:hAnsi="宋体" w:cs="宋体"/>
          <w:lang w:val="en-US" w:eastAsia="zh-CN"/>
        </w:rPr>
        <w:t>(5)项目编号：ZFCG-G2017133</w:t>
      </w:r>
      <w:bookmarkStart w:id="19" w:name="_GoBack"/>
      <w:bookmarkEnd w:id="19"/>
    </w:p>
    <w:p>
      <w:pPr>
        <w:pStyle w:val="8"/>
        <w:widowControl/>
        <w:wordWrap w:val="0"/>
        <w:spacing w:before="0" w:beforeAutospacing="0" w:after="0" w:afterAutospacing="0" w:line="525" w:lineRule="atLeast"/>
        <w:ind w:firstLine="645"/>
        <w:rPr>
          <w:rFonts w:ascii="宋体" w:hAnsi="宋体" w:cs="宋体"/>
          <w:b/>
          <w:bCs/>
          <w:sz w:val="28"/>
          <w:szCs w:val="28"/>
        </w:rPr>
      </w:pPr>
      <w:r>
        <w:rPr>
          <w:rFonts w:hint="eastAsia" w:ascii="宋体" w:hAnsi="宋体" w:cs="宋体"/>
          <w:b/>
          <w:bCs/>
          <w:color w:val="000000"/>
          <w:sz w:val="28"/>
          <w:szCs w:val="28"/>
        </w:rPr>
        <w:t>（二）投标条件</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kern w:val="0"/>
          <w:sz w:val="24"/>
        </w:rPr>
        <w:t>2.1 符合《中华人民共和国政府采购法》第二十二条之规定：</w:t>
      </w:r>
    </w:p>
    <w:p>
      <w:pPr>
        <w:shd w:val="clear" w:color="auto" w:fill="FFFFFF"/>
        <w:adjustRightInd w:val="0"/>
        <w:snapToGrid w:val="0"/>
        <w:spacing w:line="360" w:lineRule="auto"/>
        <w:ind w:left="840" w:leftChars="400"/>
        <w:rPr>
          <w:rFonts w:ascii="宋体" w:hAnsi="宋体"/>
          <w:kern w:val="0"/>
          <w:sz w:val="24"/>
        </w:rPr>
      </w:pPr>
      <w:r>
        <w:rPr>
          <w:rFonts w:hint="eastAsia" w:ascii="宋体" w:hAnsi="宋体"/>
          <w:kern w:val="0"/>
          <w:sz w:val="24"/>
        </w:rPr>
        <w:t xml:space="preserve">1）具有良好的商业信誉和健全的财务会计制度； </w:t>
      </w:r>
      <w:r>
        <w:rPr>
          <w:rFonts w:hint="eastAsia" w:ascii="宋体" w:hAnsi="宋体"/>
          <w:kern w:val="0"/>
          <w:sz w:val="24"/>
        </w:rPr>
        <w:br w:type="textWrapping"/>
      </w:r>
      <w:r>
        <w:rPr>
          <w:rFonts w:hint="eastAsia" w:ascii="宋体" w:hAnsi="宋体"/>
          <w:kern w:val="0"/>
          <w:sz w:val="24"/>
        </w:rPr>
        <w:t>2）有依法缴纳税收和社会保障资金的良好记录；</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kern w:val="0"/>
          <w:sz w:val="24"/>
        </w:rPr>
        <w:t>2.2需提供“信用中国”网站的“失信被执行人”和“重大税收违法案件当事人名单”、“企业经营异常目录”，“中国政府采购”网站的“政府采购严重违法失信行为记录名单”查询结果页面截图，若有不良记录，报名及投标无效（执行财库【2016】125号文）。</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kern w:val="0"/>
          <w:sz w:val="24"/>
        </w:rPr>
        <w:t>2.3本项目不接受联合体投标。</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kern w:val="0"/>
          <w:sz w:val="24"/>
        </w:rPr>
        <w:t>2.4法律、行政法规规定的其他条件</w:t>
      </w:r>
    </w:p>
    <w:p>
      <w:pPr>
        <w:pStyle w:val="8"/>
        <w:widowControl/>
        <w:wordWrap w:val="0"/>
        <w:spacing w:before="0" w:beforeAutospacing="0" w:after="0" w:afterAutospacing="0" w:line="525" w:lineRule="atLeast"/>
        <w:rPr>
          <w:rFonts w:ascii="宋体" w:hAnsi="宋体" w:cs="宋体"/>
          <w:b/>
          <w:bCs/>
          <w:color w:val="000000"/>
          <w:sz w:val="28"/>
          <w:szCs w:val="28"/>
        </w:rPr>
      </w:pPr>
      <w:r>
        <w:rPr>
          <w:rFonts w:hint="eastAsia" w:ascii="宋体" w:hAnsi="宋体" w:cs="宋体"/>
          <w:b/>
          <w:bCs/>
          <w:color w:val="000000"/>
          <w:sz w:val="28"/>
          <w:szCs w:val="28"/>
        </w:rPr>
        <w:t>（三）货物需求或者项目需求</w:t>
      </w:r>
    </w:p>
    <w:p>
      <w:pPr>
        <w:rPr>
          <w:rFonts w:ascii="宋体" w:hAnsi="宋体" w:cs="宋体"/>
          <w:b/>
          <w:color w:val="333333"/>
          <w:sz w:val="24"/>
          <w:shd w:val="clear" w:color="auto" w:fill="FFFFFF"/>
        </w:rPr>
      </w:pPr>
      <w:r>
        <w:rPr>
          <w:rFonts w:hint="eastAsia" w:ascii="宋体" w:hAnsi="宋体" w:cs="宋体"/>
          <w:b/>
          <w:color w:val="333333"/>
          <w:sz w:val="24"/>
          <w:shd w:val="clear" w:color="auto" w:fill="FFFFFF"/>
        </w:rPr>
        <w:t>一、项目需求清单：</w:t>
      </w:r>
    </w:p>
    <w:p>
      <w:pPr>
        <w:rPr>
          <w:rFonts w:ascii="宋体" w:hAnsi="宋体" w:cs="宋体"/>
          <w:b/>
          <w:color w:val="333333"/>
          <w:sz w:val="24"/>
          <w:shd w:val="clear" w:color="auto" w:fill="FFFFFF"/>
        </w:rPr>
      </w:pPr>
      <w:r>
        <w:rPr>
          <w:rFonts w:hint="eastAsia" w:ascii="宋体" w:hAnsi="宋体" w:cs="宋体"/>
          <w:b/>
          <w:color w:val="333333"/>
          <w:sz w:val="24"/>
          <w:shd w:val="clear" w:color="auto" w:fill="FFFFFF"/>
        </w:rPr>
        <w:t>（1）、</w:t>
      </w:r>
      <w:r>
        <w:rPr>
          <w:rFonts w:hint="eastAsia" w:ascii="仿宋" w:hAnsi="仿宋" w:eastAsia="仿宋"/>
          <w:b/>
          <w:bCs/>
          <w:sz w:val="24"/>
        </w:rPr>
        <w:t>发动机机械部分实训室</w:t>
      </w:r>
    </w:p>
    <w:tbl>
      <w:tblPr>
        <w:tblStyle w:val="12"/>
        <w:tblW w:w="10094" w:type="dxa"/>
        <w:jc w:val="center"/>
        <w:tblInd w:w="0" w:type="dxa"/>
        <w:tblLayout w:type="fixed"/>
        <w:tblCellMar>
          <w:top w:w="0" w:type="dxa"/>
          <w:left w:w="108" w:type="dxa"/>
          <w:bottom w:w="0" w:type="dxa"/>
          <w:right w:w="108" w:type="dxa"/>
        </w:tblCellMar>
      </w:tblPr>
      <w:tblGrid>
        <w:gridCol w:w="1299"/>
        <w:gridCol w:w="1620"/>
        <w:gridCol w:w="1080"/>
        <w:gridCol w:w="1080"/>
        <w:gridCol w:w="2720"/>
        <w:gridCol w:w="616"/>
        <w:gridCol w:w="708"/>
        <w:gridCol w:w="971"/>
      </w:tblGrid>
      <w:tr>
        <w:tblPrEx>
          <w:tblLayout w:type="fixed"/>
          <w:tblCellMar>
            <w:top w:w="0" w:type="dxa"/>
            <w:left w:w="108" w:type="dxa"/>
            <w:bottom w:w="0" w:type="dxa"/>
            <w:right w:w="108" w:type="dxa"/>
          </w:tblCellMar>
        </w:tblPrEx>
        <w:trPr>
          <w:trHeight w:val="270"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教学系统</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教学课程环节</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车型</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品目</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配置要求</w:t>
            </w:r>
          </w:p>
        </w:tc>
      </w:tr>
      <w:tr>
        <w:tblPrEx>
          <w:tblLayout w:type="fixed"/>
          <w:tblCellMar>
            <w:top w:w="0" w:type="dxa"/>
            <w:left w:w="108" w:type="dxa"/>
            <w:bottom w:w="0" w:type="dxa"/>
            <w:right w:w="108" w:type="dxa"/>
          </w:tblCellMar>
        </w:tblPrEx>
        <w:trPr>
          <w:trHeight w:val="270" w:hRule="atLeast"/>
          <w:jc w:val="center"/>
        </w:trPr>
        <w:tc>
          <w:tcPr>
            <w:tcW w:w="12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1、大众发动机工作原理结构教学系统</w:t>
            </w:r>
          </w:p>
        </w:tc>
        <w:tc>
          <w:tcPr>
            <w:tcW w:w="1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发动机工作原理及零部件结构认知</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帕萨特1.8T</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一体化教具</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一体化APP微课程</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2、大众发动机机械拆装与检测教学实训系统</w:t>
            </w:r>
          </w:p>
        </w:tc>
        <w:tc>
          <w:tcPr>
            <w:tcW w:w="1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以原厂实际工作过程为导向,掌握发动机机械系统的原理结构、拆卸方法、检测方法、安装方法以及安装后的起动复检工作流程</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帕萨特1.8T</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一体化教具</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一体化工量具及耗材集成工具车</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一体化零部件收纳柜</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一体化APP微课程</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小组课程显示及传输设备</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一体化学生实训二维码工作页</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3、理实一体化影音等配套系统</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理实一体化实训室必要的组成部分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大屏幕多媒体智能教学一体机及无线传输设备</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教师手写黑板</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教师用移动教学终端</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学生用移动学习终端</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企业级无线路由器</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网络布线</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多媒体讲台及办公椅</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学生分组实训课桌及桌贴</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学生座椅</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资料柜</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起动充电机</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7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7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集中式供气系统</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工位</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12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4、理实一体化环境配套系统</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文化建设组成部分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21</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形象墙建设</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22</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实训室门牌</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23</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实训室引导牌</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24</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实训室分区挂板</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3</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25</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实训室吊旗</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26</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产品文化挂图</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5、理实一体化配套系统</w:t>
            </w:r>
          </w:p>
        </w:tc>
        <w:tc>
          <w:tcPr>
            <w:tcW w:w="1620"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实训室整体装修  （2间）</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27</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铝塑顶板</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950</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28</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建筑墙面处理</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2450</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29</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石膏隔墙及防水要求</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500</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30</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乳胶漆</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760</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31</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环氧地坪</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950</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32</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强弱电线路改造</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33</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灯光照明</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34</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气管布设</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35</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教室门</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个</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36</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现场整理处理</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顶</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37</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手提式干粉灭火器及支架</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12</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6、理实一体化配套设备</w:t>
            </w:r>
          </w:p>
        </w:tc>
        <w:tc>
          <w:tcPr>
            <w:tcW w:w="1620"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38</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二手整车</w:t>
            </w: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台</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39</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气站</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1299" w:type="dxa"/>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620" w:type="dxa"/>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40</w:t>
            </w:r>
          </w:p>
        </w:tc>
        <w:tc>
          <w:tcPr>
            <w:tcW w:w="2720" w:type="dxa"/>
            <w:tcBorders>
              <w:top w:val="single" w:color="auto" w:sz="4" w:space="0"/>
              <w:left w:val="nil"/>
              <w:bottom w:val="single" w:color="auto" w:sz="4" w:space="0"/>
              <w:right w:val="single" w:color="auto" w:sz="4" w:space="0"/>
            </w:tcBorders>
            <w:shd w:val="clear" w:color="000000" w:fill="FFFFFF"/>
            <w:vAlign w:val="center"/>
          </w:tcPr>
          <w:p>
            <w:pPr>
              <w:jc w:val="left"/>
              <w:rPr>
                <w:sz w:val="18"/>
                <w:szCs w:val="18"/>
              </w:rPr>
            </w:pPr>
            <w:r>
              <w:rPr>
                <w:rFonts w:hint="eastAsia"/>
                <w:sz w:val="18"/>
                <w:szCs w:val="18"/>
              </w:rPr>
              <w:t>技术服务</w:t>
            </w:r>
          </w:p>
        </w:tc>
        <w:tc>
          <w:tcPr>
            <w:tcW w:w="616"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批</w:t>
            </w:r>
          </w:p>
        </w:tc>
        <w:tc>
          <w:tcPr>
            <w:tcW w:w="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jc w:val="left"/>
        <w:rPr>
          <w:rFonts w:ascii="宋体" w:hAnsi="宋体" w:cs="宋体"/>
          <w:color w:val="333333"/>
          <w:sz w:val="20"/>
          <w:szCs w:val="20"/>
          <w:shd w:val="clear" w:color="auto" w:fill="FFFFFF"/>
        </w:rPr>
      </w:pPr>
    </w:p>
    <w:p>
      <w:pPr>
        <w:rPr>
          <w:rFonts w:ascii="仿宋" w:hAnsi="仿宋" w:eastAsia="仿宋"/>
          <w:b/>
          <w:bCs/>
          <w:sz w:val="28"/>
          <w:szCs w:val="28"/>
        </w:rPr>
      </w:pPr>
      <w:r>
        <w:rPr>
          <w:rFonts w:hint="eastAsia" w:ascii="宋体" w:hAnsi="宋体" w:cs="宋体"/>
          <w:b/>
          <w:bCs/>
          <w:color w:val="333333"/>
          <w:sz w:val="28"/>
          <w:szCs w:val="28"/>
          <w:shd w:val="clear" w:color="auto" w:fill="FFFFFF"/>
        </w:rPr>
        <w:t>（2）、</w:t>
      </w:r>
      <w:r>
        <w:rPr>
          <w:rFonts w:hint="eastAsia" w:ascii="仿宋" w:hAnsi="仿宋" w:eastAsia="仿宋"/>
          <w:b/>
          <w:bCs/>
          <w:sz w:val="28"/>
          <w:szCs w:val="28"/>
        </w:rPr>
        <w:t>汽车底盘实训室</w:t>
      </w:r>
    </w:p>
    <w:tbl>
      <w:tblPr>
        <w:tblStyle w:val="12"/>
        <w:tblpPr w:leftFromText="180" w:rightFromText="180" w:vertAnchor="text" w:horzAnchor="page" w:tblpX="1080" w:tblpY="887"/>
        <w:tblOverlap w:val="never"/>
        <w:tblW w:w="9923" w:type="dxa"/>
        <w:tblInd w:w="0" w:type="dxa"/>
        <w:tblLayout w:type="fixed"/>
        <w:tblCellMar>
          <w:top w:w="0" w:type="dxa"/>
          <w:left w:w="108" w:type="dxa"/>
          <w:bottom w:w="0" w:type="dxa"/>
          <w:right w:w="108" w:type="dxa"/>
        </w:tblCellMar>
      </w:tblPr>
      <w:tblGrid>
        <w:gridCol w:w="1135"/>
        <w:gridCol w:w="1701"/>
        <w:gridCol w:w="992"/>
        <w:gridCol w:w="1134"/>
        <w:gridCol w:w="2693"/>
        <w:gridCol w:w="709"/>
        <w:gridCol w:w="709"/>
        <w:gridCol w:w="850"/>
      </w:tblGrid>
      <w:tr>
        <w:tblPrEx>
          <w:tblLayout w:type="fixed"/>
          <w:tblCellMar>
            <w:top w:w="0" w:type="dxa"/>
            <w:left w:w="108" w:type="dxa"/>
            <w:bottom w:w="0" w:type="dxa"/>
            <w:right w:w="108" w:type="dxa"/>
          </w:tblCellMar>
        </w:tblPrEx>
        <w:trPr>
          <w:trHeight w:val="270" w:hRule="atLeast"/>
        </w:trPr>
        <w:tc>
          <w:tcPr>
            <w:tcW w:w="1135"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教学系统</w:t>
            </w:r>
          </w:p>
        </w:tc>
        <w:tc>
          <w:tcPr>
            <w:tcW w:w="1701"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教学目标</w:t>
            </w:r>
          </w:p>
        </w:tc>
        <w:tc>
          <w:tcPr>
            <w:tcW w:w="992"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车型</w:t>
            </w:r>
          </w:p>
        </w:tc>
        <w:tc>
          <w:tcPr>
            <w:tcW w:w="1134"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693"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品类</w:t>
            </w:r>
          </w:p>
        </w:tc>
        <w:tc>
          <w:tcPr>
            <w:tcW w:w="709"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709"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850"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、前驱汽车底盘教学实训系统</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前驱汽车传动系统、制动系统、转向系统、悬挂系统认知与检修的教学实训</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帕萨特</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一体化教具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一体化工量具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一体化APP微课程</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一体化学生实训二维码工作页</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、拉维纳自动变速器原理教学系统</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拉维纳自动变速器结构、原理认知的教学</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拉维纳自动变速器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一体化教具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一体化APP微课程</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小组课程显示及传输设备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、手动变速器拆装与检测教学实训系统</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手动变速器拆装与检测教学实训</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帕萨特手动变速器/4工位</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一体化教具（四工位）</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手动变速器综合实训工具车组套</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、自动变速器拆装与检测教学实训系统</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自动变速器的拆卸与认知、自动变速器的检查与装配的教学实训</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大众/五档手自一体</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一体化教具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Cs/>
                <w:kern w:val="0"/>
                <w:sz w:val="18"/>
                <w:szCs w:val="18"/>
              </w:rPr>
              <w:t>一体化工量具集成工具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一体化APP微课程</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小组课程显示及传输设备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一体化学生实训二维码工作页</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、理实一体化影音等配套系统</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理实一体化实训室必要的组成部分理实一体化实训室必要的组成部分</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多媒体交互触控一体机及无线传输设备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教师手写黑板</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教师用移动教学终端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学生用移动学习终端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企业级无线路由器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网络布线</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多媒体讲台及办公椅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学生分组实训课桌及桌贴</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学生座椅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资料柜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起动充电机</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尾气抽排系统</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工位</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集中式供气系统</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工位</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sz w:val="18"/>
                <w:szCs w:val="18"/>
              </w:rPr>
              <w:t>6</w:t>
            </w:r>
            <w:r>
              <w:rPr>
                <w:rFonts w:hint="eastAsia"/>
                <w:sz w:val="18"/>
                <w:szCs w:val="18"/>
              </w:rPr>
              <w:t>、理实一体化环境配套系统</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sz w:val="18"/>
                <w:szCs w:val="18"/>
              </w:rPr>
            </w:pPr>
            <w:r>
              <w:rPr>
                <w:rFonts w:hint="eastAsia"/>
                <w:sz w:val="18"/>
                <w:szCs w:val="18"/>
              </w:rPr>
              <w:t>文化建设组成部分</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28</w:t>
            </w:r>
          </w:p>
        </w:tc>
        <w:tc>
          <w:tcPr>
            <w:tcW w:w="2693" w:type="dxa"/>
            <w:tcBorders>
              <w:top w:val="nil"/>
              <w:left w:val="nil"/>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形象墙建设</w:t>
            </w:r>
          </w:p>
        </w:tc>
        <w:tc>
          <w:tcPr>
            <w:tcW w:w="709"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9"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29</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sz w:val="18"/>
                <w:szCs w:val="18"/>
              </w:rPr>
              <w:t>实训室门牌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30</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sz w:val="18"/>
                <w:szCs w:val="18"/>
              </w:rPr>
              <w:t>实训室引导牌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31</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sz w:val="18"/>
                <w:szCs w:val="18"/>
              </w:rPr>
              <w:t>实训室分区挂板</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32</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sz w:val="18"/>
                <w:szCs w:val="18"/>
              </w:rPr>
              <w:t>实训室吊旗</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33</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sz w:val="18"/>
                <w:szCs w:val="18"/>
              </w:rPr>
              <w:t>产品文化挂图</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135"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1"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992" w:type="dxa"/>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34</w:t>
            </w:r>
          </w:p>
        </w:tc>
        <w:tc>
          <w:tcPr>
            <w:tcW w:w="2693" w:type="dxa"/>
            <w:tcBorders>
              <w:top w:val="single" w:color="auto" w:sz="4" w:space="0"/>
              <w:left w:val="nil"/>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技术服务</w:t>
            </w:r>
          </w:p>
        </w:tc>
        <w:tc>
          <w:tcPr>
            <w:tcW w:w="709"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w:t>
            </w:r>
          </w:p>
        </w:tc>
        <w:tc>
          <w:tcPr>
            <w:tcW w:w="709"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批</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rPr>
          <w:rFonts w:ascii="宋体" w:hAnsi="宋体" w:cs="宋体"/>
          <w:color w:val="333333"/>
          <w:sz w:val="20"/>
          <w:szCs w:val="20"/>
          <w:shd w:val="clear" w:color="auto" w:fill="FFFFFF"/>
        </w:rPr>
      </w:pPr>
    </w:p>
    <w:p>
      <w:pPr>
        <w:rPr>
          <w:rFonts w:ascii="宋体" w:hAnsi="宋体" w:cs="宋体"/>
          <w:b/>
          <w:color w:val="333333"/>
          <w:sz w:val="20"/>
          <w:szCs w:val="20"/>
          <w:shd w:val="clear" w:color="auto" w:fill="FFFFFF"/>
        </w:rPr>
      </w:pPr>
      <w:r>
        <w:rPr>
          <w:rFonts w:hint="eastAsia" w:ascii="宋体" w:hAnsi="宋体" w:cs="宋体"/>
          <w:b/>
          <w:color w:val="333333"/>
          <w:sz w:val="20"/>
          <w:szCs w:val="20"/>
          <w:shd w:val="clear" w:color="auto" w:fill="FFFFFF"/>
        </w:rPr>
        <w:t>（3）、</w:t>
      </w:r>
      <w:r>
        <w:rPr>
          <w:rFonts w:hint="eastAsia" w:ascii="仿宋" w:hAnsi="仿宋" w:eastAsia="仿宋"/>
          <w:b/>
          <w:bCs/>
          <w:sz w:val="24"/>
        </w:rPr>
        <w:t>汽车美容实训室</w:t>
      </w:r>
    </w:p>
    <w:tbl>
      <w:tblPr>
        <w:tblStyle w:val="12"/>
        <w:tblpPr w:leftFromText="180" w:rightFromText="180" w:vertAnchor="text" w:horzAnchor="page" w:tblpX="1035" w:tblpY="6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80"/>
        <w:gridCol w:w="2728"/>
        <w:gridCol w:w="1295"/>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tcBorders>
              <w:bottom w:val="single" w:color="auto" w:sz="4"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教学系统</w:t>
            </w:r>
          </w:p>
        </w:tc>
        <w:tc>
          <w:tcPr>
            <w:tcW w:w="1080" w:type="dxa"/>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728" w:type="dxa"/>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品类</w:t>
            </w:r>
          </w:p>
        </w:tc>
        <w:tc>
          <w:tcPr>
            <w:tcW w:w="1295" w:type="dxa"/>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1701" w:type="dxa"/>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2126" w:type="dxa"/>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restar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汽车美容教学实训系统</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洗车机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吸尘器</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泡沫机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蒸汽机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甩干机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抛光机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洗车用地格栅</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000000" w:fill="FFFFFF"/>
            <w:vAlign w:val="center"/>
          </w:tcPr>
          <w:p>
            <w:pPr>
              <w:widowControl/>
              <w:jc w:val="center"/>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封釉机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打蜡机</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玻璃拆装器及双吸盘</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太阳膜</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太阳膜</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打腊套装</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抛光套装</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镀膜套装</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太阳膜裁膜台架</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三合一鼓</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烤枪（可调式）</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前档玻璃</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0</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后挡玻璃</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1</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贴膜工具</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大毛巾</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中毛巾</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现场装修及其它配套设备</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大洗车海绵</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restart"/>
            <w:tcBorders>
              <w:top w:val="nil"/>
            </w:tcBorders>
            <w:shd w:val="clear" w:color="auto" w:fill="auto"/>
            <w:vAlign w:val="center"/>
          </w:tcPr>
          <w:p>
            <w:pPr>
              <w:widowControl/>
              <w:jc w:val="left"/>
              <w:rPr>
                <w:rFonts w:ascii="宋体" w:hAnsi="宋体" w:cs="宋体"/>
                <w:kern w:val="0"/>
                <w:sz w:val="18"/>
                <w:szCs w:val="18"/>
              </w:rPr>
            </w:pPr>
            <w:r>
              <w:rPr>
                <w:rFonts w:hint="eastAsia" w:ascii="仿宋" w:hAnsi="仿宋" w:eastAsia="仿宋"/>
                <w:bCs/>
                <w:sz w:val="24"/>
              </w:rPr>
              <w:t>汽车美容实训课程资源及智慧实训管理系统</w:t>
            </w:r>
          </w:p>
        </w:tc>
        <w:tc>
          <w:tcPr>
            <w:tcW w:w="1080" w:type="dxa"/>
            <w:shd w:val="clear" w:color="000000" w:fill="FFFFFF"/>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6</w:t>
            </w:r>
          </w:p>
        </w:tc>
        <w:tc>
          <w:tcPr>
            <w:tcW w:w="2728"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汽车美容课程资源</w:t>
            </w:r>
          </w:p>
        </w:tc>
        <w:tc>
          <w:tcPr>
            <w:tcW w:w="1295"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智慧讲台</w:t>
            </w:r>
          </w:p>
        </w:tc>
        <w:tc>
          <w:tcPr>
            <w:tcW w:w="12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智慧中控</w:t>
            </w:r>
          </w:p>
        </w:tc>
        <w:tc>
          <w:tcPr>
            <w:tcW w:w="12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控制组件</w:t>
            </w:r>
          </w:p>
        </w:tc>
        <w:tc>
          <w:tcPr>
            <w:tcW w:w="12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智慧教室管理平台</w:t>
            </w:r>
          </w:p>
        </w:tc>
        <w:tc>
          <w:tcPr>
            <w:tcW w:w="12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5" w:type="dxa"/>
            <w:vMerge w:val="continue"/>
            <w:tcBorders>
              <w:bottom w:val="single" w:color="auto" w:sz="4" w:space="0"/>
            </w:tcBorders>
            <w:shd w:val="clear" w:color="auto" w:fill="auto"/>
            <w:vAlign w:val="center"/>
          </w:tcPr>
          <w:p>
            <w:pPr>
              <w:widowControl/>
              <w:jc w:val="left"/>
              <w:rPr>
                <w:rFonts w:ascii="宋体" w:hAnsi="宋体" w:cs="宋体"/>
                <w:kern w:val="0"/>
                <w:sz w:val="18"/>
                <w:szCs w:val="18"/>
              </w:rPr>
            </w:pPr>
          </w:p>
        </w:tc>
        <w:tc>
          <w:tcPr>
            <w:tcW w:w="1080" w:type="dxa"/>
            <w:tcBorders>
              <w:top w:val="single" w:color="auto" w:sz="4" w:space="0"/>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31</w:t>
            </w:r>
          </w:p>
        </w:tc>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技术服务</w:t>
            </w:r>
          </w:p>
        </w:tc>
        <w:tc>
          <w:tcPr>
            <w:tcW w:w="12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r>
    </w:tbl>
    <w:p>
      <w:pPr>
        <w:rPr>
          <w:rFonts w:ascii="宋体" w:hAnsi="宋体" w:cs="宋体"/>
          <w:color w:val="333333"/>
          <w:sz w:val="20"/>
          <w:szCs w:val="20"/>
          <w:shd w:val="clear" w:color="auto" w:fill="FFFFFF"/>
        </w:rPr>
      </w:pPr>
    </w:p>
    <w:p>
      <w:pPr>
        <w:widowControl/>
        <w:jc w:val="left"/>
        <w:rPr>
          <w:rFonts w:ascii="宋体" w:hAnsi="宋体" w:cs="宋体"/>
          <w:kern w:val="0"/>
          <w:sz w:val="18"/>
          <w:szCs w:val="18"/>
        </w:rPr>
      </w:pPr>
    </w:p>
    <w:p>
      <w:pPr>
        <w:spacing w:line="276" w:lineRule="auto"/>
        <w:rPr>
          <w:rFonts w:ascii="宋体" w:hAnsi="宋体" w:cs="宋体"/>
          <w:b/>
          <w:color w:val="333333"/>
          <w:sz w:val="24"/>
          <w:shd w:val="clear" w:color="auto" w:fill="FFFFFF"/>
        </w:rPr>
      </w:pPr>
      <w:r>
        <w:rPr>
          <w:rFonts w:hint="eastAsia" w:ascii="宋体" w:hAnsi="宋体" w:cs="宋体"/>
          <w:b/>
          <w:color w:val="333333"/>
          <w:sz w:val="24"/>
          <w:shd w:val="clear" w:color="auto" w:fill="FFFFFF"/>
        </w:rPr>
        <w:t>二、招标项目技术参数要求</w:t>
      </w:r>
    </w:p>
    <w:p>
      <w:pPr>
        <w:spacing w:line="276" w:lineRule="auto"/>
        <w:rPr>
          <w:rFonts w:ascii="宋体" w:hAnsi="宋体" w:cs="宋体"/>
          <w:b/>
          <w:color w:val="333333"/>
          <w:szCs w:val="21"/>
          <w:shd w:val="clear" w:color="auto" w:fill="FFFFFF"/>
        </w:rPr>
      </w:pPr>
      <w:r>
        <w:rPr>
          <w:rFonts w:hint="eastAsia" w:ascii="宋体" w:hAnsi="宋体" w:cs="宋体"/>
          <w:b/>
          <w:color w:val="333333"/>
          <w:szCs w:val="21"/>
          <w:shd w:val="clear" w:color="auto" w:fill="FFFFFF"/>
        </w:rPr>
        <w:t>（1）、</w:t>
      </w:r>
      <w:r>
        <w:rPr>
          <w:rFonts w:hint="eastAsia" w:ascii="仿宋" w:hAnsi="仿宋" w:eastAsia="仿宋"/>
          <w:b/>
          <w:bCs/>
          <w:sz w:val="24"/>
        </w:rPr>
        <w:t>发动机机械部分实训室</w:t>
      </w:r>
    </w:p>
    <w:tbl>
      <w:tblPr>
        <w:tblStyle w:val="12"/>
        <w:tblpPr w:leftFromText="180" w:rightFromText="180" w:vertAnchor="text" w:horzAnchor="page" w:tblpX="1085" w:tblpY="642"/>
        <w:tblOverlap w:val="never"/>
        <w:tblW w:w="10138" w:type="dxa"/>
        <w:tblInd w:w="0" w:type="dxa"/>
        <w:tblLayout w:type="fixed"/>
        <w:tblCellMar>
          <w:top w:w="0" w:type="dxa"/>
          <w:left w:w="108" w:type="dxa"/>
          <w:bottom w:w="0" w:type="dxa"/>
          <w:right w:w="108" w:type="dxa"/>
        </w:tblCellMar>
      </w:tblPr>
      <w:tblGrid>
        <w:gridCol w:w="1068"/>
        <w:gridCol w:w="709"/>
        <w:gridCol w:w="567"/>
        <w:gridCol w:w="917"/>
        <w:gridCol w:w="6877"/>
      </w:tblGrid>
      <w:tr>
        <w:tblPrEx>
          <w:tblLayout w:type="fixed"/>
          <w:tblCellMar>
            <w:top w:w="0" w:type="dxa"/>
            <w:left w:w="108" w:type="dxa"/>
            <w:bottom w:w="0" w:type="dxa"/>
            <w:right w:w="108" w:type="dxa"/>
          </w:tblCellMar>
        </w:tblPrEx>
        <w:tc>
          <w:tcPr>
            <w:tcW w:w="1068" w:type="dxa"/>
            <w:tcBorders>
              <w:top w:val="single" w:color="auto" w:sz="8" w:space="0"/>
              <w:left w:val="single" w:color="auto" w:sz="8" w:space="0"/>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教学项目名称</w:t>
            </w:r>
          </w:p>
        </w:tc>
        <w:tc>
          <w:tcPr>
            <w:tcW w:w="709"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车型</w:t>
            </w:r>
          </w:p>
        </w:tc>
        <w:tc>
          <w:tcPr>
            <w:tcW w:w="567"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17"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left"/>
              <w:rPr>
                <w:rFonts w:ascii="宋体" w:hAnsi="宋体" w:cs="宋体"/>
                <w:b/>
                <w:bCs/>
                <w:color w:val="000000"/>
                <w:kern w:val="0"/>
                <w:szCs w:val="21"/>
              </w:rPr>
            </w:pPr>
            <w:r>
              <w:rPr>
                <w:rFonts w:hint="eastAsia" w:ascii="宋体" w:hAnsi="宋体" w:cs="宋体"/>
                <w:b/>
                <w:bCs/>
                <w:color w:val="000000"/>
                <w:kern w:val="0"/>
                <w:szCs w:val="21"/>
              </w:rPr>
              <w:t>科目</w:t>
            </w:r>
          </w:p>
        </w:tc>
        <w:tc>
          <w:tcPr>
            <w:tcW w:w="6877"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招标</w:t>
            </w:r>
            <w:r>
              <w:rPr>
                <w:rFonts w:ascii="宋体" w:hAnsi="宋体" w:cs="宋体"/>
                <w:b/>
                <w:bCs/>
                <w:color w:val="000000"/>
                <w:kern w:val="0"/>
                <w:szCs w:val="21"/>
              </w:rPr>
              <w:t>文件技术要求</w:t>
            </w:r>
          </w:p>
        </w:tc>
      </w:tr>
      <w:tr>
        <w:tblPrEx>
          <w:tblLayout w:type="fixed"/>
          <w:tblCellMar>
            <w:top w:w="0" w:type="dxa"/>
            <w:left w:w="108" w:type="dxa"/>
            <w:bottom w:w="0" w:type="dxa"/>
            <w:right w:w="108" w:type="dxa"/>
          </w:tblCellMar>
        </w:tblPrEx>
        <w:tc>
          <w:tcPr>
            <w:tcW w:w="1068" w:type="dxa"/>
            <w:vMerge w:val="restart"/>
            <w:tcBorders>
              <w:top w:val="nil"/>
              <w:left w:val="single" w:color="auto" w:sz="8" w:space="0"/>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1、大众发动机工作原理结构教学系统</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帕萨特1.8T</w:t>
            </w: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一体化教具</w:t>
            </w:r>
          </w:p>
        </w:tc>
        <w:tc>
          <w:tcPr>
            <w:tcW w:w="687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color w:val="000000"/>
                <w:kern w:val="0"/>
                <w:szCs w:val="21"/>
              </w:rPr>
            </w:pPr>
            <w:r>
              <w:rPr>
                <w:rFonts w:hint="eastAsia" w:ascii="宋体" w:hAnsi="宋体" w:cs="宋体"/>
                <w:b/>
                <w:bCs/>
                <w:color w:val="000000"/>
                <w:kern w:val="0"/>
                <w:szCs w:val="21"/>
              </w:rPr>
              <w:t>使用环境：</w:t>
            </w:r>
            <w:r>
              <w:rPr>
                <w:rFonts w:hint="eastAsia" w:ascii="宋体" w:hAnsi="宋体" w:cs="宋体"/>
                <w:bCs/>
                <w:color w:val="000000"/>
                <w:kern w:val="0"/>
                <w:szCs w:val="21"/>
              </w:rPr>
              <w:t>一体化教具、一体化APP微课程与一体化学生实训二维码工作页配套使用，能够更完整得实现教、看、学、做、考、评的教学流程，取得更好的现场教学效果。</w:t>
            </w:r>
          </w:p>
          <w:p>
            <w:pPr>
              <w:widowControl/>
              <w:spacing w:line="276" w:lineRule="auto"/>
              <w:jc w:val="left"/>
              <w:rPr>
                <w:rFonts w:ascii="宋体" w:hAnsi="宋体" w:cs="宋体"/>
                <w:bCs/>
                <w:color w:val="000000"/>
                <w:kern w:val="0"/>
                <w:szCs w:val="21"/>
              </w:rPr>
            </w:pPr>
            <w:r>
              <w:rPr>
                <w:rFonts w:hint="eastAsia" w:ascii="宋体" w:hAnsi="宋体" w:cs="宋体"/>
                <w:b/>
                <w:bCs/>
                <w:color w:val="000000"/>
                <w:kern w:val="0"/>
                <w:szCs w:val="21"/>
              </w:rPr>
              <w:t>产品功能：</w:t>
            </w:r>
            <w:r>
              <w:rPr>
                <w:rFonts w:hint="eastAsia" w:ascii="宋体" w:hAnsi="宋体" w:cs="宋体"/>
                <w:bCs/>
                <w:color w:val="000000"/>
                <w:kern w:val="0"/>
                <w:szCs w:val="21"/>
              </w:rPr>
              <w:t>该产品有发动机解剖运行模块、两个发动机解剖零部件展示柜、多媒体显示终端组成。采用原厂帕萨特1.8T发动机总成配件为基础，对发动机进气歧管、排气歧管、皮带传动机构、气缸盖、配气相位调节器、机油滤清器及润滑油道、气缸体进行深度解剖，解剖后的零部件进行镜面油漆处理，配合不同色彩的灯光系统，可满足对汽车发动机进气增压系统、排气系统、气门转动系统、润滑系统、配气机构、活塞连杆组、曲柄连杆机构、组成及工作原理的教学训练需求。零部件展示柜内存放有机油滤清器解剖零部件、水泵解剖零部件、节温器、机油泵、机油散热器解剖零部件、硅油离合器解剖零部件、涡轮增压器解剖零部件、配气相位调节阀解剖零部件、气门组件、活塞连杆组件等教学零部件。</w:t>
            </w:r>
          </w:p>
          <w:p>
            <w:pPr>
              <w:widowControl/>
              <w:spacing w:line="276" w:lineRule="auto"/>
              <w:jc w:val="left"/>
              <w:rPr>
                <w:rFonts w:ascii="宋体" w:hAnsi="宋体" w:cs="宋体"/>
                <w:bCs/>
                <w:color w:val="000000"/>
                <w:kern w:val="0"/>
                <w:szCs w:val="21"/>
              </w:rPr>
            </w:pPr>
            <w:r>
              <w:rPr>
                <w:rFonts w:hint="eastAsia" w:ascii="宋体" w:hAnsi="宋体" w:cs="宋体"/>
                <w:b/>
                <w:color w:val="000000"/>
                <w:kern w:val="0"/>
                <w:szCs w:val="21"/>
              </w:rPr>
              <w:t>信息化教学二维码：</w:t>
            </w:r>
            <w:r>
              <w:rPr>
                <w:rFonts w:hint="eastAsia" w:ascii="宋体" w:hAnsi="宋体" w:cs="宋体"/>
                <w:color w:val="000000"/>
                <w:kern w:val="0"/>
                <w:szCs w:val="21"/>
              </w:rPr>
              <w:t>两侧零部件展示柜配套有进气系统、废气涡轮增压系统、气门传动组、润滑系统、冷却系统、活塞连杆组、曲柄连杆机构、配气机构学习二维码</w:t>
            </w:r>
            <w:r>
              <w:rPr>
                <w:rFonts w:hint="eastAsia" w:ascii="宋体" w:hAnsi="宋体" w:cs="宋体"/>
                <w:kern w:val="0"/>
                <w:szCs w:val="21"/>
              </w:rPr>
              <w:t>信息标识</w:t>
            </w:r>
            <w:r>
              <w:rPr>
                <w:rFonts w:hint="eastAsia" w:ascii="宋体" w:hAnsi="宋体" w:cs="宋体"/>
                <w:color w:val="000000"/>
                <w:kern w:val="0"/>
                <w:szCs w:val="21"/>
              </w:rPr>
              <w:t>。扫描后的课程内容可通过传输设备将对应微课程显示在多媒体显示终端上。结合运转的发动机解剖</w:t>
            </w:r>
            <w:r>
              <w:rPr>
                <w:rFonts w:hint="eastAsia" w:ascii="宋体" w:hAnsi="宋体" w:cs="宋体"/>
                <w:bCs/>
                <w:color w:val="000000"/>
                <w:kern w:val="0"/>
                <w:szCs w:val="21"/>
              </w:rPr>
              <w:t>更便于学生深入认知发动机的结构组成及工作原理教学。</w:t>
            </w:r>
          </w:p>
          <w:p>
            <w:pPr>
              <w:widowControl/>
              <w:spacing w:line="276" w:lineRule="auto"/>
              <w:jc w:val="left"/>
              <w:rPr>
                <w:rFonts w:ascii="宋体" w:hAnsi="宋体" w:cs="宋体"/>
                <w:color w:val="000000"/>
                <w:kern w:val="0"/>
                <w:szCs w:val="21"/>
              </w:rPr>
            </w:pPr>
            <w:r>
              <w:rPr>
                <w:rFonts w:hint="eastAsia" w:ascii="宋体" w:hAnsi="宋体" w:cs="宋体"/>
                <w:b/>
                <w:bCs/>
                <w:color w:val="000000"/>
                <w:kern w:val="0"/>
                <w:szCs w:val="21"/>
              </w:rPr>
              <w:t>安全工艺标准：</w:t>
            </w:r>
            <w:r>
              <w:rPr>
                <w:rFonts w:hint="eastAsia" w:ascii="宋体" w:hAnsi="宋体" w:cs="宋体"/>
                <w:color w:val="000000"/>
                <w:kern w:val="0"/>
                <w:szCs w:val="21"/>
              </w:rPr>
              <w:t>设备底座采用10mm厚钢板，发动机采用高强度40mm圆管进行支撑，解剖后的发动机按照不同的系统使用不同的灯光照明（进气歧管使用蓝色灯光照明、排气歧管使用红色灯光照明、曲轴箱使用绿色照明）发动机四冲程分别采用：进气行程气缸采用蓝色照明、压缩行程气缸采用黄色照明、做功行程气缸采用绿色照明、排气行程气缸采用红色照明直观易懂。可对每个系统的灯光进行无线控制开启和关闭。解剖后的发动机可通过无线控制系统进行发动机运转控制，以便更好的展示发动机的工作过程。同时也可控制发动机的整体旋转以便更多角度观察发动机的工作过程。</w:t>
            </w:r>
            <w:r>
              <w:rPr>
                <w:rFonts w:hint="eastAsia" w:ascii="宋体" w:hAnsi="宋体"/>
                <w:color w:val="000000"/>
                <w:szCs w:val="21"/>
                <w:shd w:val="clear" w:color="auto" w:fill="FFFFFF"/>
              </w:rPr>
              <w:t>高密度环保E1中纤</w:t>
            </w:r>
            <w:r>
              <w:rPr>
                <w:rFonts w:hint="eastAsia" w:ascii="宋体" w:hAnsi="宋体" w:cs="宋体"/>
                <w:color w:val="000000"/>
                <w:kern w:val="0"/>
                <w:szCs w:val="21"/>
              </w:rPr>
              <w:t>烤漆展示柜体集成，配套有照明系统、每层层板均采用5mm厚钢化玻璃进行支撑，柜子整体配套有专业锁具避免零部件的丢失。</w:t>
            </w:r>
          </w:p>
          <w:p>
            <w:pPr>
              <w:widowControl/>
              <w:spacing w:line="276" w:lineRule="auto"/>
              <w:jc w:val="left"/>
              <w:rPr>
                <w:rFonts w:ascii="宋体" w:hAnsi="宋体" w:cs="宋体"/>
                <w:kern w:val="0"/>
                <w:szCs w:val="21"/>
              </w:rPr>
            </w:pPr>
            <w:r>
              <w:rPr>
                <w:rFonts w:hint="eastAsia" w:ascii="宋体" w:hAnsi="宋体" w:cs="宋体"/>
                <w:kern w:val="0"/>
                <w:szCs w:val="21"/>
              </w:rPr>
              <w:t>整机规格：台架尺寸:</w:t>
            </w:r>
            <w:bookmarkStart w:id="0" w:name="OLE_LINK9"/>
            <w:bookmarkStart w:id="1" w:name="OLE_LINK8"/>
            <w:r>
              <w:rPr>
                <w:rFonts w:hint="eastAsia" w:ascii="宋体" w:hAnsi="宋体" w:cs="宋体"/>
                <w:kern w:val="0"/>
                <w:szCs w:val="21"/>
              </w:rPr>
              <w:t xml:space="preserve"> 2600mm*1100mm*2000mm</w:t>
            </w:r>
            <w:bookmarkEnd w:id="0"/>
            <w:bookmarkEnd w:id="1"/>
            <w:r>
              <w:rPr>
                <w:rFonts w:hint="eastAsia" w:ascii="宋体" w:hAnsi="宋体" w:cs="宋体"/>
                <w:kern w:val="0"/>
                <w:szCs w:val="21"/>
              </w:rPr>
              <w:t>电源类型: AC220V/DC12V，工作温度: -20℃～40℃。</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一体化APP微课程</w:t>
            </w:r>
          </w:p>
        </w:tc>
        <w:tc>
          <w:tcPr>
            <w:tcW w:w="687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
                <w:color w:val="000000"/>
                <w:kern w:val="0"/>
                <w:szCs w:val="21"/>
              </w:rPr>
            </w:pPr>
            <w:r>
              <w:rPr>
                <w:rFonts w:hint="eastAsia" w:ascii="宋体" w:hAnsi="宋体" w:cs="宋体"/>
                <w:b/>
                <w:color w:val="000000"/>
                <w:kern w:val="0"/>
                <w:szCs w:val="21"/>
              </w:rPr>
              <w:t>系统简介：</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一体化APP微课程（帕萨特1.8T发动机工作原理认知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widowControl/>
              <w:spacing w:line="276" w:lineRule="auto"/>
              <w:jc w:val="left"/>
              <w:rPr>
                <w:rFonts w:ascii="宋体" w:hAnsi="宋体" w:cs="宋体"/>
                <w:b/>
                <w:bCs/>
                <w:color w:val="000000"/>
                <w:kern w:val="0"/>
                <w:szCs w:val="21"/>
              </w:rPr>
            </w:pPr>
            <w:r>
              <w:rPr>
                <w:rFonts w:hint="eastAsia" w:ascii="宋体" w:hAnsi="宋体" w:cs="宋体"/>
                <w:b/>
                <w:bCs/>
                <w:color w:val="000000"/>
                <w:kern w:val="0"/>
                <w:szCs w:val="21"/>
              </w:rPr>
              <w:t>学习方法：</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1．人机智能语音学习法：教师只需简单的对着移动教学终端说出需要的实训指导内容，即可在网络环境中将实训微课程快速地呈现出来，极大地减轻了教师的课堂教学压力。</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系统课程目录：</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学习任务一：帕萨特1.8T发动机工作原理认知微课程（每个课程章节均包含系统组成、系统工作原理三维动画）</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学习活动1：</w:t>
            </w:r>
            <w:r>
              <w:rPr>
                <w:rFonts w:hint="eastAsia" w:ascii="宋体" w:hAnsi="宋体" w:cs="宋体"/>
                <w:color w:val="000000"/>
                <w:kern w:val="0"/>
                <w:szCs w:val="21"/>
              </w:rPr>
              <w:t>润滑系统</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学习活动2：</w:t>
            </w:r>
            <w:r>
              <w:rPr>
                <w:rFonts w:hint="eastAsia" w:ascii="宋体" w:hAnsi="宋体" w:cs="宋体"/>
                <w:color w:val="000000"/>
                <w:kern w:val="0"/>
                <w:szCs w:val="21"/>
              </w:rPr>
              <w:t>废气涡轮增压系统</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学习活动3：</w:t>
            </w:r>
            <w:r>
              <w:rPr>
                <w:rFonts w:hint="eastAsia" w:ascii="宋体" w:hAnsi="宋体" w:cs="宋体"/>
                <w:color w:val="000000"/>
                <w:kern w:val="0"/>
                <w:szCs w:val="21"/>
              </w:rPr>
              <w:t>气门传动组</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学习活动4：</w:t>
            </w:r>
            <w:r>
              <w:rPr>
                <w:rFonts w:hint="eastAsia" w:ascii="宋体" w:hAnsi="宋体" w:cs="宋体"/>
                <w:color w:val="000000"/>
                <w:kern w:val="0"/>
                <w:szCs w:val="21"/>
              </w:rPr>
              <w:t>冷却系统</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学习活动5：</w:t>
            </w:r>
            <w:r>
              <w:rPr>
                <w:rFonts w:hint="eastAsia" w:ascii="宋体" w:hAnsi="宋体" w:cs="宋体"/>
                <w:color w:val="000000"/>
                <w:kern w:val="0"/>
                <w:szCs w:val="21"/>
              </w:rPr>
              <w:t>活塞连杆组</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学习活动6：</w:t>
            </w:r>
            <w:r>
              <w:rPr>
                <w:rFonts w:hint="eastAsia" w:ascii="宋体" w:hAnsi="宋体" w:cs="宋体"/>
                <w:color w:val="000000"/>
                <w:kern w:val="0"/>
                <w:szCs w:val="21"/>
              </w:rPr>
              <w:t>曲柄连杆机构</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学习活动7：</w:t>
            </w:r>
            <w:r>
              <w:rPr>
                <w:rFonts w:hint="eastAsia" w:ascii="宋体" w:hAnsi="宋体" w:cs="宋体"/>
                <w:color w:val="000000"/>
                <w:kern w:val="0"/>
                <w:szCs w:val="21"/>
              </w:rPr>
              <w:t>配气机构</w:t>
            </w:r>
            <w:r>
              <w:rPr>
                <w:rFonts w:hint="eastAsia" w:ascii="宋体" w:hAnsi="宋体" w:cs="宋体"/>
                <w:bCs/>
                <w:color w:val="000000"/>
                <w:kern w:val="0"/>
                <w:szCs w:val="21"/>
              </w:rPr>
              <w:t>的认知</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学习活动8：</w:t>
            </w:r>
            <w:bookmarkStart w:id="2" w:name="OLE_LINK35"/>
            <w:bookmarkStart w:id="3" w:name="OLE_LINK36"/>
            <w:r>
              <w:rPr>
                <w:rFonts w:hint="eastAsia" w:ascii="宋体" w:hAnsi="宋体" w:cs="宋体"/>
                <w:bCs/>
                <w:color w:val="000000"/>
                <w:kern w:val="0"/>
                <w:szCs w:val="21"/>
              </w:rPr>
              <w:t>可变配气相位调节系统的认知</w:t>
            </w:r>
            <w:bookmarkEnd w:id="2"/>
            <w:bookmarkEnd w:id="3"/>
          </w:p>
        </w:tc>
      </w:tr>
      <w:tr>
        <w:tblPrEx>
          <w:tblLayout w:type="fixed"/>
          <w:tblCellMar>
            <w:top w:w="0" w:type="dxa"/>
            <w:left w:w="108" w:type="dxa"/>
            <w:bottom w:w="0" w:type="dxa"/>
            <w:right w:w="108" w:type="dxa"/>
          </w:tblCellMar>
        </w:tblPrEx>
        <w:tc>
          <w:tcPr>
            <w:tcW w:w="1068" w:type="dxa"/>
            <w:vMerge w:val="restart"/>
            <w:tcBorders>
              <w:top w:val="nil"/>
              <w:left w:val="single" w:color="auto" w:sz="8" w:space="0"/>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 xml:space="preserve">、 </w:t>
            </w:r>
            <w:r>
              <w:rPr>
                <w:rFonts w:hint="eastAsia" w:ascii="宋体" w:hAnsi="宋体" w:cs="宋体"/>
                <w:b/>
                <w:bCs/>
                <w:color w:val="000000"/>
                <w:kern w:val="0"/>
                <w:szCs w:val="21"/>
              </w:rPr>
              <w:t>★</w:t>
            </w:r>
            <w:r>
              <w:rPr>
                <w:rFonts w:hint="eastAsia" w:ascii="宋体" w:hAnsi="宋体" w:cs="宋体"/>
                <w:color w:val="000000"/>
                <w:kern w:val="0"/>
                <w:szCs w:val="21"/>
              </w:rPr>
              <w:t>大众发动机机械拆装与检测教学实训系统</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帕萨特1.8T</w:t>
            </w: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w:t>
            </w:r>
          </w:p>
        </w:tc>
        <w:tc>
          <w:tcPr>
            <w:tcW w:w="917" w:type="dxa"/>
            <w:tcBorders>
              <w:top w:val="nil"/>
              <w:left w:val="nil"/>
              <w:bottom w:val="single" w:color="auto" w:sz="4" w:space="0"/>
              <w:right w:val="single" w:color="auto" w:sz="4" w:space="0"/>
            </w:tcBorders>
            <w:vAlign w:val="center"/>
          </w:tcPr>
          <w:p>
            <w:pPr>
              <w:spacing w:line="240" w:lineRule="atLeast"/>
              <w:rPr>
                <w:rFonts w:ascii="宋体" w:hAnsi="宋体" w:cs="宋体"/>
                <w:color w:val="000000"/>
                <w:szCs w:val="21"/>
              </w:rPr>
            </w:pPr>
            <w:r>
              <w:rPr>
                <w:rFonts w:hint="eastAsia" w:ascii="宋体" w:hAnsi="宋体" w:cs="宋体"/>
                <w:b/>
                <w:bCs/>
                <w:color w:val="000000"/>
                <w:kern w:val="0"/>
                <w:szCs w:val="21"/>
              </w:rPr>
              <w:t>★</w:t>
            </w:r>
            <w:r>
              <w:rPr>
                <w:rFonts w:hint="eastAsia" w:ascii="宋体" w:hAnsi="宋体"/>
                <w:color w:val="000000"/>
                <w:szCs w:val="21"/>
              </w:rPr>
              <w:t>一体化教具</w:t>
            </w:r>
          </w:p>
        </w:tc>
        <w:tc>
          <w:tcPr>
            <w:tcW w:w="6877" w:type="dxa"/>
            <w:tcBorders>
              <w:top w:val="nil"/>
              <w:left w:val="nil"/>
              <w:bottom w:val="single" w:color="auto" w:sz="4" w:space="0"/>
              <w:right w:val="single" w:color="auto" w:sz="4" w:space="0"/>
            </w:tcBorders>
            <w:vAlign w:val="center"/>
          </w:tcPr>
          <w:p>
            <w:pPr>
              <w:widowControl/>
              <w:spacing w:line="276" w:lineRule="auto"/>
              <w:rPr>
                <w:rFonts w:ascii="宋体" w:hAnsi="宋体" w:cs="宋体"/>
                <w:bCs/>
                <w:color w:val="000000"/>
                <w:kern w:val="0"/>
                <w:szCs w:val="21"/>
              </w:rPr>
            </w:pPr>
            <w:r>
              <w:rPr>
                <w:rFonts w:hint="eastAsia" w:ascii="宋体" w:hAnsi="宋体" w:cs="宋体"/>
                <w:b/>
                <w:bCs/>
                <w:color w:val="000000"/>
                <w:kern w:val="0"/>
                <w:szCs w:val="21"/>
              </w:rPr>
              <w:t>使用环境：</w:t>
            </w:r>
            <w:r>
              <w:rPr>
                <w:rFonts w:hint="eastAsia" w:ascii="宋体" w:hAnsi="宋体" w:cs="宋体"/>
                <w:bCs/>
                <w:color w:val="000000"/>
                <w:kern w:val="0"/>
                <w:szCs w:val="21"/>
              </w:rPr>
              <w:t>一体化教具、一体化工量具及耗材集成、一体化APP微课程与一体化学生实训二维码工作页配套使用，能够更完整得实现教、看、学、做、考、评的教学流程，取得更好的现场教学效果。</w:t>
            </w:r>
          </w:p>
          <w:p>
            <w:pPr>
              <w:widowControl/>
              <w:spacing w:line="276" w:lineRule="auto"/>
              <w:rPr>
                <w:rFonts w:ascii="宋体" w:hAnsi="宋体" w:cs="宋体"/>
                <w:bCs/>
                <w:color w:val="000000"/>
                <w:kern w:val="0"/>
                <w:szCs w:val="21"/>
              </w:rPr>
            </w:pPr>
            <w:r>
              <w:rPr>
                <w:rFonts w:hint="eastAsia" w:ascii="宋体" w:hAnsi="宋体" w:cs="宋体"/>
                <w:b/>
                <w:bCs/>
                <w:color w:val="000000"/>
                <w:kern w:val="0"/>
                <w:szCs w:val="21"/>
              </w:rPr>
              <w:t>产品功能：</w:t>
            </w:r>
            <w:r>
              <w:rPr>
                <w:rFonts w:hint="eastAsia" w:ascii="宋体" w:hAnsi="宋体" w:cs="宋体"/>
                <w:bCs/>
                <w:color w:val="000000"/>
                <w:kern w:val="0"/>
                <w:szCs w:val="21"/>
              </w:rPr>
              <w:t>该产品采用原厂帕萨特1.8T发动机零部件为基础制作，可满足对发动机机械模块拆卸与认知教学、检查与装配教学、装配后起动故障分析等教学需求。</w:t>
            </w:r>
            <w:r>
              <w:rPr>
                <w:rFonts w:hint="eastAsia" w:ascii="宋体" w:hAnsi="宋体" w:cs="宋体"/>
                <w:color w:val="000000"/>
                <w:kern w:val="0"/>
                <w:szCs w:val="21"/>
              </w:rPr>
              <w:t>发动机总成安装在模具全塑ABS材质的电动翻转平台上、可通过操纵摇杆开关对发动机进行360度电动翻转作业，翻转时具有声光提示，确保学生在实训作业过程中的安全性。</w:t>
            </w:r>
          </w:p>
          <w:p>
            <w:pPr>
              <w:widowControl/>
              <w:spacing w:line="276" w:lineRule="auto"/>
              <w:rPr>
                <w:rFonts w:ascii="宋体" w:hAnsi="宋体" w:cs="宋体"/>
                <w:kern w:val="0"/>
                <w:szCs w:val="21"/>
              </w:rPr>
            </w:pPr>
            <w:r>
              <w:rPr>
                <w:rFonts w:hint="eastAsia" w:ascii="宋体" w:hAnsi="宋体" w:cs="宋体"/>
                <w:bCs/>
                <w:kern w:val="0"/>
                <w:szCs w:val="21"/>
              </w:rPr>
              <w:t>★安全工艺标准：</w:t>
            </w:r>
            <w:r>
              <w:rPr>
                <w:rFonts w:hint="eastAsia" w:ascii="宋体" w:hAnsi="宋体" w:cs="宋体"/>
                <w:kern w:val="0"/>
                <w:szCs w:val="21"/>
              </w:rPr>
              <w:t>（为保证设备工艺质量及学员的有效人身安全，以下安全工艺标准请提供详细的生产厂家宣传彩页图纸进行现场展示）</w:t>
            </w:r>
          </w:p>
          <w:p>
            <w:pPr>
              <w:widowControl/>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pPr>
              <w:widowControl/>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发动机翻转采用电动翻转可操作摇杆开关进行任意角度翻转，锁止，使实训教学和维修更加快捷稳定。</w:t>
            </w:r>
          </w:p>
          <w:p>
            <w:pPr>
              <w:widowControl/>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全塑高强度ABS产品外壳覆盖在一个可移动的钢结构支架上，下部配备有两个135/60R专用充气轮胎以及两个9寸重型聚氨酯万向脚轮，移动安全稳定轻松自如。</w:t>
            </w:r>
          </w:p>
          <w:p>
            <w:pPr>
              <w:widowControl/>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免维护蓄电池隐藏式设计安装在设备基座内部，正负极桩柱方便充电，负极桩柱上安装有专用断电开关，可有效避免长时间漏电导致的系统故障。</w:t>
            </w:r>
          </w:p>
          <w:p>
            <w:pPr>
              <w:widowControl/>
              <w:spacing w:line="276" w:lineRule="auto"/>
              <w:rPr>
                <w:rFonts w:ascii="宋体" w:hAnsi="宋体" w:cs="宋体"/>
                <w:color w:val="000000"/>
                <w:kern w:val="0"/>
                <w:szCs w:val="21"/>
              </w:rPr>
            </w:pPr>
            <w:r>
              <w:rPr>
                <w:rFonts w:hint="eastAsia" w:ascii="宋体" w:hAnsi="宋体" w:cs="宋体"/>
                <w:b/>
                <w:color w:val="000000"/>
                <w:kern w:val="0"/>
                <w:szCs w:val="21"/>
              </w:rPr>
              <w:t>整机规格：</w:t>
            </w:r>
            <w:r>
              <w:rPr>
                <w:rFonts w:hint="eastAsia" w:ascii="宋体" w:hAnsi="宋体" w:cs="宋体"/>
                <w:color w:val="000000"/>
                <w:kern w:val="0"/>
                <w:szCs w:val="21"/>
              </w:rPr>
              <w:t>台架尺寸: 1100mm*1580mm*1520mm电源类型: 直流DC12V，工作温度: -35℃～40℃。</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
                <w:bCs/>
                <w:color w:val="000000"/>
                <w:kern w:val="0"/>
                <w:szCs w:val="21"/>
              </w:rPr>
              <w:t>★</w:t>
            </w:r>
            <w:r>
              <w:rPr>
                <w:rFonts w:hint="eastAsia" w:ascii="宋体" w:hAnsi="宋体"/>
                <w:color w:val="000000"/>
                <w:szCs w:val="21"/>
              </w:rPr>
              <w:t>一体化工量具耗材工作车</w:t>
            </w:r>
          </w:p>
        </w:tc>
        <w:tc>
          <w:tcPr>
            <w:tcW w:w="6877" w:type="dxa"/>
            <w:tcBorders>
              <w:top w:val="nil"/>
              <w:left w:val="nil"/>
              <w:bottom w:val="single" w:color="auto" w:sz="4" w:space="0"/>
              <w:right w:val="single" w:color="auto" w:sz="4" w:space="0"/>
            </w:tcBorders>
            <w:vAlign w:val="center"/>
          </w:tcPr>
          <w:p>
            <w:pPr>
              <w:widowControl/>
              <w:spacing w:line="240" w:lineRule="atLeast"/>
              <w:rPr>
                <w:rFonts w:ascii="宋体" w:hAnsi="宋体" w:cs="宋体"/>
                <w:color w:val="000000"/>
                <w:kern w:val="0"/>
                <w:szCs w:val="21"/>
              </w:rPr>
            </w:pPr>
            <w:r>
              <w:rPr>
                <w:rFonts w:hint="eastAsia" w:ascii="宋体" w:hAnsi="宋体" w:cs="宋体"/>
                <w:b/>
                <w:bCs/>
                <w:color w:val="000000"/>
                <w:kern w:val="0"/>
                <w:szCs w:val="21"/>
              </w:rPr>
              <w:t>使用环境：</w:t>
            </w:r>
            <w:r>
              <w:rPr>
                <w:rFonts w:hint="eastAsia" w:ascii="宋体" w:hAnsi="宋体" w:cs="宋体"/>
                <w:bCs/>
                <w:color w:val="000000"/>
                <w:kern w:val="0"/>
                <w:szCs w:val="21"/>
              </w:rPr>
              <w:t>一体化工量具耗材工作车</w:t>
            </w:r>
            <w:r>
              <w:rPr>
                <w:rFonts w:hint="eastAsia" w:ascii="宋体" w:hAnsi="宋体" w:cs="宋体"/>
                <w:color w:val="000000"/>
                <w:kern w:val="0"/>
                <w:szCs w:val="21"/>
              </w:rPr>
              <w:t>是与</w:t>
            </w:r>
            <w:r>
              <w:rPr>
                <w:rFonts w:hint="eastAsia" w:ascii="宋体" w:hAnsi="宋体" w:cs="宋体"/>
                <w:bCs/>
                <w:color w:val="000000"/>
                <w:kern w:val="0"/>
                <w:szCs w:val="21"/>
              </w:rPr>
              <w:t>一体化教具</w:t>
            </w:r>
            <w:r>
              <w:rPr>
                <w:rFonts w:hint="eastAsia" w:ascii="宋体" w:hAnsi="宋体" w:cs="宋体"/>
                <w:color w:val="000000"/>
                <w:kern w:val="0"/>
                <w:szCs w:val="21"/>
              </w:rPr>
              <w:t>配套使用的相关工量具、实训耗材、多媒体设备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pPr>
              <w:widowControl/>
              <w:spacing w:line="240" w:lineRule="atLeast"/>
              <w:rPr>
                <w:rFonts w:ascii="宋体" w:hAnsi="宋体" w:cs="宋体"/>
                <w:color w:val="000000"/>
                <w:kern w:val="0"/>
                <w:szCs w:val="21"/>
              </w:rPr>
            </w:pPr>
            <w:r>
              <w:rPr>
                <w:rFonts w:hint="eastAsia" w:ascii="宋体" w:hAnsi="宋体" w:cs="宋体"/>
                <w:b/>
                <w:color w:val="000000"/>
                <w:kern w:val="0"/>
                <w:szCs w:val="21"/>
              </w:rPr>
              <w:t>产品特性：</w:t>
            </w:r>
            <w:r>
              <w:rPr>
                <w:rFonts w:hint="eastAsia" w:ascii="宋体" w:hAnsi="宋体" w:cs="宋体"/>
                <w:color w:val="000000"/>
                <w:kern w:val="0"/>
                <w:szCs w:val="21"/>
              </w:rPr>
              <w:t>一体化工具耗材工作车由九层可自锁抽屉及一个掀背式抽屉组成的存储空间，上部安装有不锈钢工作台面，便于放置实训器材</w:t>
            </w:r>
            <w:r>
              <w:rPr>
                <w:rFonts w:hint="eastAsia" w:ascii="宋体" w:hAnsi="宋体" w:cs="宋体"/>
                <w:kern w:val="0"/>
                <w:szCs w:val="21"/>
              </w:rPr>
              <w:t>。工作车下部共含有九层分类存储抽屉，按照拆装工具层、测量工具层、检测仪器层、耗材层分门别类地将所需的实训工量具耗材进行集中管理，每个抽屉层板上均铺设有EVA切割泡棉，根据每一</w:t>
            </w:r>
            <w:r>
              <w:rPr>
                <w:rFonts w:hint="eastAsia" w:ascii="宋体" w:hAnsi="宋体" w:cs="宋体"/>
                <w:color w:val="000000"/>
                <w:kern w:val="0"/>
                <w:szCs w:val="21"/>
              </w:rPr>
              <w:t>个工件的形状激光雕刻一次成型并牢牢地镶嵌其中。</w:t>
            </w:r>
          </w:p>
          <w:p>
            <w:pPr>
              <w:widowControl/>
              <w:spacing w:line="240" w:lineRule="atLeast"/>
              <w:rPr>
                <w:rFonts w:ascii="宋体" w:hAnsi="宋体" w:cs="宋体"/>
                <w:b/>
                <w:color w:val="000000"/>
                <w:kern w:val="0"/>
                <w:szCs w:val="21"/>
              </w:rPr>
            </w:pPr>
            <w:r>
              <w:rPr>
                <w:rFonts w:hint="eastAsia" w:ascii="宋体" w:hAnsi="宋体" w:cs="宋体"/>
                <w:b/>
                <w:color w:val="000000"/>
                <w:kern w:val="0"/>
                <w:szCs w:val="21"/>
              </w:rPr>
              <w:t>存储分类明细：</w:t>
            </w:r>
          </w:p>
          <w:p>
            <w:pPr>
              <w:widowControl/>
              <w:spacing w:line="240" w:lineRule="atLeast"/>
              <w:rPr>
                <w:rFonts w:ascii="宋体" w:hAnsi="宋体" w:cs="宋体"/>
                <w:color w:val="000000"/>
                <w:kern w:val="0"/>
                <w:szCs w:val="21"/>
              </w:rPr>
            </w:pPr>
            <w:r>
              <w:rPr>
                <w:rFonts w:hint="eastAsia" w:ascii="宋体" w:hAnsi="宋体" w:cs="宋体"/>
                <w:color w:val="000000"/>
                <w:kern w:val="0"/>
                <w:szCs w:val="21"/>
              </w:rPr>
              <w:t>1）拆装工具层；</w:t>
            </w:r>
          </w:p>
          <w:tbl>
            <w:tblPr>
              <w:tblStyle w:val="12"/>
              <w:tblW w:w="6680" w:type="dxa"/>
              <w:tblInd w:w="0" w:type="dxa"/>
              <w:tblLayout w:type="fixed"/>
              <w:tblCellMar>
                <w:top w:w="0" w:type="dxa"/>
                <w:left w:w="108" w:type="dxa"/>
                <w:bottom w:w="0" w:type="dxa"/>
                <w:right w:w="108" w:type="dxa"/>
              </w:tblCellMar>
            </w:tblPr>
            <w:tblGrid>
              <w:gridCol w:w="1696"/>
              <w:gridCol w:w="1058"/>
              <w:gridCol w:w="672"/>
              <w:gridCol w:w="1483"/>
              <w:gridCol w:w="1140"/>
              <w:gridCol w:w="631"/>
            </w:tblGrid>
            <w:tr>
              <w:tblPrEx>
                <w:tblLayout w:type="fixed"/>
                <w:tblCellMar>
                  <w:top w:w="0" w:type="dxa"/>
                  <w:left w:w="108" w:type="dxa"/>
                  <w:bottom w:w="0" w:type="dxa"/>
                  <w:right w:w="108" w:type="dxa"/>
                </w:tblCellMar>
              </w:tblPrEx>
              <w:trPr>
                <w:trHeight w:val="261" w:hRule="atLeast"/>
              </w:trPr>
              <w:tc>
                <w:tcPr>
                  <w:tcW w:w="1696" w:type="dxa"/>
                  <w:tcBorders>
                    <w:top w:val="single" w:color="000000" w:sz="8" w:space="0"/>
                    <w:left w:val="single" w:color="000000" w:sz="8" w:space="0"/>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bookmarkStart w:id="4" w:name="RANGE!A1"/>
                  <w:r>
                    <w:rPr>
                      <w:rFonts w:hint="eastAsia" w:ascii="宋体" w:hAnsi="宋体" w:cs="宋体"/>
                      <w:b/>
                      <w:bCs/>
                      <w:color w:val="000000"/>
                      <w:kern w:val="0"/>
                      <w:szCs w:val="21"/>
                    </w:rPr>
                    <w:t>名称</w:t>
                  </w:r>
                  <w:bookmarkEnd w:id="4"/>
                </w:p>
              </w:tc>
              <w:tc>
                <w:tcPr>
                  <w:tcW w:w="1058" w:type="dxa"/>
                  <w:tcBorders>
                    <w:top w:val="single" w:color="000000" w:sz="8" w:space="0"/>
                    <w:left w:val="nil"/>
                    <w:bottom w:val="single" w:color="000000" w:sz="8" w:space="0"/>
                    <w:right w:val="single" w:color="000000" w:sz="8" w:space="0"/>
                  </w:tcBorders>
                </w:tcPr>
                <w:p>
                  <w:pPr>
                    <w:widowControl/>
                    <w:spacing w:line="240" w:lineRule="atLeast"/>
                    <w:rPr>
                      <w:rFonts w:ascii="宋体" w:hAnsi="宋体" w:cs="宋体"/>
                      <w:b/>
                      <w:bCs/>
                      <w:color w:val="000000"/>
                      <w:kern w:val="0"/>
                      <w:szCs w:val="21"/>
                    </w:rPr>
                  </w:pPr>
                  <w:r>
                    <w:rPr>
                      <w:rFonts w:hint="eastAsia" w:ascii="宋体" w:hAnsi="宋体" w:cs="宋体"/>
                      <w:b/>
                      <w:bCs/>
                      <w:color w:val="000000"/>
                      <w:kern w:val="0"/>
                      <w:szCs w:val="21"/>
                    </w:rPr>
                    <w:t>型号/规格</w:t>
                  </w:r>
                </w:p>
              </w:tc>
              <w:tc>
                <w:tcPr>
                  <w:tcW w:w="672" w:type="dxa"/>
                  <w:tcBorders>
                    <w:top w:val="single" w:color="000000" w:sz="8" w:space="0"/>
                    <w:left w:val="nil"/>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483" w:type="dxa"/>
                  <w:tcBorders>
                    <w:top w:val="single" w:color="000000" w:sz="8" w:space="0"/>
                    <w:left w:val="nil"/>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1140" w:type="dxa"/>
                  <w:tcBorders>
                    <w:top w:val="single" w:color="000000" w:sz="8" w:space="0"/>
                    <w:left w:val="nil"/>
                    <w:bottom w:val="single" w:color="000000" w:sz="8" w:space="0"/>
                    <w:right w:val="single" w:color="000000" w:sz="8" w:space="0"/>
                  </w:tcBorders>
                </w:tcPr>
                <w:p>
                  <w:pPr>
                    <w:widowControl/>
                    <w:spacing w:line="240" w:lineRule="atLeast"/>
                    <w:rPr>
                      <w:rFonts w:ascii="宋体" w:hAnsi="宋体" w:cs="宋体"/>
                      <w:b/>
                      <w:bCs/>
                      <w:color w:val="000000"/>
                      <w:kern w:val="0"/>
                      <w:szCs w:val="21"/>
                    </w:rPr>
                  </w:pPr>
                  <w:r>
                    <w:rPr>
                      <w:rFonts w:hint="eastAsia" w:ascii="宋体" w:hAnsi="宋体" w:cs="宋体"/>
                      <w:b/>
                      <w:bCs/>
                      <w:color w:val="000000"/>
                      <w:kern w:val="0"/>
                      <w:szCs w:val="21"/>
                    </w:rPr>
                    <w:t>型号/规格</w:t>
                  </w:r>
                </w:p>
              </w:tc>
              <w:tc>
                <w:tcPr>
                  <w:tcW w:w="631" w:type="dxa"/>
                  <w:tcBorders>
                    <w:top w:val="single" w:color="000000" w:sz="8" w:space="0"/>
                    <w:left w:val="nil"/>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3122B火花塞套筒</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3122B</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E10套筒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E10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齿形皮带涨紧轮工具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弯头</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机油滤清器扳手</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冒式</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1/2棘轮扳手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H5mm套筒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1/2*H5*78L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3/8棘轮扳手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3/8</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H6mm套筒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1/2*H6*78L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3/8长接杆</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6#</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H8mm套筒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1/2*H8*78L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3/8短接杆</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T52mm套筒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1/2*T52*78L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1/2接杆</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5#</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T30mm套筒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1/2*T30*78L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3/8转1/2转接头</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3/8转1/2</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T40mm套筒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1/2*T40*78L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H8扳手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H8mm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T45mm套筒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1/2*T45*78L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H5扳手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H5mm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T50mm套筒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1/2*T50*78L</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10mm梅花扳手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1/2*10mm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10-12mm开口扳手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10-12mm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1/2*12mm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12mm梅花扳手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13mm长套筒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1/2*13mm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13mm梅花扳手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13mm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14mm长套筒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1/2*14mm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14mm梅花扳手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14mm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16mm长套筒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1/2*16mm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15-17mm管道扳手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15-17mm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17mm长套筒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1/2*17mm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674"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17-19mm开口梅花棘轮扳手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17-19mm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27mm长套筒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1/2*27mm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17mm开口梅花扳手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17mm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8mm十字螺丝刀</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8*200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524"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19mm开口梅花扳手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19mm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8mm一字螺丝刀</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8*200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1"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22mm短筒短</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1/2*22mm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6mm十字螺丝刀</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6*200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1"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19mm花型套筒</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1/2*19mm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6mm一字螺丝刀</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6*200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1"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17mm花型套筒</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1/2*17mm</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3.2mm一字螺丝刀</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3.2*75</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61"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钩形工具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直头</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磁棒</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世达11924</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直嘴孔用卡簧钳</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HS203</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吹枪</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铁柄989型</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点火线圈提取器</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大众专用</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剪刀</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台湾</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61"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钢丝钳</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胶锤</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E045</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61"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平头錾子</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2.5LB</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铁锤</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2.5LB</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3203油封提取器</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3203</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2085油封提取器</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2085</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气门研磨机</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QM-20B</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排气气门研磨皮碗</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QM-20B</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进气气门研磨皮碗</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QM-20B</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80目研磨砂</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80目</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180目研磨砂</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180目研</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活塞环收紧器</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HS175</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电动扳手</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RI2096</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活塞环拆装钳</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80-120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3365专用工具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3365</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3364专用工具</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3364</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曲轴后油封安装工具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大众专用</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相位器锁止支架3366</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3366</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气门弹簧钳</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130901</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3350专用工具</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3350</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3241-1专用工具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Jan-41</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3265专用工具</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3265</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VW558专用工具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VW558</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发电机定位销拉具</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大众专用</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3241-2专用工具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Feb-41</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3301专用工具</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3301</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硅油离合器锁销</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大众专用</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3367-3专用工具</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Mar-67</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多楔皮带涨紧器锁销</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大众专用</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台虎钳</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6#</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53" w:hRule="atLeast"/>
              </w:trPr>
              <w:tc>
                <w:tcPr>
                  <w:tcW w:w="1696"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活塞销拆装工具</w:t>
                  </w:r>
                </w:p>
              </w:tc>
              <w:tc>
                <w:tcPr>
                  <w:tcW w:w="1058"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大众专用</w:t>
                  </w:r>
                </w:p>
              </w:tc>
              <w:tc>
                <w:tcPr>
                  <w:tcW w:w="672"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483"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高压油壶</w:t>
                  </w:r>
                </w:p>
              </w:tc>
              <w:tc>
                <w:tcPr>
                  <w:tcW w:w="1140"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台湾</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bl>
          <w:p>
            <w:pPr>
              <w:widowControl/>
              <w:spacing w:line="240" w:lineRule="atLeast"/>
              <w:rPr>
                <w:rFonts w:ascii="宋体" w:hAnsi="宋体" w:cs="宋体"/>
                <w:color w:val="000000"/>
                <w:kern w:val="0"/>
                <w:szCs w:val="21"/>
              </w:rPr>
            </w:pPr>
            <w:r>
              <w:rPr>
                <w:rFonts w:hint="eastAsia" w:ascii="宋体" w:hAnsi="宋体" w:cs="宋体"/>
                <w:color w:val="000000"/>
                <w:kern w:val="0"/>
                <w:szCs w:val="21"/>
              </w:rPr>
              <w:t>2）测量工具层：</w:t>
            </w:r>
          </w:p>
          <w:tbl>
            <w:tblPr>
              <w:tblStyle w:val="12"/>
              <w:tblW w:w="6683" w:type="dxa"/>
              <w:tblInd w:w="0" w:type="dxa"/>
              <w:tblLayout w:type="fixed"/>
              <w:tblCellMar>
                <w:top w:w="0" w:type="dxa"/>
                <w:left w:w="108" w:type="dxa"/>
                <w:bottom w:w="0" w:type="dxa"/>
                <w:right w:w="108" w:type="dxa"/>
              </w:tblCellMar>
            </w:tblPr>
            <w:tblGrid>
              <w:gridCol w:w="1697"/>
              <w:gridCol w:w="1044"/>
              <w:gridCol w:w="673"/>
              <w:gridCol w:w="1511"/>
              <w:gridCol w:w="1127"/>
              <w:gridCol w:w="631"/>
            </w:tblGrid>
            <w:tr>
              <w:tblPrEx>
                <w:tblLayout w:type="fixed"/>
                <w:tblCellMar>
                  <w:top w:w="0" w:type="dxa"/>
                  <w:left w:w="108" w:type="dxa"/>
                  <w:bottom w:w="0" w:type="dxa"/>
                  <w:right w:w="108" w:type="dxa"/>
                </w:tblCellMar>
              </w:tblPrEx>
              <w:trPr>
                <w:trHeight w:val="278" w:hRule="atLeast"/>
              </w:trPr>
              <w:tc>
                <w:tcPr>
                  <w:tcW w:w="1697" w:type="dxa"/>
                  <w:tcBorders>
                    <w:top w:val="single" w:color="000000" w:sz="8" w:space="0"/>
                    <w:left w:val="single" w:color="000000" w:sz="8" w:space="0"/>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1044" w:type="dxa"/>
                  <w:tcBorders>
                    <w:top w:val="single" w:color="000000" w:sz="8" w:space="0"/>
                    <w:left w:val="nil"/>
                    <w:bottom w:val="single" w:color="000000" w:sz="8" w:space="0"/>
                    <w:right w:val="single" w:color="000000" w:sz="8" w:space="0"/>
                  </w:tcBorders>
                </w:tcPr>
                <w:p>
                  <w:pPr>
                    <w:widowControl/>
                    <w:spacing w:line="240" w:lineRule="atLeast"/>
                    <w:rPr>
                      <w:rFonts w:ascii="宋体" w:hAnsi="宋体" w:cs="宋体"/>
                      <w:b/>
                      <w:bCs/>
                      <w:color w:val="000000"/>
                      <w:kern w:val="0"/>
                      <w:szCs w:val="21"/>
                    </w:rPr>
                  </w:pPr>
                  <w:r>
                    <w:rPr>
                      <w:rFonts w:hint="eastAsia" w:ascii="宋体" w:hAnsi="宋体" w:cs="宋体"/>
                      <w:b/>
                      <w:bCs/>
                      <w:color w:val="000000"/>
                      <w:kern w:val="0"/>
                      <w:szCs w:val="21"/>
                    </w:rPr>
                    <w:t>型号/规格</w:t>
                  </w:r>
                </w:p>
              </w:tc>
              <w:tc>
                <w:tcPr>
                  <w:tcW w:w="673" w:type="dxa"/>
                  <w:tcBorders>
                    <w:top w:val="single" w:color="000000" w:sz="8" w:space="0"/>
                    <w:left w:val="nil"/>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511" w:type="dxa"/>
                  <w:tcBorders>
                    <w:top w:val="single" w:color="000000" w:sz="8" w:space="0"/>
                    <w:left w:val="nil"/>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1127" w:type="dxa"/>
                  <w:tcBorders>
                    <w:top w:val="single" w:color="000000" w:sz="8" w:space="0"/>
                    <w:left w:val="nil"/>
                    <w:bottom w:val="single" w:color="000000" w:sz="8" w:space="0"/>
                    <w:right w:val="single" w:color="000000" w:sz="8" w:space="0"/>
                  </w:tcBorders>
                </w:tcPr>
                <w:p>
                  <w:pPr>
                    <w:widowControl/>
                    <w:spacing w:line="240" w:lineRule="atLeast"/>
                    <w:rPr>
                      <w:rFonts w:ascii="宋体" w:hAnsi="宋体" w:cs="宋体"/>
                      <w:b/>
                      <w:bCs/>
                      <w:color w:val="000000"/>
                      <w:kern w:val="0"/>
                      <w:szCs w:val="21"/>
                    </w:rPr>
                  </w:pPr>
                  <w:r>
                    <w:rPr>
                      <w:rFonts w:hint="eastAsia" w:ascii="宋体" w:hAnsi="宋体" w:cs="宋体"/>
                      <w:b/>
                      <w:bCs/>
                      <w:color w:val="000000"/>
                      <w:kern w:val="0"/>
                      <w:szCs w:val="21"/>
                    </w:rPr>
                    <w:t>型号/规格</w:t>
                  </w:r>
                </w:p>
              </w:tc>
              <w:tc>
                <w:tcPr>
                  <w:tcW w:w="631" w:type="dxa"/>
                  <w:tcBorders>
                    <w:top w:val="single" w:color="000000" w:sz="8" w:space="0"/>
                    <w:left w:val="nil"/>
                    <w:bottom w:val="single" w:color="000000" w:sz="8" w:space="0"/>
                    <w:right w:val="single" w:color="000000" w:sz="8" w:space="0"/>
                  </w:tcBorders>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500mm刀口尺</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500mm</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3036支架</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3036</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3415支架</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3415</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10-60N.m扭力扳手</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10-60N.m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42-210N.m扭力扳手</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42-210N.m</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0-300N.m扭力扳手</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0-300N.m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75-100mm千分尺</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75-100mm</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50-75mm千分尺</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50-75mm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25-50千分尺</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25-50</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0-25mm千分尺</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0-25mm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内径百分表</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哈量</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150mm电子游标卡尺</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150mm</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8"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厚薄规</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BLATT 20</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V型铁</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CRF</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8"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磁性表座</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哈量</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牙距规</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CRF</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513"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塑料间隙规</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UK-222-4444</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百分表</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哈量</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百分表支架VW387</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VW387</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150mm刀口尺</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CRF</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200mm深度尺</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200mm</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百分表支架螺杆附件</w:t>
                  </w:r>
                </w:p>
              </w:tc>
              <w:tc>
                <w:tcPr>
                  <w:tcW w:w="1127"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哈量</w:t>
                  </w:r>
                </w:p>
              </w:tc>
              <w:tc>
                <w:tcPr>
                  <w:tcW w:w="631"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484" w:hRule="atLeast"/>
              </w:trPr>
              <w:tc>
                <w:tcPr>
                  <w:tcW w:w="1697" w:type="dxa"/>
                  <w:tcBorders>
                    <w:top w:val="nil"/>
                    <w:left w:val="single" w:color="000000" w:sz="8" w:space="0"/>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百分表支架附件</w:t>
                  </w:r>
                </w:p>
              </w:tc>
              <w:tc>
                <w:tcPr>
                  <w:tcW w:w="1044" w:type="dxa"/>
                  <w:tcBorders>
                    <w:top w:val="nil"/>
                    <w:left w:val="nil"/>
                    <w:bottom w:val="single" w:color="000000" w:sz="8" w:space="0"/>
                    <w:right w:val="single" w:color="000000" w:sz="8" w:space="0"/>
                  </w:tcBorders>
                </w:tcPr>
                <w:p>
                  <w:pPr>
                    <w:widowControl/>
                    <w:spacing w:line="240" w:lineRule="atLeast"/>
                    <w:rPr>
                      <w:rFonts w:ascii="宋体" w:hAnsi="宋体" w:cs="宋体"/>
                      <w:color w:val="000000"/>
                      <w:kern w:val="0"/>
                      <w:szCs w:val="21"/>
                    </w:rPr>
                  </w:pPr>
                  <w:r>
                    <w:rPr>
                      <w:rFonts w:hint="eastAsia" w:ascii="宋体" w:hAnsi="宋体" w:cs="宋体"/>
                      <w:color w:val="000000"/>
                      <w:kern w:val="0"/>
                      <w:szCs w:val="21"/>
                    </w:rPr>
                    <w:t>哈量</w:t>
                  </w:r>
                </w:p>
              </w:tc>
              <w:tc>
                <w:tcPr>
                  <w:tcW w:w="673" w:type="dxa"/>
                  <w:tcBorders>
                    <w:top w:val="nil"/>
                    <w:left w:val="nil"/>
                    <w:bottom w:val="single" w:color="000000" w:sz="8" w:space="0"/>
                    <w:right w:val="single" w:color="000000" w:sz="8" w:space="0"/>
                  </w:tcBorders>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1511" w:type="dxa"/>
                  <w:tcBorders>
                    <w:top w:val="nil"/>
                    <w:left w:val="nil"/>
                    <w:bottom w:val="single" w:color="000000" w:sz="8" w:space="0"/>
                    <w:right w:val="single" w:color="000000" w:sz="8" w:space="0"/>
                  </w:tcBorders>
                </w:tcPr>
                <w:p>
                  <w:pPr>
                    <w:widowControl/>
                    <w:spacing w:line="240" w:lineRule="atLeast"/>
                    <w:jc w:val="left"/>
                    <w:rPr>
                      <w:rFonts w:ascii="宋体" w:hAnsi="宋体"/>
                      <w:color w:val="000000"/>
                      <w:kern w:val="0"/>
                      <w:szCs w:val="21"/>
                    </w:rPr>
                  </w:pPr>
                  <w:r>
                    <w:rPr>
                      <w:rFonts w:ascii="宋体" w:hAnsi="宋体"/>
                      <w:color w:val="000000"/>
                      <w:kern w:val="0"/>
                      <w:szCs w:val="21"/>
                    </w:rPr>
                    <w:t>　</w:t>
                  </w:r>
                </w:p>
              </w:tc>
              <w:tc>
                <w:tcPr>
                  <w:tcW w:w="1127" w:type="dxa"/>
                  <w:tcBorders>
                    <w:top w:val="nil"/>
                    <w:left w:val="nil"/>
                    <w:bottom w:val="single" w:color="000000" w:sz="8" w:space="0"/>
                    <w:right w:val="single" w:color="000000" w:sz="8" w:space="0"/>
                  </w:tcBorders>
                </w:tcPr>
                <w:p>
                  <w:pPr>
                    <w:widowControl/>
                    <w:spacing w:line="240" w:lineRule="atLeast"/>
                    <w:jc w:val="left"/>
                    <w:rPr>
                      <w:rFonts w:ascii="宋体" w:hAnsi="宋体"/>
                      <w:color w:val="000000"/>
                      <w:kern w:val="0"/>
                      <w:szCs w:val="21"/>
                    </w:rPr>
                  </w:pPr>
                  <w:r>
                    <w:rPr>
                      <w:rFonts w:ascii="宋体" w:hAnsi="宋体"/>
                      <w:color w:val="000000"/>
                      <w:kern w:val="0"/>
                      <w:szCs w:val="21"/>
                    </w:rPr>
                    <w:t>　</w:t>
                  </w:r>
                </w:p>
              </w:tc>
              <w:tc>
                <w:tcPr>
                  <w:tcW w:w="631" w:type="dxa"/>
                  <w:tcBorders>
                    <w:top w:val="nil"/>
                    <w:left w:val="nil"/>
                    <w:bottom w:val="single" w:color="000000" w:sz="8" w:space="0"/>
                    <w:right w:val="single" w:color="000000" w:sz="8" w:space="0"/>
                  </w:tcBorders>
                </w:tcPr>
                <w:p>
                  <w:pPr>
                    <w:widowControl/>
                    <w:spacing w:line="240" w:lineRule="atLeast"/>
                    <w:jc w:val="left"/>
                    <w:rPr>
                      <w:rFonts w:ascii="宋体" w:hAnsi="宋体"/>
                      <w:color w:val="000000"/>
                      <w:kern w:val="0"/>
                      <w:szCs w:val="21"/>
                    </w:rPr>
                  </w:pPr>
                  <w:r>
                    <w:rPr>
                      <w:rFonts w:ascii="宋体" w:hAnsi="宋体"/>
                      <w:color w:val="000000"/>
                      <w:kern w:val="0"/>
                      <w:szCs w:val="21"/>
                    </w:rPr>
                    <w:t>　</w:t>
                  </w:r>
                </w:p>
              </w:tc>
            </w:tr>
          </w:tbl>
          <w:p>
            <w:pPr>
              <w:widowControl/>
              <w:spacing w:line="240" w:lineRule="atLeast"/>
              <w:rPr>
                <w:rFonts w:ascii="宋体" w:hAnsi="宋体" w:cs="宋体"/>
                <w:color w:val="000000"/>
                <w:kern w:val="0"/>
                <w:szCs w:val="21"/>
              </w:rPr>
            </w:pPr>
            <w:r>
              <w:rPr>
                <w:rFonts w:hint="eastAsia" w:ascii="宋体" w:hAnsi="宋体" w:cs="宋体"/>
                <w:color w:val="000000"/>
                <w:kern w:val="0"/>
                <w:szCs w:val="21"/>
              </w:rPr>
              <w:t>3）配套耗材层：</w:t>
            </w:r>
          </w:p>
          <w:tbl>
            <w:tblPr>
              <w:tblStyle w:val="14"/>
              <w:tblW w:w="66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4"/>
              <w:gridCol w:w="1075"/>
              <w:gridCol w:w="647"/>
              <w:gridCol w:w="1545"/>
              <w:gridCol w:w="1130"/>
              <w:gridCol w:w="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694" w:type="dxa"/>
                </w:tcPr>
                <w:p>
                  <w:pPr>
                    <w:spacing w:line="240" w:lineRule="atLeast"/>
                    <w:ind w:firstLine="422"/>
                    <w:jc w:val="center"/>
                    <w:rPr>
                      <w:rFonts w:ascii="宋体" w:hAnsi="宋体"/>
                      <w:b/>
                      <w:color w:val="000000"/>
                      <w:kern w:val="0"/>
                      <w:szCs w:val="21"/>
                    </w:rPr>
                  </w:pPr>
                  <w:r>
                    <w:rPr>
                      <w:rFonts w:hint="eastAsia" w:ascii="宋体" w:hAnsi="宋体"/>
                      <w:b/>
                      <w:color w:val="000000"/>
                      <w:kern w:val="0"/>
                      <w:szCs w:val="21"/>
                    </w:rPr>
                    <w:t>名称</w:t>
                  </w:r>
                </w:p>
              </w:tc>
              <w:tc>
                <w:tcPr>
                  <w:tcW w:w="1075" w:type="dxa"/>
                </w:tcPr>
                <w:p>
                  <w:pPr>
                    <w:spacing w:line="240" w:lineRule="atLeast"/>
                    <w:rPr>
                      <w:rFonts w:ascii="宋体" w:hAnsi="宋体"/>
                      <w:b/>
                      <w:color w:val="000000"/>
                      <w:kern w:val="0"/>
                      <w:szCs w:val="21"/>
                    </w:rPr>
                  </w:pPr>
                  <w:r>
                    <w:rPr>
                      <w:rFonts w:hint="eastAsia" w:ascii="宋体" w:hAnsi="宋体"/>
                      <w:b/>
                      <w:color w:val="000000"/>
                      <w:kern w:val="0"/>
                      <w:szCs w:val="21"/>
                    </w:rPr>
                    <w:t>型号/规格</w:t>
                  </w:r>
                </w:p>
              </w:tc>
              <w:tc>
                <w:tcPr>
                  <w:tcW w:w="647" w:type="dxa"/>
                </w:tcPr>
                <w:p>
                  <w:pPr>
                    <w:spacing w:line="240" w:lineRule="atLeast"/>
                    <w:jc w:val="center"/>
                    <w:rPr>
                      <w:rFonts w:ascii="宋体" w:hAnsi="宋体"/>
                      <w:b/>
                      <w:color w:val="000000"/>
                      <w:kern w:val="0"/>
                      <w:szCs w:val="21"/>
                    </w:rPr>
                  </w:pPr>
                  <w:r>
                    <w:rPr>
                      <w:rFonts w:hint="eastAsia" w:ascii="宋体" w:hAnsi="宋体"/>
                      <w:b/>
                      <w:color w:val="000000"/>
                      <w:kern w:val="0"/>
                      <w:szCs w:val="21"/>
                    </w:rPr>
                    <w:t>数量</w:t>
                  </w:r>
                </w:p>
              </w:tc>
              <w:tc>
                <w:tcPr>
                  <w:tcW w:w="1545" w:type="dxa"/>
                </w:tcPr>
                <w:p>
                  <w:pPr>
                    <w:spacing w:line="240" w:lineRule="atLeast"/>
                    <w:jc w:val="center"/>
                    <w:rPr>
                      <w:rFonts w:ascii="宋体" w:hAnsi="宋体"/>
                      <w:b/>
                      <w:color w:val="000000"/>
                      <w:kern w:val="0"/>
                      <w:szCs w:val="21"/>
                    </w:rPr>
                  </w:pPr>
                  <w:r>
                    <w:rPr>
                      <w:rFonts w:hint="eastAsia" w:ascii="宋体" w:hAnsi="宋体"/>
                      <w:b/>
                      <w:color w:val="000000"/>
                      <w:kern w:val="0"/>
                      <w:szCs w:val="21"/>
                    </w:rPr>
                    <w:t>名称</w:t>
                  </w:r>
                </w:p>
              </w:tc>
              <w:tc>
                <w:tcPr>
                  <w:tcW w:w="1130" w:type="dxa"/>
                </w:tcPr>
                <w:p>
                  <w:pPr>
                    <w:spacing w:line="240" w:lineRule="atLeast"/>
                    <w:rPr>
                      <w:rFonts w:ascii="宋体" w:hAnsi="宋体"/>
                      <w:b/>
                      <w:color w:val="000000"/>
                      <w:kern w:val="0"/>
                      <w:szCs w:val="21"/>
                    </w:rPr>
                  </w:pPr>
                  <w:r>
                    <w:rPr>
                      <w:rFonts w:hint="eastAsia" w:ascii="宋体" w:hAnsi="宋体"/>
                      <w:b/>
                      <w:color w:val="000000"/>
                      <w:kern w:val="0"/>
                      <w:szCs w:val="21"/>
                    </w:rPr>
                    <w:t>型号/规格</w:t>
                  </w:r>
                </w:p>
              </w:tc>
              <w:tc>
                <w:tcPr>
                  <w:tcW w:w="607" w:type="dxa"/>
                </w:tcPr>
                <w:p>
                  <w:pPr>
                    <w:spacing w:line="240" w:lineRule="atLeast"/>
                    <w:jc w:val="center"/>
                    <w:rPr>
                      <w:rFonts w:ascii="宋体" w:hAnsi="宋体"/>
                      <w:b/>
                      <w:color w:val="000000"/>
                      <w:kern w:val="0"/>
                      <w:szCs w:val="21"/>
                    </w:rPr>
                  </w:pPr>
                  <w:r>
                    <w:rPr>
                      <w:rFonts w:hint="eastAsia" w:ascii="宋体" w:hAnsi="宋体"/>
                      <w:b/>
                      <w:color w:val="000000"/>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活塞环</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kern w:val="0"/>
                      <w:szCs w:val="21"/>
                    </w:rPr>
                    <w:t>4</w:t>
                  </w:r>
                </w:p>
              </w:tc>
              <w:tc>
                <w:tcPr>
                  <w:tcW w:w="1545" w:type="dxa"/>
                </w:tcPr>
                <w:p>
                  <w:pPr>
                    <w:spacing w:line="240" w:lineRule="atLeast"/>
                    <w:rPr>
                      <w:rFonts w:ascii="宋体" w:hAnsi="宋体"/>
                      <w:color w:val="000000"/>
                      <w:szCs w:val="21"/>
                    </w:rPr>
                  </w:pPr>
                  <w:r>
                    <w:rPr>
                      <w:rFonts w:hint="eastAsia" w:ascii="宋体" w:hAnsi="宋体"/>
                      <w:color w:val="000000"/>
                      <w:kern w:val="0"/>
                      <w:szCs w:val="21"/>
                    </w:rPr>
                    <w:t>止推片</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排气气门</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kern w:val="0"/>
                      <w:szCs w:val="21"/>
                    </w:rPr>
                    <w:t>4</w:t>
                  </w:r>
                </w:p>
              </w:tc>
              <w:tc>
                <w:tcPr>
                  <w:tcW w:w="1545" w:type="dxa"/>
                </w:tcPr>
                <w:p>
                  <w:pPr>
                    <w:spacing w:line="240" w:lineRule="atLeast"/>
                    <w:rPr>
                      <w:rFonts w:ascii="宋体" w:hAnsi="宋体"/>
                      <w:color w:val="000000"/>
                      <w:szCs w:val="21"/>
                    </w:rPr>
                  </w:pPr>
                  <w:r>
                    <w:rPr>
                      <w:rFonts w:hint="eastAsia" w:ascii="宋体" w:hAnsi="宋体"/>
                      <w:color w:val="000000"/>
                      <w:kern w:val="0"/>
                      <w:szCs w:val="21"/>
                    </w:rPr>
                    <w:t>进气气门</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大修包</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ascii="宋体" w:hAnsi="宋体"/>
                      <w:color w:val="000000"/>
                      <w:kern w:val="0"/>
                      <w:szCs w:val="21"/>
                    </w:rPr>
                    <w:t>1</w:t>
                  </w:r>
                </w:p>
              </w:tc>
              <w:tc>
                <w:tcPr>
                  <w:tcW w:w="1545" w:type="dxa"/>
                </w:tcPr>
                <w:p>
                  <w:pPr>
                    <w:spacing w:line="240" w:lineRule="atLeast"/>
                    <w:rPr>
                      <w:rFonts w:ascii="宋体" w:hAnsi="宋体"/>
                      <w:color w:val="000000"/>
                      <w:szCs w:val="21"/>
                    </w:rPr>
                  </w:pPr>
                  <w:r>
                    <w:rPr>
                      <w:rFonts w:hint="eastAsia" w:ascii="宋体" w:hAnsi="宋体"/>
                      <w:color w:val="000000"/>
                      <w:kern w:val="0"/>
                      <w:szCs w:val="21"/>
                    </w:rPr>
                    <w:t>密封胶</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连杆轴承</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kern w:val="0"/>
                      <w:szCs w:val="21"/>
                    </w:rPr>
                    <w:t>8</w:t>
                  </w:r>
                </w:p>
              </w:tc>
              <w:tc>
                <w:tcPr>
                  <w:tcW w:w="1545" w:type="dxa"/>
                </w:tcPr>
                <w:p>
                  <w:pPr>
                    <w:spacing w:line="240" w:lineRule="atLeast"/>
                    <w:rPr>
                      <w:rFonts w:ascii="宋体" w:hAnsi="宋体"/>
                      <w:color w:val="000000"/>
                      <w:szCs w:val="21"/>
                    </w:rPr>
                  </w:pPr>
                  <w:r>
                    <w:rPr>
                      <w:rFonts w:hint="eastAsia" w:ascii="宋体" w:hAnsi="宋体"/>
                      <w:color w:val="000000"/>
                      <w:kern w:val="0"/>
                      <w:szCs w:val="21"/>
                    </w:rPr>
                    <w:t>主轴承</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机油滤清器</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ascii="宋体" w:hAnsi="宋体"/>
                      <w:color w:val="000000"/>
                      <w:kern w:val="0"/>
                      <w:szCs w:val="21"/>
                    </w:rPr>
                    <w:t>1</w:t>
                  </w:r>
                </w:p>
              </w:tc>
              <w:tc>
                <w:tcPr>
                  <w:tcW w:w="1545" w:type="dxa"/>
                </w:tcPr>
                <w:p>
                  <w:pPr>
                    <w:spacing w:line="240" w:lineRule="atLeast"/>
                    <w:rPr>
                      <w:rFonts w:ascii="宋体" w:hAnsi="宋体"/>
                      <w:color w:val="000000"/>
                      <w:szCs w:val="21"/>
                    </w:rPr>
                  </w:pPr>
                  <w:r>
                    <w:rPr>
                      <w:rFonts w:hint="eastAsia" w:ascii="宋体" w:hAnsi="宋体"/>
                      <w:color w:val="000000"/>
                      <w:kern w:val="0"/>
                      <w:szCs w:val="21"/>
                    </w:rPr>
                    <w:t>气缸盖螺栓</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连杆螺栓</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kern w:val="0"/>
                      <w:szCs w:val="21"/>
                    </w:rPr>
                    <w:t>4</w:t>
                  </w:r>
                </w:p>
              </w:tc>
              <w:tc>
                <w:tcPr>
                  <w:tcW w:w="1545" w:type="dxa"/>
                </w:tcPr>
                <w:p>
                  <w:pPr>
                    <w:spacing w:line="240" w:lineRule="atLeast"/>
                    <w:rPr>
                      <w:rFonts w:ascii="宋体" w:hAnsi="宋体"/>
                      <w:color w:val="000000"/>
                      <w:szCs w:val="21"/>
                    </w:rPr>
                  </w:pPr>
                  <w:r>
                    <w:rPr>
                      <w:rFonts w:hint="eastAsia" w:ascii="宋体" w:hAnsi="宋体"/>
                      <w:color w:val="000000"/>
                      <w:kern w:val="0"/>
                      <w:szCs w:val="21"/>
                    </w:rPr>
                    <w:t>曲轴主轴承盖螺栓</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1694" w:type="dxa"/>
                </w:tcPr>
                <w:p>
                  <w:pPr>
                    <w:spacing w:line="240" w:lineRule="atLeast"/>
                    <w:rPr>
                      <w:rFonts w:ascii="宋体" w:hAnsi="宋体"/>
                      <w:color w:val="000000"/>
                      <w:szCs w:val="21"/>
                    </w:rPr>
                  </w:pPr>
                  <w:r>
                    <w:rPr>
                      <w:rFonts w:hint="eastAsia" w:ascii="宋体" w:hAnsi="宋体"/>
                      <w:color w:val="000000"/>
                      <w:kern w:val="0"/>
                      <w:szCs w:val="21"/>
                    </w:rPr>
                    <w:t>液压挺杆</w:t>
                  </w:r>
                </w:p>
              </w:tc>
              <w:tc>
                <w:tcPr>
                  <w:tcW w:w="1075"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kern w:val="0"/>
                      <w:szCs w:val="21"/>
                    </w:rPr>
                    <w:t>20</w:t>
                  </w:r>
                </w:p>
              </w:tc>
              <w:tc>
                <w:tcPr>
                  <w:tcW w:w="1545" w:type="dxa"/>
                </w:tcPr>
                <w:p>
                  <w:pPr>
                    <w:spacing w:line="240" w:lineRule="atLeast"/>
                    <w:rPr>
                      <w:rFonts w:ascii="宋体" w:hAnsi="宋体"/>
                      <w:color w:val="000000"/>
                      <w:szCs w:val="21"/>
                    </w:rPr>
                  </w:pPr>
                  <w:r>
                    <w:rPr>
                      <w:rFonts w:hint="eastAsia" w:ascii="宋体" w:hAnsi="宋体"/>
                      <w:color w:val="000000"/>
                      <w:kern w:val="0"/>
                      <w:szCs w:val="21"/>
                    </w:rPr>
                    <w:t>火花塞</w:t>
                  </w:r>
                </w:p>
              </w:tc>
              <w:tc>
                <w:tcPr>
                  <w:tcW w:w="1130" w:type="dxa"/>
                </w:tcPr>
                <w:p>
                  <w:pPr>
                    <w:spacing w:line="240" w:lineRule="atLeast"/>
                    <w:rPr>
                      <w:rFonts w:ascii="宋体" w:hAnsi="宋体"/>
                      <w:color w:val="000000"/>
                      <w:szCs w:val="21"/>
                    </w:rPr>
                  </w:pPr>
                  <w:r>
                    <w:rPr>
                      <w:rFonts w:hint="eastAsia" w:ascii="宋体" w:hAnsi="宋体"/>
                      <w:color w:val="000000"/>
                      <w:szCs w:val="21"/>
                    </w:rPr>
                    <w:t>帕萨特1.8T</w:t>
                  </w:r>
                </w:p>
              </w:tc>
              <w:tc>
                <w:tcPr>
                  <w:tcW w:w="607" w:type="dxa"/>
                </w:tcPr>
                <w:p>
                  <w:pPr>
                    <w:spacing w:line="240" w:lineRule="atLeast"/>
                    <w:jc w:val="center"/>
                    <w:rPr>
                      <w:rFonts w:ascii="宋体" w:hAnsi="宋体"/>
                      <w:color w:val="000000"/>
                      <w:szCs w:val="21"/>
                    </w:rPr>
                  </w:pPr>
                  <w:r>
                    <w:rPr>
                      <w:rFonts w:hint="eastAsia" w:ascii="宋体" w:hAnsi="宋体"/>
                      <w:color w:val="000000"/>
                      <w:kern w:val="0"/>
                      <w:szCs w:val="21"/>
                    </w:rPr>
                    <w:t>4</w:t>
                  </w:r>
                </w:p>
              </w:tc>
            </w:tr>
          </w:tbl>
          <w:p>
            <w:pPr>
              <w:widowControl/>
              <w:spacing w:line="240" w:lineRule="atLeast"/>
              <w:rPr>
                <w:rFonts w:ascii="宋体" w:hAnsi="宋体" w:cs="宋体"/>
                <w:color w:val="000000"/>
                <w:kern w:val="0"/>
                <w:szCs w:val="21"/>
              </w:rPr>
            </w:pP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
                <w:bCs/>
                <w:color w:val="000000"/>
                <w:kern w:val="0"/>
                <w:szCs w:val="21"/>
              </w:rPr>
              <w:t>★</w:t>
            </w:r>
            <w:r>
              <w:rPr>
                <w:rFonts w:hint="eastAsia" w:ascii="宋体" w:hAnsi="宋体"/>
                <w:color w:val="000000"/>
                <w:szCs w:val="21"/>
              </w:rPr>
              <w:t>一体化零部件收纳柜</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
                <w:bCs/>
                <w:color w:val="000000"/>
                <w:kern w:val="0"/>
                <w:szCs w:val="21"/>
              </w:rPr>
              <w:t>使用环境：</w:t>
            </w:r>
            <w:r>
              <w:rPr>
                <w:rFonts w:hint="eastAsia" w:ascii="宋体" w:hAnsi="宋体" w:cs="宋体"/>
                <w:color w:val="000000"/>
                <w:kern w:val="0"/>
                <w:szCs w:val="21"/>
              </w:rPr>
              <w:t>零部件收纳平台用于收纳拆卸作业过程中零部件及螺栓的储存和管理。</w:t>
            </w:r>
          </w:p>
          <w:p>
            <w:pPr>
              <w:widowControl/>
              <w:spacing w:line="240" w:lineRule="atLeast"/>
              <w:jc w:val="left"/>
              <w:rPr>
                <w:rFonts w:ascii="宋体" w:hAnsi="宋体" w:cs="宋体"/>
                <w:color w:val="000000"/>
                <w:kern w:val="0"/>
                <w:szCs w:val="21"/>
              </w:rPr>
            </w:pPr>
            <w:r>
              <w:rPr>
                <w:rFonts w:hint="eastAsia" w:ascii="宋体" w:hAnsi="宋体" w:cs="宋体"/>
                <w:b/>
                <w:color w:val="000000"/>
                <w:kern w:val="0"/>
                <w:szCs w:val="21"/>
              </w:rPr>
              <w:t>产品特性：</w:t>
            </w:r>
            <w:r>
              <w:rPr>
                <w:rFonts w:hint="eastAsia" w:ascii="宋体" w:hAnsi="宋体" w:cs="宋体"/>
                <w:color w:val="000000"/>
                <w:kern w:val="0"/>
                <w:szCs w:val="21"/>
              </w:rPr>
              <w:t>零部件收纳平台基于拆装作业顺序将其分成5层，10个模块的储存收纳空间，每个收纳存储模块均有激光制作的零部件形象卡槽，收纳模块底成采用高强度实木板加PVC高强度板材做为基础，使收纳平台承载能力更强更便于清洁。　</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6</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
                <w:bCs/>
                <w:color w:val="000000"/>
                <w:kern w:val="0"/>
                <w:szCs w:val="21"/>
              </w:rPr>
              <w:t>★</w:t>
            </w:r>
            <w:r>
              <w:rPr>
                <w:rFonts w:hint="eastAsia" w:ascii="宋体" w:hAnsi="宋体"/>
                <w:color w:val="000000"/>
                <w:szCs w:val="21"/>
              </w:rPr>
              <w:t>一体化APP微课程</w:t>
            </w:r>
          </w:p>
        </w:tc>
        <w:tc>
          <w:tcPr>
            <w:tcW w:w="687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color w:val="000000"/>
                <w:kern w:val="0"/>
                <w:szCs w:val="21"/>
              </w:rPr>
            </w:pPr>
            <w:r>
              <w:rPr>
                <w:rFonts w:hint="eastAsia" w:ascii="宋体" w:hAnsi="宋体" w:cs="宋体"/>
                <w:b/>
                <w:bCs/>
                <w:color w:val="000000"/>
                <w:kern w:val="0"/>
                <w:szCs w:val="21"/>
              </w:rPr>
              <w:t>★</w:t>
            </w:r>
            <w:r>
              <w:rPr>
                <w:rFonts w:hint="eastAsia" w:ascii="宋体" w:hAnsi="宋体" w:cs="宋体"/>
                <w:b/>
                <w:color w:val="000000"/>
                <w:szCs w:val="21"/>
                <w:shd w:val="clear" w:color="auto" w:fill="FFFFFF"/>
              </w:rPr>
              <w:t>系统简介：</w:t>
            </w:r>
            <w:r>
              <w:rPr>
                <w:rFonts w:hint="eastAsia" w:ascii="宋体" w:hAnsi="宋体" w:cs="宋体"/>
                <w:color w:val="000000"/>
                <w:szCs w:val="21"/>
                <w:shd w:val="clear" w:color="auto" w:fill="FFFFFF"/>
              </w:rPr>
              <w:t>一体化APP微课程（</w:t>
            </w:r>
            <w:r>
              <w:rPr>
                <w:rFonts w:hint="eastAsia" w:ascii="宋体" w:hAnsi="宋体" w:cs="宋体"/>
                <w:color w:val="000000"/>
                <w:kern w:val="0"/>
                <w:szCs w:val="21"/>
              </w:rPr>
              <w:t>发动机机械拆装、检测教学实训系统一体化课程），</w:t>
            </w:r>
            <w:r>
              <w:rPr>
                <w:rFonts w:hint="eastAsia" w:ascii="宋体" w:hAnsi="宋体" w:cs="宋体"/>
                <w:bCs/>
                <w:color w:val="000000"/>
                <w:kern w:val="0"/>
                <w:szCs w:val="21"/>
              </w:rPr>
              <w:t>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widowControl/>
              <w:spacing w:line="276" w:lineRule="auto"/>
              <w:jc w:val="left"/>
              <w:rPr>
                <w:rFonts w:ascii="宋体" w:hAnsi="宋体" w:cs="宋体"/>
                <w:b/>
                <w:bCs/>
                <w:color w:val="000000"/>
                <w:kern w:val="0"/>
                <w:szCs w:val="21"/>
              </w:rPr>
            </w:pPr>
            <w:r>
              <w:rPr>
                <w:rFonts w:hint="eastAsia" w:ascii="宋体" w:hAnsi="宋体" w:cs="宋体"/>
                <w:b/>
                <w:bCs/>
                <w:color w:val="000000"/>
                <w:kern w:val="0"/>
                <w:szCs w:val="21"/>
              </w:rPr>
              <w:t>★学习方法：</w:t>
            </w:r>
            <w:r>
              <w:rPr>
                <w:rFonts w:hint="eastAsia" w:ascii="宋体" w:hAnsi="宋体" w:cs="宋体"/>
                <w:bCs/>
                <w:color w:val="000000"/>
                <w:kern w:val="0"/>
                <w:szCs w:val="21"/>
              </w:rPr>
              <w:t>1．人机智能语音学习法：教师只需简单的对着移动教学终端说出需要的实训指导内容，即可在网络环境中将实训微课程快速地呈现出来，极大地减轻了教师的课堂教学压力。</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pPr>
              <w:widowControl/>
              <w:spacing w:line="276" w:lineRule="auto"/>
              <w:jc w:val="left"/>
              <w:rPr>
                <w:rFonts w:ascii="宋体" w:hAnsi="宋体" w:cs="宋体"/>
                <w:b/>
                <w:bCs/>
                <w:kern w:val="0"/>
                <w:szCs w:val="21"/>
              </w:rPr>
            </w:pPr>
            <w:r>
              <w:rPr>
                <w:rFonts w:hint="eastAsia" w:ascii="宋体" w:hAnsi="宋体" w:cs="宋体"/>
                <w:b/>
                <w:bCs/>
                <w:kern w:val="0"/>
                <w:szCs w:val="21"/>
              </w:rPr>
              <w:t>产品特性：</w:t>
            </w:r>
          </w:p>
          <w:p>
            <w:pPr>
              <w:widowControl/>
              <w:spacing w:line="276" w:lineRule="auto"/>
              <w:jc w:val="left"/>
              <w:rPr>
                <w:rFonts w:ascii="宋体" w:hAnsi="宋体" w:cs="宋体"/>
                <w:b/>
                <w:bCs/>
                <w:kern w:val="0"/>
                <w:szCs w:val="21"/>
              </w:rPr>
            </w:pPr>
            <w:r>
              <w:rPr>
                <w:rFonts w:hint="eastAsia" w:ascii="宋体" w:hAnsi="宋体" w:cs="宋体"/>
                <w:szCs w:val="21"/>
                <w:shd w:val="clear" w:color="auto" w:fill="FFFFFF"/>
              </w:rPr>
              <w:t>★</w:t>
            </w:r>
            <w:r>
              <w:rPr>
                <w:rFonts w:hint="eastAsia" w:ascii="宋体" w:hAnsi="宋体" w:cs="宋体"/>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4）与一体化学生工作页目录相同的微课程考核试题，试题具备单选、多选及智能提示功能，任意学员的答题成绩可实时查询。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szCs w:val="21"/>
              </w:rPr>
              <w:t>6）</w:t>
            </w:r>
            <w:r>
              <w:rPr>
                <w:rFonts w:hint="eastAsia" w:ascii="宋体" w:hAnsi="宋体" w:cs="宋体"/>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pPr>
              <w:spacing w:line="276" w:lineRule="auto"/>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spacing w:line="276" w:lineRule="auto"/>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pPr>
              <w:spacing w:line="276" w:lineRule="auto"/>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9）APP</w:t>
            </w:r>
            <w:r>
              <w:rPr>
                <w:rFonts w:hint="eastAsia" w:ascii="宋体" w:hAnsi="宋体" w:cs="宋体"/>
                <w:kern w:val="0"/>
                <w:szCs w:val="21"/>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widowControl/>
              <w:spacing w:line="276" w:lineRule="auto"/>
              <w:jc w:val="left"/>
              <w:rPr>
                <w:rFonts w:ascii="宋体" w:hAnsi="宋体" w:cs="宋体"/>
                <w:b/>
                <w:color w:val="000000"/>
                <w:szCs w:val="21"/>
                <w:shd w:val="clear" w:color="auto" w:fill="FFFFFF"/>
              </w:rPr>
            </w:pPr>
            <w:r>
              <w:rPr>
                <w:rFonts w:hint="eastAsia" w:ascii="宋体" w:hAnsi="宋体" w:cs="宋体"/>
                <w:szCs w:val="21"/>
                <w:shd w:val="clear" w:color="auto" w:fill="FFFFFF"/>
              </w:rPr>
              <w:t>★</w:t>
            </w:r>
            <w:r>
              <w:rPr>
                <w:rFonts w:hint="eastAsia" w:ascii="宋体" w:hAnsi="宋体" w:cs="宋体"/>
                <w:b/>
                <w:color w:val="000000"/>
                <w:szCs w:val="21"/>
                <w:shd w:val="clear" w:color="auto" w:fill="FFFFFF"/>
              </w:rPr>
              <w:t>系统</w:t>
            </w:r>
            <w:bookmarkStart w:id="5" w:name="OLE_LINK2"/>
            <w:r>
              <w:rPr>
                <w:rFonts w:hint="eastAsia" w:ascii="宋体" w:hAnsi="宋体" w:cs="宋体"/>
                <w:b/>
                <w:color w:val="000000"/>
                <w:szCs w:val="21"/>
                <w:shd w:val="clear" w:color="auto" w:fill="FFFFFF"/>
              </w:rPr>
              <w:t>课程目录</w:t>
            </w:r>
            <w:bookmarkEnd w:id="5"/>
            <w:r>
              <w:rPr>
                <w:rFonts w:hint="eastAsia" w:ascii="宋体" w:hAnsi="宋体" w:cs="宋体"/>
                <w:b/>
                <w:color w:val="000000"/>
                <w:szCs w:val="21"/>
                <w:shd w:val="clear" w:color="auto" w:fill="FFFFFF"/>
              </w:rPr>
              <w:t>：</w:t>
            </w:r>
          </w:p>
          <w:p>
            <w:pPr>
              <w:widowControl/>
              <w:spacing w:line="276" w:lineRule="auto"/>
              <w:rPr>
                <w:rFonts w:ascii="宋体" w:hAnsi="宋体" w:cs="宋体"/>
                <w:color w:val="000000"/>
                <w:szCs w:val="21"/>
                <w:shd w:val="clear" w:color="auto" w:fill="FFFFFF"/>
              </w:rPr>
            </w:pPr>
            <w:bookmarkStart w:id="6" w:name="OLE_LINK20"/>
            <w:bookmarkStart w:id="7" w:name="OLE_LINK25"/>
            <w:r>
              <w:rPr>
                <w:rFonts w:hint="eastAsia" w:ascii="宋体" w:hAnsi="宋体" w:cs="宋体"/>
                <w:szCs w:val="21"/>
                <w:shd w:val="clear" w:color="auto" w:fill="FFFFFF"/>
              </w:rPr>
              <w:t>★</w:t>
            </w:r>
            <w:r>
              <w:rPr>
                <w:rFonts w:hint="eastAsia" w:ascii="宋体" w:hAnsi="宋体" w:cs="宋体"/>
                <w:color w:val="000000"/>
                <w:szCs w:val="21"/>
                <w:shd w:val="clear" w:color="auto" w:fill="FFFFFF"/>
              </w:rPr>
              <w:t>学习任务一：1.8T发动机机械模块的认知微课程（每个课程章节均包含原理作用）</w:t>
            </w:r>
          </w:p>
          <w:bookmarkEnd w:id="6"/>
          <w:p>
            <w:pPr>
              <w:widowControl/>
              <w:spacing w:line="276" w:lineRule="auto"/>
              <w:rPr>
                <w:rFonts w:ascii="宋体" w:hAnsi="宋体" w:cs="宋体"/>
                <w:color w:val="000000"/>
                <w:szCs w:val="21"/>
                <w:shd w:val="clear" w:color="auto" w:fill="FFFFFF"/>
              </w:rPr>
            </w:pPr>
            <w:bookmarkStart w:id="8" w:name="OLE_LINK21"/>
            <w:r>
              <w:rPr>
                <w:rFonts w:hint="eastAsia" w:ascii="宋体" w:hAnsi="宋体" w:cs="宋体"/>
                <w:color w:val="000000"/>
                <w:szCs w:val="21"/>
                <w:shd w:val="clear" w:color="auto" w:fill="FFFFFF"/>
              </w:rPr>
              <w:t>学习活动1：发动机的组成</w:t>
            </w:r>
          </w:p>
          <w:p>
            <w:pPr>
              <w:widowControl/>
              <w:spacing w:line="276" w:lineRule="auto"/>
              <w:rPr>
                <w:rFonts w:ascii="宋体" w:hAnsi="宋体" w:cs="宋体"/>
                <w:color w:val="000000"/>
                <w:szCs w:val="21"/>
                <w:shd w:val="clear" w:color="auto" w:fill="FFFFFF"/>
              </w:rPr>
            </w:pPr>
            <w:bookmarkStart w:id="9" w:name="OLE_LINK17"/>
            <w:r>
              <w:rPr>
                <w:rFonts w:hint="eastAsia" w:ascii="宋体" w:hAnsi="宋体" w:cs="宋体"/>
                <w:color w:val="000000"/>
                <w:szCs w:val="21"/>
                <w:shd w:val="clear" w:color="auto" w:fill="FFFFFF"/>
              </w:rPr>
              <w:t>学习活动2</w:t>
            </w:r>
            <w:bookmarkEnd w:id="9"/>
            <w:r>
              <w:rPr>
                <w:rFonts w:hint="eastAsia" w:ascii="宋体" w:hAnsi="宋体" w:cs="宋体"/>
                <w:color w:val="000000"/>
                <w:szCs w:val="21"/>
                <w:shd w:val="clear" w:color="auto" w:fill="FFFFFF"/>
              </w:rPr>
              <w:t>：发动机的工作原理</w:t>
            </w:r>
          </w:p>
          <w:bookmarkEnd w:id="8"/>
          <w:p>
            <w:pPr>
              <w:widowControl/>
              <w:spacing w:line="276" w:lineRule="auto"/>
              <w:rPr>
                <w:rFonts w:ascii="宋体" w:hAnsi="宋体" w:cs="宋体"/>
                <w:color w:val="000000"/>
                <w:szCs w:val="21"/>
                <w:shd w:val="clear" w:color="auto" w:fill="FFFFFF"/>
              </w:rPr>
            </w:pPr>
            <w:r>
              <w:rPr>
                <w:rFonts w:hint="eastAsia" w:ascii="宋体" w:hAnsi="宋体" w:cs="宋体"/>
                <w:szCs w:val="21"/>
                <w:shd w:val="clear" w:color="auto" w:fill="FFFFFF"/>
              </w:rPr>
              <w:t>★</w:t>
            </w:r>
            <w:r>
              <w:rPr>
                <w:rFonts w:hint="eastAsia" w:ascii="宋体" w:hAnsi="宋体" w:cs="宋体"/>
                <w:color w:val="000000"/>
                <w:szCs w:val="21"/>
                <w:shd w:val="clear" w:color="auto" w:fill="FFFFFF"/>
              </w:rPr>
              <w:t>学习任务二：1.8T发动机拆卸与认知微课程（每个课程章节均包含作用原理图、检查拆卸步骤、拆卸使用工具、拆卸方法视频等）</w:t>
            </w:r>
            <w:bookmarkStart w:id="10" w:name="OLE_LINK22"/>
            <w:bookmarkStart w:id="11" w:name="OLE_LINK4"/>
          </w:p>
          <w:bookmarkEnd w:id="10"/>
          <w:bookmarkEnd w:id="11"/>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学习活动1：排放润滑油</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学习活动2：拆卸风扇叶</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w:t>
            </w:r>
            <w:bookmarkStart w:id="12" w:name="OLE_LINK45"/>
            <w:bookmarkStart w:id="13" w:name="OLE_LINK46"/>
            <w:r>
              <w:rPr>
                <w:rFonts w:hint="eastAsia" w:ascii="宋体" w:hAnsi="宋体" w:cs="宋体"/>
                <w:color w:val="000000"/>
                <w:szCs w:val="21"/>
                <w:shd w:val="clear" w:color="auto" w:fill="FFFFFF"/>
              </w:rPr>
              <w:t>拆卸多锲皮带</w:t>
            </w:r>
            <w:bookmarkEnd w:id="12"/>
            <w:bookmarkEnd w:id="13"/>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学习活动4：拆卸多楔皮带涨紧器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学习活动5：拆卸硅油风扇离合器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学习活动6：拆卸硅油风扇轴承</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学习活动7：拆卸发电机</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学习活动8：拆卸节温器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学习活动9：拆卸支架</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学习活动10：拆卸上部水管</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学习活动11：拆卸燃油分配管及机油标尺</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学习活动12：拆卸节气门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学习活动13：拆卸进气歧管</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学习活动14：拆卸涡轮增压器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学习活动15：拆卸排气歧管</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学习活动16：拆卸机油滤气器及机油散热器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学习活动17：拆卸机油滤清器座</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学习活动18：拆卸传感器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学习活动19：拆卸点火线圈与火花塞</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学习活动20：拆卸正时护罩</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学习活动21：拆卸正时皮带及涨紧机构</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学习活动22：拆卸水泵</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学习活动23：拆卸霍尔传感器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学习活动24：拆卸凸轮轴正时齿轮</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学习活动25：拆卸汽缸盖罩</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学习活动26：拆卸配气机构</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学习活动27：拆卸曲轴正时齿轮</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学习活动28：拆卸飞轮</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学习活动29：拆卸油底壳</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学习活动30：拆卸曲轴油封</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学习活动31：拆卸机油泵</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学习活动32：拆卸活塞连杆组件</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学习活动33：拆卸曲轴</w:t>
            </w:r>
          </w:p>
          <w:p>
            <w:pPr>
              <w:widowControl/>
              <w:spacing w:line="276"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学习活动34：拆卸机油喷嘴</w:t>
            </w:r>
          </w:p>
          <w:p>
            <w:pPr>
              <w:widowControl/>
              <w:spacing w:line="276" w:lineRule="auto"/>
              <w:rPr>
                <w:rFonts w:ascii="宋体" w:hAnsi="宋体" w:cs="宋体"/>
                <w:color w:val="000000"/>
                <w:szCs w:val="21"/>
                <w:shd w:val="clear" w:color="auto" w:fill="FFFFFF"/>
              </w:rPr>
            </w:pPr>
            <w:r>
              <w:rPr>
                <w:rFonts w:hint="eastAsia" w:ascii="宋体" w:hAnsi="宋体" w:cs="宋体"/>
                <w:szCs w:val="21"/>
                <w:shd w:val="clear" w:color="auto" w:fill="FFFFFF"/>
              </w:rPr>
              <w:t>★</w:t>
            </w:r>
            <w:r>
              <w:rPr>
                <w:rFonts w:hint="eastAsia" w:ascii="宋体" w:hAnsi="宋体" w:cs="宋体"/>
                <w:color w:val="000000"/>
                <w:szCs w:val="21"/>
                <w:shd w:val="clear" w:color="auto" w:fill="FFFFFF"/>
              </w:rPr>
              <w:t>学习任务三：</w:t>
            </w:r>
            <w:bookmarkStart w:id="14" w:name="OLE_LINK48"/>
            <w:bookmarkStart w:id="15" w:name="OLE_LINK47"/>
            <w:r>
              <w:rPr>
                <w:rFonts w:hint="eastAsia" w:ascii="宋体" w:hAnsi="宋体" w:cs="宋体"/>
                <w:color w:val="000000"/>
                <w:szCs w:val="21"/>
                <w:shd w:val="clear" w:color="auto" w:fill="FFFFFF"/>
              </w:rPr>
              <w:t>1.8T发动机检查与装配</w:t>
            </w:r>
            <w:bookmarkEnd w:id="14"/>
            <w:bookmarkEnd w:id="15"/>
            <w:r>
              <w:rPr>
                <w:rFonts w:hint="eastAsia" w:ascii="宋体" w:hAnsi="宋体" w:cs="宋体"/>
                <w:color w:val="000000"/>
                <w:szCs w:val="21"/>
                <w:shd w:val="clear" w:color="auto" w:fill="FFFFFF"/>
              </w:rPr>
              <w:t>微课程（每个课程章节均包含作用原理图、检查步骤方法分解图、检测使用工具视频等）</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学习活动1：检查装配汽缸体</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学习活动2：检查装配曲轴</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学习活动3：检查装配活塞连杆组件</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学习活动4：检查装配机油泵</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学习活动5：检查装配曲轴油封</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学习活动6：检查装配油底壳</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学习活动7：检查装配飞轮</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学习活动8：检查装配曲轴正时齿轮</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学习活动9：检查装配配气机构</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学习活动10：检查装配汽缸盖罩</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学习活动11：检查装配凸轮轴正时齿轮</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学习活动12：检查装配霍尔传感器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学习活动13：检查装配水泵</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学习活动14：检查装配正时皮带及涨紧机构</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学习活动15：检查装配正时护罩</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学习活动16：检查装配点火线圈与火花塞</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学习活动17：检查装配传感器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学习活动18：检查装配机油滤清器座</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学习活动19：检查装配机油滤气器及机油散热器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学习活动20：检查装配排气歧管</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学习活动21：检查装配涡轮增压器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学习活动22：检查装配进气歧管</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学习活动23：检查装配节气门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学习活动24：检查装配燃油分配管及机油标尺</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学习活动25：检查装配上部水管</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学习活动26：检查装配支架</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学习活动27：检查装配节温器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学习活动28：检查装配发电机</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学习活动29：检查装配硅油风扇轴承</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学习活动30：检查装配硅油风扇离合器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学习活动31：检查装配多楔皮带涨紧器</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学习活动32：检查装配多锲皮带</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学习活动33：检查装配风扇叶</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学习活动34：加注润滑油</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★学习任务四：1.8T发动机起动准备与故障分析微课程（每个课程章节均按照故障情境描述、任务实施方法、故障排除步骤、故障排除确认信息课程）</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学习活动1：起动前的准备</w:t>
            </w:r>
          </w:p>
          <w:p>
            <w:pPr>
              <w:widowControl/>
              <w:spacing w:line="276"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学习活动2：分析无法起动故障</w:t>
            </w:r>
          </w:p>
          <w:p>
            <w:pPr>
              <w:widowControl/>
              <w:spacing w:line="276" w:lineRule="auto"/>
              <w:rPr>
                <w:rFonts w:ascii="宋体" w:hAnsi="宋体" w:cs="宋体"/>
                <w:szCs w:val="21"/>
                <w:shd w:val="clear" w:color="auto" w:fill="FFFFFF"/>
              </w:rPr>
            </w:pPr>
            <w:r>
              <w:rPr>
                <w:rFonts w:hint="eastAsia" w:ascii="宋体" w:hAnsi="宋体" w:cs="宋体"/>
                <w:color w:val="000000"/>
                <w:szCs w:val="21"/>
                <w:shd w:val="clear" w:color="auto" w:fill="FFFFFF"/>
              </w:rPr>
              <w:t>学习</w:t>
            </w:r>
            <w:r>
              <w:rPr>
                <w:rFonts w:hint="eastAsia" w:ascii="宋体" w:hAnsi="宋体" w:cs="宋体"/>
                <w:szCs w:val="21"/>
                <w:shd w:val="clear" w:color="auto" w:fill="FFFFFF"/>
              </w:rPr>
              <w:t>活动3：起动故障分析</w:t>
            </w:r>
          </w:p>
          <w:bookmarkEnd w:id="7"/>
          <w:p>
            <w:r>
              <w:rPr>
                <w:rFonts w:hint="eastAsia" w:ascii="宋体" w:hAnsi="宋体" w:cs="宋体"/>
                <w:szCs w:val="21"/>
                <w:shd w:val="clear" w:color="auto" w:fill="FFFFFF"/>
              </w:rPr>
              <w:t>★</w:t>
            </w:r>
            <w:r>
              <w:rPr>
                <w:rFonts w:hint="eastAsia"/>
              </w:rPr>
              <w:t>为确保本教学系统理实一体化实施过程，投标人须现场提供本项标</w:t>
            </w:r>
            <w:r>
              <w:rPr>
                <w:rFonts w:hint="eastAsia" w:ascii="宋体" w:hAnsi="宋体" w:cs="宋体"/>
                <w:szCs w:val="21"/>
                <w:shd w:val="clear" w:color="auto" w:fill="FFFFFF"/>
              </w:rPr>
              <w:t>★号</w:t>
            </w:r>
            <w:r>
              <w:rPr>
                <w:rFonts w:ascii="宋体" w:hAnsi="宋体" w:cs="宋体"/>
                <w:szCs w:val="21"/>
                <w:shd w:val="clear" w:color="auto" w:fill="FFFFFF"/>
              </w:rPr>
              <w:t>参数</w:t>
            </w:r>
            <w:r>
              <w:rPr>
                <w:rFonts w:hint="eastAsia"/>
              </w:rPr>
              <w:t>彩页，以佐证以下功能的实现：以一体化实训二维码工作页的实施方式为主线；通过教师用移动教学终端（平板电脑）集中体现一体化教具，一体化工量具及耗材集成，一体化APP微课程的实际应用，达到实现教、看、学、做、考、评的教学流程。</w:t>
            </w:r>
          </w:p>
          <w:p>
            <w:r>
              <w:rPr>
                <w:rFonts w:hint="eastAsia"/>
              </w:rPr>
              <w:t>★现场提供与投标文件中一致的一体化学生实训二维码工作页。</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7</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
                <w:bCs/>
                <w:color w:val="000000"/>
                <w:kern w:val="0"/>
                <w:szCs w:val="21"/>
              </w:rPr>
              <w:t>★</w:t>
            </w:r>
            <w:r>
              <w:rPr>
                <w:rFonts w:hint="eastAsia" w:ascii="宋体" w:hAnsi="宋体"/>
                <w:color w:val="000000"/>
                <w:szCs w:val="21"/>
              </w:rPr>
              <w:t>小组课程显示及传输设备</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Cs/>
                <w:color w:val="000000"/>
                <w:kern w:val="0"/>
                <w:szCs w:val="21"/>
              </w:rPr>
              <w:t>一体化工量具耗材工作车台面上安装有</w:t>
            </w:r>
            <w:r>
              <w:rPr>
                <w:rFonts w:ascii="宋体" w:hAnsi="宋体" w:cs="宋体"/>
                <w:bCs/>
                <w:color w:val="000000"/>
                <w:kern w:val="0"/>
                <w:szCs w:val="21"/>
              </w:rPr>
              <w:t>50</w:t>
            </w:r>
            <w:r>
              <w:rPr>
                <w:rFonts w:hint="eastAsia" w:ascii="宋体" w:hAnsi="宋体" w:cs="宋体"/>
                <w:bCs/>
                <w:color w:val="000000"/>
                <w:kern w:val="0"/>
                <w:szCs w:val="21"/>
              </w:rPr>
              <w:t>寸显示终端及移动学习终端同屏信号传输器，学员在学习中可将移动学习终端的教学课件同屏传输到</w:t>
            </w:r>
            <w:r>
              <w:rPr>
                <w:rFonts w:ascii="宋体" w:hAnsi="宋体" w:cs="宋体"/>
                <w:bCs/>
                <w:color w:val="000000"/>
                <w:kern w:val="0"/>
                <w:szCs w:val="21"/>
              </w:rPr>
              <w:t>50</w:t>
            </w:r>
            <w:r>
              <w:rPr>
                <w:rFonts w:hint="eastAsia" w:ascii="宋体" w:hAnsi="宋体" w:cs="宋体"/>
                <w:bCs/>
                <w:color w:val="000000"/>
                <w:kern w:val="0"/>
                <w:szCs w:val="21"/>
              </w:rPr>
              <w:t>寸显示终端上，方便同组学员的集中式学习。</w:t>
            </w: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8</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b/>
                <w:bCs/>
                <w:color w:val="000000"/>
                <w:kern w:val="0"/>
                <w:szCs w:val="21"/>
              </w:rPr>
              <w:t>★</w:t>
            </w:r>
            <w:r>
              <w:rPr>
                <w:rFonts w:hint="eastAsia" w:ascii="宋体" w:hAnsi="宋体"/>
                <w:color w:val="000000"/>
                <w:szCs w:val="21"/>
              </w:rPr>
              <w:t>一体化学生实训二维码工作页</w:t>
            </w:r>
          </w:p>
        </w:tc>
        <w:tc>
          <w:tcPr>
            <w:tcW w:w="6877" w:type="dxa"/>
            <w:tcBorders>
              <w:top w:val="nil"/>
              <w:left w:val="nil"/>
              <w:bottom w:val="single" w:color="auto" w:sz="4" w:space="0"/>
              <w:right w:val="single" w:color="auto" w:sz="4" w:space="0"/>
            </w:tcBorders>
            <w:vAlign w:val="center"/>
          </w:tcPr>
          <w:p>
            <w:pPr>
              <w:spacing w:line="240" w:lineRule="atLeast"/>
              <w:rPr>
                <w:rFonts w:ascii="宋体" w:hAnsi="宋体" w:cs="宋体"/>
                <w:color w:val="000000"/>
                <w:kern w:val="0"/>
                <w:szCs w:val="21"/>
              </w:rPr>
            </w:pPr>
            <w:r>
              <w:rPr>
                <w:rFonts w:hint="eastAsia" w:ascii="宋体" w:hAnsi="宋体" w:cs="宋体"/>
                <w:color w:val="000000"/>
                <w:kern w:val="0"/>
                <w:szCs w:val="21"/>
              </w:rPr>
              <w:t>　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pPr>
              <w:spacing w:line="240" w:lineRule="atLeast"/>
              <w:rPr>
                <w:rFonts w:ascii="宋体" w:hAnsi="宋体" w:cs="宋体"/>
                <w:b/>
                <w:color w:val="000000"/>
                <w:kern w:val="0"/>
                <w:szCs w:val="21"/>
              </w:rPr>
            </w:pPr>
            <w:r>
              <w:rPr>
                <w:rFonts w:ascii="宋体" w:hAnsi="宋体" w:cs="宋体"/>
                <w:b/>
                <w:color w:val="000000"/>
                <w:kern w:val="0"/>
                <w:szCs w:val="21"/>
              </w:rPr>
              <w:t>7</w:t>
            </w:r>
            <w:r>
              <w:rPr>
                <w:rFonts w:hint="eastAsia" w:ascii="宋体" w:hAnsi="宋体" w:cs="宋体"/>
                <w:b/>
                <w:color w:val="000000"/>
                <w:kern w:val="0"/>
                <w:szCs w:val="21"/>
              </w:rPr>
              <w:t>.1工作页目录：</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学习任务一、1.8T发动机机械模块的认知</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发动机的组成、发动机的工作原理</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学习任务二、1.8T发动机拆卸与认知</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排放润滑油、拆卸风扇叶、拆卸多锲皮带、拆卸硅油风扇离合器、拆卸硅油风扇轴承、拆卸发电机、拆卸节温器、拆卸支架、拆卸上部水管、拆卸燃油分配管及机油标尺、拆卸节气门、拆卸进气歧管、拆卸涡轮增压器、拆卸排气歧管、拆卸机油滤气器及机油散热器、拆卸机油滤清器座、拆卸传感器、拆卸点火线圈与火花塞、拆卸正时护罩、拆卸正时皮带及涨紧机构、拆卸水泵、拆卸霍尔传感器、拆卸凸轮轴正时齿轮、拆卸汽缸盖罩、拆卸配气机构、拆卸曲轴正时齿轮、拆卸飞轮、拆卸油底壳、拆卸曲轴油封、拆卸机油泵、拆卸活塞连杆组件、拆卸曲轴、拆卸汽缸体。</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学习任务三、1.8T发动机检查与装配</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检查装配汽缸体、检查装配曲轴、检查装配活塞连杆组件、检查装配机油泵、检查装配曲轴油封、检查装配油底壳、检查装配飞轮、检查装配曲轴正时齿轮、检查装配配气机构、检查装配汽缸盖罩、检查装配凸轮轴正时齿轮、检查装配霍尔传感器、检查装配水泵、检查装配正时皮带及涨紧机构、检查装配正时护罩、检查装配点火线圈与火花塞、检查装配传感器、检查装配机油滤清器座、检查装配机油滤气器及机油散热器、检查装配排气歧管、检查装配涡轮增压器、检查装配进气歧管、检查装配节气门、检查装配燃油分配管及机油标尺、检查装配上部水管、检查装配支架、检查装配节温器、检查装配发电机、检查装配硅油风扇轴承、检查装配硅油风扇离合器、检查装配多楔皮带涨紧器、检查装配多锲皮带、检查装配风扇叶、加注润滑油</w:t>
            </w:r>
          </w:p>
          <w:p>
            <w:pPr>
              <w:widowControl/>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学习任务四、起动准备与故障分析</w:t>
            </w:r>
          </w:p>
          <w:p>
            <w:pPr>
              <w:spacing w:line="240" w:lineRule="atLeast"/>
              <w:rPr>
                <w:rFonts w:ascii="宋体" w:hAnsi="宋体" w:cs="宋体"/>
                <w:color w:val="000000"/>
                <w:szCs w:val="21"/>
                <w:shd w:val="clear" w:color="auto" w:fill="FFFFFF"/>
              </w:rPr>
            </w:pPr>
            <w:r>
              <w:rPr>
                <w:rFonts w:hint="eastAsia" w:ascii="宋体" w:hAnsi="宋体" w:cs="宋体"/>
                <w:color w:val="000000"/>
                <w:szCs w:val="21"/>
                <w:shd w:val="clear" w:color="auto" w:fill="FFFFFF"/>
              </w:rPr>
              <w:t>起动前的准备、分析无法起动故障、起动故障分析</w:t>
            </w:r>
          </w:p>
          <w:p>
            <w:pPr>
              <w:spacing w:line="240" w:lineRule="atLeast"/>
              <w:jc w:val="left"/>
              <w:rPr>
                <w:rFonts w:ascii="宋体" w:hAnsi="宋体" w:cs="宋体"/>
                <w:b/>
                <w:color w:val="000000"/>
                <w:kern w:val="0"/>
                <w:szCs w:val="21"/>
              </w:rPr>
            </w:pPr>
            <w:r>
              <w:rPr>
                <w:rFonts w:ascii="宋体" w:hAnsi="宋体" w:cs="宋体"/>
                <w:b/>
                <w:color w:val="000000"/>
                <w:kern w:val="0"/>
                <w:szCs w:val="21"/>
              </w:rPr>
              <w:t>7</w:t>
            </w:r>
            <w:r>
              <w:rPr>
                <w:rFonts w:hint="eastAsia" w:ascii="宋体" w:hAnsi="宋体" w:cs="宋体"/>
                <w:b/>
                <w:color w:val="000000"/>
                <w:kern w:val="0"/>
                <w:szCs w:val="21"/>
              </w:rPr>
              <w:t>.2工作页包含的登记信息内容：</w:t>
            </w:r>
          </w:p>
          <w:p>
            <w:pPr>
              <w:spacing w:line="240" w:lineRule="atLeast"/>
              <w:jc w:val="left"/>
              <w:rPr>
                <w:rFonts w:ascii="宋体" w:hAnsi="宋体" w:cs="宋体"/>
                <w:color w:val="000000"/>
                <w:kern w:val="0"/>
                <w:szCs w:val="21"/>
              </w:rPr>
            </w:pPr>
            <w:r>
              <w:rPr>
                <w:rFonts w:hint="eastAsia" w:ascii="宋体" w:hAnsi="宋体" w:cs="宋体"/>
                <w:color w:val="000000"/>
                <w:kern w:val="0"/>
                <w:szCs w:val="21"/>
              </w:rPr>
              <w:t>班级信息、姓名、评价分数、指导老师、建议课时</w:t>
            </w:r>
          </w:p>
          <w:p>
            <w:pPr>
              <w:spacing w:line="240" w:lineRule="atLeast"/>
              <w:jc w:val="left"/>
              <w:rPr>
                <w:rFonts w:ascii="宋体" w:hAnsi="宋体" w:cs="宋体"/>
                <w:color w:val="000000"/>
                <w:kern w:val="0"/>
                <w:szCs w:val="21"/>
              </w:rPr>
            </w:pPr>
            <w:r>
              <w:rPr>
                <w:rFonts w:hint="eastAsia" w:ascii="宋体" w:hAnsi="宋体" w:cs="宋体"/>
                <w:color w:val="000000"/>
                <w:kern w:val="0"/>
                <w:szCs w:val="21"/>
              </w:rPr>
              <w:t>工作页包含的每个独立的学习任务章节均包含明确的二维码实训步骤信息：</w:t>
            </w:r>
          </w:p>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工作页包含的每个独立的实训步骤均对应相关的二维码信息课程，以便学员在实训过程中得到随时随需的教学指导信息。同时学员也可脱离二维码系统直接使用APP课程包中的语音智能学习系统进行语音指导学习。</w:t>
            </w:r>
          </w:p>
        </w:tc>
      </w:tr>
      <w:tr>
        <w:tblPrEx>
          <w:tblLayout w:type="fixed"/>
          <w:tblCellMar>
            <w:top w:w="0" w:type="dxa"/>
            <w:left w:w="108" w:type="dxa"/>
            <w:bottom w:w="0" w:type="dxa"/>
            <w:right w:w="108" w:type="dxa"/>
          </w:tblCellMar>
        </w:tblPrEx>
        <w:tc>
          <w:tcPr>
            <w:tcW w:w="1068" w:type="dxa"/>
            <w:vMerge w:val="restart"/>
            <w:tcBorders>
              <w:top w:val="nil"/>
              <w:left w:val="single" w:color="auto" w:sz="8" w:space="0"/>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3、理实一体化影音配套系统</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56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9</w:t>
            </w:r>
          </w:p>
        </w:tc>
        <w:tc>
          <w:tcPr>
            <w:tcW w:w="91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大屏幕多媒体智能教学一体机及传输设备</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1.1结构设计：</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结构坚固，银色边框黑色面壳相间金属面框，窄边且四个角圆角设计，以免刮伤学生和老师，金属铁壳烤漆后盖；内嵌触摸屏，一体化设计，美观漂亮，整机运行稳定。</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1.2技术参数：</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显示技术：LED液晶屏(16:9)；</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显示尺寸：≥65英寸；</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显示分辨率: 1920(H)×1080(V)</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亮度：≥500 cd/m2；</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对比度：≥4000：1；</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1.3接入方式：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电脑采用HDMI传输音频和视频（全数字模式），并且具备VGA模拟输出，可外接投影仪设备，实现镜像功能；支持异步和同步双屏显示；</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1.4触摸控制</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触摸方式：一体化设计,不采用外挂式；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触摸感应技术:采用32点红外线感应识别触摸技术,支持3点以上同时触摸；</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模组驱动:无需安装触摸模组驱动，无需校准；</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书写方式:可用直径不小于5mm的任何不透明物体触摸；</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书写面材质:书写屏采用厚度不小于4mm全钢化高防爆玻璃屏，防划防撞。</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1.5电脑硬件参数</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处理器（CPU）：INTEL I3 CPU；</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内存：4G DDR3或以上配置；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硬盘容量：500G或以上配置；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网口：100--1000M自适应网口；</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USB口：至少4个USB接口。</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教师手写黑板</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教师手写黑板用于课堂宣讲时，进行板书使用，可选用粉笔书写黑板和白板书写两种形式。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材质：面板采用进口三涂烤漆板面，用不生锈，板面不反光，并呈白色有利于保护视力。</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书写：白板笔书写或粉笔书写；</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边框：框架采用铝合金制作、坚固耐用；</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挂扣：挂扣采用不锈钢制作；</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尺寸：800*1200mm。</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11</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教师用移动教学终端</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处理器主频2.26GHz；处理器核心双核心 </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存储设备:系统内存4GB；存储容量32GB</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显示屏:</w:t>
            </w:r>
            <w:r>
              <w:rPr>
                <w:rFonts w:hint="eastAsia" w:ascii="宋体" w:hAnsi="宋体" w:cs="宋体"/>
                <w:bCs/>
                <w:color w:val="000000"/>
                <w:kern w:val="0"/>
                <w:szCs w:val="21"/>
              </w:rPr>
              <w:tab/>
            </w:r>
            <w:r>
              <w:rPr>
                <w:rFonts w:hint="eastAsia" w:ascii="宋体" w:hAnsi="宋体" w:cs="宋体"/>
                <w:bCs/>
                <w:color w:val="000000"/>
                <w:kern w:val="0"/>
                <w:szCs w:val="21"/>
              </w:rPr>
              <w:t>屏幕尺寸:12.9英寸；屏幕分辨率:2732x2048；屏幕像素密度:264PPI；屏幕描述电容式触摸屏，多点式触摸屏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指取设备:触摸屏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屏幕特性:视网膜屏幕，全层压显示屏，抗反射涂层</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支持语言:支持多国语言 </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网络连接:WiFi功能:双频（2.4GHz+5GHz），支持802.11a/b/g/n/ac无线协议；蓝牙功能:支持，蓝牙4.2模块 </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多媒体功能:</w:t>
            </w:r>
            <w:r>
              <w:rPr>
                <w:rFonts w:hint="eastAsia" w:ascii="宋体" w:hAnsi="宋体" w:cs="宋体"/>
                <w:bCs/>
                <w:color w:val="000000"/>
                <w:kern w:val="0"/>
                <w:szCs w:val="21"/>
              </w:rPr>
              <w:tab/>
            </w:r>
            <w:r>
              <w:rPr>
                <w:rFonts w:hint="eastAsia" w:ascii="宋体" w:hAnsi="宋体" w:cs="宋体"/>
                <w:bCs/>
                <w:color w:val="000000"/>
                <w:kern w:val="0"/>
                <w:szCs w:val="21"/>
              </w:rPr>
              <w:t>音效技术:双立体声扬声器；麦克风:内置麦克风</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视频播放:支持播放2160P视频；摄像头:双摄像头（前置：120万像素，后置：800万像素）</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格式支持:</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音频:格式支持AAC，HE-AAC，MP3，MP3 VBR，AAX，AAX+，AIFF，WAV格式；视频:格式支持H.264，M4V，MP4，MOV，MPEG-4格式；图片:格式支持JPG，GIF，TIFF格式；文本:格式支持TXT，RTF，VCF格式；按键/接口</w:t>
            </w:r>
            <w:r>
              <w:rPr>
                <w:rFonts w:hint="eastAsia" w:ascii="宋体" w:hAnsi="宋体" w:cs="宋体"/>
                <w:bCs/>
                <w:color w:val="000000"/>
                <w:kern w:val="0"/>
                <w:szCs w:val="21"/>
              </w:rPr>
              <w:tab/>
            </w:r>
            <w:r>
              <w:rPr>
                <w:rFonts w:hint="eastAsia" w:ascii="宋体" w:hAnsi="宋体" w:cs="宋体"/>
                <w:bCs/>
                <w:color w:val="000000"/>
                <w:kern w:val="0"/>
                <w:szCs w:val="21"/>
              </w:rPr>
              <w:t>音频:接口3.5mm耳机接口；</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功能按键:传感器/Home按键，开关按键，音量按键。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电源参数:电池类型:聚合物锂电池；续航时间:10小时左右，具体时间视使用环境而定；电源适配器:100V-240V 自适应交流电源供应器。</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12</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学生用移动学习终端</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处理器主频:1.5GHz;处理器核心:三核心。</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存储设备:系统内存:2GB;存储容量:</w:t>
            </w:r>
            <w:r>
              <w:rPr>
                <w:rFonts w:ascii="宋体" w:hAnsi="宋体" w:cs="宋体"/>
                <w:bCs/>
                <w:color w:val="000000"/>
                <w:kern w:val="0"/>
                <w:szCs w:val="21"/>
              </w:rPr>
              <w:t>32</w:t>
            </w:r>
            <w:r>
              <w:rPr>
                <w:rFonts w:hint="eastAsia" w:ascii="宋体" w:hAnsi="宋体" w:cs="宋体"/>
                <w:bCs/>
                <w:color w:val="000000"/>
                <w:kern w:val="0"/>
                <w:szCs w:val="21"/>
              </w:rPr>
              <w:t>GB。</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显示屏:</w:t>
            </w:r>
            <w:r>
              <w:rPr>
                <w:rFonts w:hint="eastAsia" w:ascii="宋体" w:hAnsi="宋体" w:cs="宋体"/>
                <w:bCs/>
                <w:color w:val="000000"/>
                <w:kern w:val="0"/>
                <w:szCs w:val="21"/>
              </w:rPr>
              <w:tab/>
            </w:r>
            <w:r>
              <w:rPr>
                <w:rFonts w:hint="eastAsia" w:ascii="宋体" w:hAnsi="宋体" w:cs="宋体"/>
                <w:bCs/>
                <w:color w:val="000000"/>
                <w:kern w:val="0"/>
                <w:szCs w:val="21"/>
              </w:rPr>
              <w:t>屏幕尺寸:9.7英寸;屏幕分辨率:2048x1536;屏幕像素密度:264PPI；屏幕描述:电容式触摸屏，多点式触摸屏。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指取设备:触摸屏；屏幕特性:IPS屏幕视网膜屏幕，全层压显示屏，抗反射涂层。</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支持语言:支持多国语言。</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网络连接:WiFi功能支持802.11a/b/g/n/ac无线协议，双频（2.4GHz和5GHz）；蓝牙功能:支持，蓝牙4.0模块。</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多媒体功能:</w:t>
            </w:r>
            <w:r>
              <w:rPr>
                <w:rFonts w:hint="eastAsia" w:ascii="宋体" w:hAnsi="宋体" w:cs="宋体"/>
                <w:bCs/>
                <w:color w:val="000000"/>
                <w:kern w:val="0"/>
                <w:szCs w:val="21"/>
              </w:rPr>
              <w:tab/>
            </w:r>
            <w:r>
              <w:rPr>
                <w:rFonts w:hint="eastAsia" w:ascii="宋体" w:hAnsi="宋体" w:cs="宋体"/>
                <w:bCs/>
                <w:color w:val="000000"/>
                <w:kern w:val="0"/>
                <w:szCs w:val="21"/>
              </w:rPr>
              <w:t>音效技术:内置扬声器；麦克风:内置双麦克风；视频播放:支持播放2060P视频。</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摄像头:双摄像头（前置：120万像素，后置：800万像素）；三倍视频变焦，</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格式支持:音频格式:支持MP3等格式；视频格式:支持H.264，M4V，MP4，MOV，MPEG-4，AVI等格式；图片格式:支持JPG，TIFF，GIF格式；文本格式;支持TXT，PDF，DOC，RTF，VCF，XLS等格式。</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按键/接口:音频接口:3.5mm耳机接口；其他接口:Lightning接口；功能按键:传感器/Home按键，开关按键，音量按键。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电源参数:电池类型聚合物锂电池;续航时间10小时左右，具体时间视使用环境而定；电源适配器:100V-240V 自适应交流电源供应器。</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外观参数:</w:t>
            </w:r>
            <w:r>
              <w:rPr>
                <w:rFonts w:hint="eastAsia" w:ascii="宋体" w:hAnsi="宋体" w:cs="宋体"/>
                <w:bCs/>
                <w:color w:val="000000"/>
                <w:kern w:val="0"/>
                <w:szCs w:val="21"/>
              </w:rPr>
              <w:tab/>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产品尺寸:240×169.5×6.1mm。</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13</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企业级无线路由器</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无线网络：IEEE 802.11a/b/g/n/ac；六元波束成形天线阵列；同步双频 2.4 GHz 和 5GHz；无线电输出功率：最大 32.5 dBm (因国家/地区而异)；</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安全性：</w:t>
            </w:r>
            <w:r>
              <w:rPr>
                <w:rFonts w:ascii="宋体" w:hAnsi="宋体" w:cs="宋体"/>
                <w:bCs/>
                <w:color w:val="000000"/>
                <w:kern w:val="0"/>
                <w:szCs w:val="21"/>
              </w:rPr>
              <w:t>Wi</w:t>
            </w:r>
            <w:r>
              <w:rPr>
                <w:rFonts w:hint="eastAsia" w:ascii="MS Mincho" w:hAnsi="MS Mincho" w:eastAsia="MS Mincho" w:cs="MS Mincho"/>
                <w:bCs/>
                <w:color w:val="000000"/>
                <w:kern w:val="0"/>
                <w:szCs w:val="21"/>
              </w:rPr>
              <w:t>‑</w:t>
            </w:r>
            <w:r>
              <w:rPr>
                <w:rFonts w:hint="eastAsia" w:ascii="宋体" w:hAnsi="宋体" w:cs="宋体"/>
                <w:bCs/>
                <w:color w:val="000000"/>
                <w:kern w:val="0"/>
                <w:szCs w:val="21"/>
              </w:rPr>
              <w:t>Fi Protected Access™ (WPA/WPA2)2；</w:t>
            </w:r>
            <w:r>
              <w:rPr>
                <w:rFonts w:ascii="宋体" w:hAnsi="宋体" w:cs="宋体"/>
                <w:bCs/>
                <w:color w:val="000000"/>
                <w:kern w:val="0"/>
                <w:szCs w:val="21"/>
              </w:rPr>
              <w:t>WPA/WPA2 Enterprise2</w:t>
            </w:r>
            <w:r>
              <w:rPr>
                <w:rFonts w:hint="eastAsia" w:ascii="宋体" w:hAnsi="宋体" w:cs="宋体"/>
                <w:bCs/>
                <w:color w:val="000000"/>
                <w:kern w:val="0"/>
                <w:szCs w:val="21"/>
              </w:rPr>
              <w:t>；</w:t>
            </w:r>
            <w:r>
              <w:rPr>
                <w:rFonts w:ascii="宋体" w:hAnsi="宋体" w:cs="宋体"/>
                <w:bCs/>
                <w:color w:val="000000"/>
                <w:kern w:val="0"/>
                <w:szCs w:val="21"/>
              </w:rPr>
              <w:t xml:space="preserve">MAC </w:t>
            </w:r>
            <w:r>
              <w:rPr>
                <w:rFonts w:hint="eastAsia" w:ascii="宋体" w:hAnsi="宋体" w:cs="宋体"/>
                <w:bCs/>
                <w:color w:val="000000"/>
                <w:kern w:val="0"/>
                <w:szCs w:val="21"/>
              </w:rPr>
              <w:t>地址过滤；</w:t>
            </w:r>
            <w:r>
              <w:rPr>
                <w:rFonts w:ascii="宋体" w:hAnsi="宋体" w:cs="宋体"/>
                <w:bCs/>
                <w:color w:val="000000"/>
                <w:kern w:val="0"/>
                <w:szCs w:val="21"/>
              </w:rPr>
              <w:t xml:space="preserve">NAT </w:t>
            </w:r>
            <w:r>
              <w:rPr>
                <w:rFonts w:hint="eastAsia" w:ascii="宋体" w:hAnsi="宋体" w:cs="宋体"/>
                <w:bCs/>
                <w:color w:val="000000"/>
                <w:kern w:val="0"/>
                <w:szCs w:val="21"/>
              </w:rPr>
              <w:t>防火墙；</w:t>
            </w:r>
            <w:r>
              <w:rPr>
                <w:rFonts w:ascii="宋体" w:hAnsi="宋体" w:cs="宋体"/>
                <w:bCs/>
                <w:color w:val="000000"/>
                <w:kern w:val="0"/>
                <w:szCs w:val="21"/>
              </w:rPr>
              <w:t>802.1X</w:t>
            </w:r>
            <w:r>
              <w:rPr>
                <w:rFonts w:hint="eastAsia" w:ascii="宋体" w:hAnsi="宋体" w:cs="宋体"/>
                <w:bCs/>
                <w:color w:val="000000"/>
                <w:kern w:val="0"/>
                <w:szCs w:val="21"/>
              </w:rPr>
              <w:t>、</w:t>
            </w:r>
            <w:r>
              <w:rPr>
                <w:rFonts w:ascii="宋体" w:hAnsi="宋体" w:cs="宋体"/>
                <w:bCs/>
                <w:color w:val="000000"/>
                <w:kern w:val="0"/>
                <w:szCs w:val="21"/>
              </w:rPr>
              <w:t>PEAP</w:t>
            </w:r>
            <w:r>
              <w:rPr>
                <w:rFonts w:hint="eastAsia" w:ascii="宋体" w:hAnsi="宋体" w:cs="宋体"/>
                <w:bCs/>
                <w:color w:val="000000"/>
                <w:kern w:val="0"/>
                <w:szCs w:val="21"/>
              </w:rPr>
              <w:t>、</w:t>
            </w:r>
            <w:r>
              <w:rPr>
                <w:rFonts w:ascii="宋体" w:hAnsi="宋体" w:cs="宋体"/>
                <w:bCs/>
                <w:color w:val="000000"/>
                <w:kern w:val="0"/>
                <w:szCs w:val="21"/>
              </w:rPr>
              <w:t>LEAP</w:t>
            </w:r>
            <w:r>
              <w:rPr>
                <w:rFonts w:hint="eastAsia" w:ascii="宋体" w:hAnsi="宋体" w:cs="宋体"/>
                <w:bCs/>
                <w:color w:val="000000"/>
                <w:kern w:val="0"/>
                <w:szCs w:val="21"/>
              </w:rPr>
              <w:t>、</w:t>
            </w:r>
            <w:r>
              <w:rPr>
                <w:rFonts w:ascii="宋体" w:hAnsi="宋体" w:cs="宋体"/>
                <w:bCs/>
                <w:color w:val="000000"/>
                <w:kern w:val="0"/>
                <w:szCs w:val="21"/>
              </w:rPr>
              <w:t>TTLS</w:t>
            </w:r>
            <w:r>
              <w:rPr>
                <w:rFonts w:hint="eastAsia" w:ascii="宋体" w:hAnsi="宋体" w:cs="宋体"/>
                <w:bCs/>
                <w:color w:val="000000"/>
                <w:kern w:val="0"/>
                <w:szCs w:val="21"/>
              </w:rPr>
              <w:t>、</w:t>
            </w:r>
            <w:r>
              <w:rPr>
                <w:rFonts w:ascii="宋体" w:hAnsi="宋体" w:cs="宋体"/>
                <w:bCs/>
                <w:color w:val="000000"/>
                <w:kern w:val="0"/>
                <w:szCs w:val="21"/>
              </w:rPr>
              <w:t>TLS</w:t>
            </w:r>
            <w:r>
              <w:rPr>
                <w:rFonts w:hint="eastAsia" w:ascii="宋体" w:hAnsi="宋体" w:cs="宋体"/>
                <w:bCs/>
                <w:color w:val="000000"/>
                <w:kern w:val="0"/>
                <w:szCs w:val="21"/>
              </w:rPr>
              <w:t>、</w:t>
            </w:r>
            <w:r>
              <w:rPr>
                <w:rFonts w:ascii="宋体" w:hAnsi="宋体" w:cs="宋体"/>
                <w:bCs/>
                <w:color w:val="000000"/>
                <w:kern w:val="0"/>
                <w:szCs w:val="21"/>
              </w:rPr>
              <w:t>FAST</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接口：同步双频 802.11ac 无线网络；千兆以太网 WAN 端口，用于连接 DSL 调制解调器、电缆调制解调器或以太网网络；USB 2 端口，用于连接 USB 打印机或硬盘3；</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三个千兆以太网 LAN 端口，用于连接电脑、以太网集线器或网络打印机。</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电器环境要求：</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100-240V 交流电、50-60Hz；输入电流：1.5 amp；工作温度：0° 至 35°C；储存温度：-25° 至 60°C ；</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相对湿度 (工作时)：20% 至 80%，非凝结状态；</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14</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网络布线</w:t>
            </w:r>
          </w:p>
        </w:tc>
        <w:tc>
          <w:tcPr>
            <w:tcW w:w="687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网线暗装铺设，含VGA</w:t>
            </w:r>
            <w:r>
              <w:rPr>
                <w:rFonts w:hint="eastAsia" w:ascii="宋体" w:hAnsi="宋体"/>
                <w:color w:val="000000"/>
                <w:szCs w:val="21"/>
              </w:rPr>
              <w:t>线盒、音箱线、视频信号线等</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15</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多媒体讲台及办公椅</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大班上课时使用，一般作为理论或集中培训使用，移动讲台可任意移动位置。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柜体内部设备高度集成，可放置投影机，电脑，中控，数码展台，内置音箱，多媒体接口，信号之间互不干扰。带有电源接口，USB口，网络接口，方便连接笔记本电脑。</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移动柜柜门配备专用锁，方便管理。配合专业的中控使用，只需在中控面板上操作，上课下课实现一键控制。按上课键：投影机开，电脑开。按下课键：投影机关，电脑关。不需要开完了电脑再开投影机，节约老师的宝贵时间。台式电脑，笔记本电脑，实物投影仪之间可互相灵活切换，可单独控制投影机的开关，台式电脑的开关，音量的大小及静音。</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16</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kern w:val="0"/>
                <w:szCs w:val="21"/>
              </w:rPr>
            </w:pPr>
            <w:r>
              <w:rPr>
                <w:rFonts w:hint="eastAsia" w:ascii="宋体" w:hAnsi="宋体" w:cs="宋体"/>
                <w:kern w:val="0"/>
                <w:szCs w:val="21"/>
              </w:rPr>
              <w:t>学生分组实训课桌及桌贴</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szCs w:val="21"/>
              </w:rPr>
              <w:t>用于汽车维修实训室建设，采用一次成型理化板材，具有防霉、防潮、防污等功能，特殊部位根据实际情况进行专业加厚，桌面敷贴分组实训组号标贴。主桌尺寸</w:t>
            </w:r>
            <w:r>
              <w:rPr>
                <w:rFonts w:ascii="宋体" w:hAnsi="宋体"/>
                <w:szCs w:val="21"/>
              </w:rPr>
              <w:t>1</w:t>
            </w:r>
            <w:r>
              <w:rPr>
                <w:rFonts w:hint="eastAsia" w:ascii="宋体" w:hAnsi="宋体"/>
                <w:szCs w:val="21"/>
              </w:rPr>
              <w:t>2</w:t>
            </w:r>
            <w:r>
              <w:rPr>
                <w:rFonts w:ascii="宋体" w:hAnsi="宋体"/>
                <w:szCs w:val="21"/>
              </w:rPr>
              <w:t>00(L)*</w:t>
            </w:r>
            <w:r>
              <w:rPr>
                <w:rFonts w:hint="eastAsia" w:ascii="宋体" w:hAnsi="宋体"/>
                <w:szCs w:val="21"/>
              </w:rPr>
              <w:t>5</w:t>
            </w:r>
            <w:r>
              <w:rPr>
                <w:rFonts w:ascii="宋体" w:hAnsi="宋体"/>
                <w:szCs w:val="21"/>
              </w:rPr>
              <w:t>00(W)*750(H)mm</w:t>
            </w:r>
            <w:r>
              <w:rPr>
                <w:rFonts w:hint="eastAsia" w:ascii="宋体" w:hAnsi="宋体"/>
                <w:szCs w:val="21"/>
              </w:rPr>
              <w:t>，</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17</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kern w:val="0"/>
                <w:szCs w:val="21"/>
              </w:rPr>
            </w:pPr>
            <w:r>
              <w:rPr>
                <w:rFonts w:hint="eastAsia" w:ascii="宋体" w:hAnsi="宋体" w:cs="宋体"/>
                <w:kern w:val="0"/>
                <w:szCs w:val="21"/>
              </w:rPr>
              <w:t>学生座椅</w:t>
            </w:r>
          </w:p>
        </w:tc>
        <w:tc>
          <w:tcPr>
            <w:tcW w:w="687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szCs w:val="21"/>
              </w:rPr>
              <w:t>铁管方凳，板材厚度不低于1</w:t>
            </w:r>
            <w:r>
              <w:rPr>
                <w:rFonts w:ascii="宋体" w:hAnsi="宋体"/>
                <w:szCs w:val="21"/>
              </w:rPr>
              <w:t>mm</w:t>
            </w:r>
            <w:r>
              <w:rPr>
                <w:rFonts w:hint="eastAsia" w:ascii="宋体" w:hAnsi="宋体"/>
                <w:szCs w:val="21"/>
              </w:rPr>
              <w:t>，具有防霉、防潮、防污等功能</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18</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资料柜</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储存资料和贵重物品时使用。</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材料：使用冷轧钢钢板，耐压强度大不变形，采用静电粉末喷涂，无有机溶液环保无污染。附件：扣手采用高级ABS树脂材料，坚固耐用，图褪色。独立的锁具。</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19</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起动充电</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设备蓄电池电量不足时。可通过充电机进行充电或起动。</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充电机适用于大小的各系列车电池的慢速、快速充电与强行起动等。本系列采用的是慢，有高效温度分解各种车系电池使电池达到最佳效果。由于采用多层整流器，可充(12-24V)电池，有12V、24V电压，电流显示，可直接了解到电池的充电情况，具有辅助起动功能，体积、重量小，方便移动与放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功能特点：</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独特的自动监测输出电流、电压；</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具有电流电压双显示功能；</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带有短路过载保护装置；</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可一次给多个电瓶充电；</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具有辅助起动，快、慢速两种充电方式（12V-24V）；</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采用最实用、最可靠的先进技术和工艺；</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采用多层桥式整流桥；</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能快速起动的大功率变压器；</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 xml:space="preserve"> 带有电压电流多功能显示的控制系统；</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输入电压：220V 50HZ/60HZ或380V；</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功率：2.5kw；</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充电电压：12/24V；</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有效充电电流：20/25/35/45/55/72a；</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启动瞬间电流：1800A；</w:t>
            </w:r>
          </w:p>
        </w:tc>
      </w:tr>
      <w:tr>
        <w:tblPrEx>
          <w:tblLayout w:type="fixed"/>
          <w:tblCellMar>
            <w:top w:w="0" w:type="dxa"/>
            <w:left w:w="108" w:type="dxa"/>
            <w:bottom w:w="0" w:type="dxa"/>
            <w:right w:w="108" w:type="dxa"/>
          </w:tblCellMar>
        </w:tblPrEx>
        <w:tc>
          <w:tcPr>
            <w:tcW w:w="106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集中式供气系统</w:t>
            </w:r>
          </w:p>
        </w:tc>
        <w:tc>
          <w:tcPr>
            <w:tcW w:w="6877"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一、安装备料</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1、空压机房设备到位方可安装.(需提前安装有空压机，储气缸，WS水分离器，AO过滤器，冷干机等)；</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2、实训室内部主管路及配件.（PVR弯头，PVR三通，PVR阀门，PVR变通活接等等）；</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3、各工位配件包含.（阀门，过滤器，PVR安全快速接头等）；</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二、安装明细</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1、根据现场工位布局实际情况进行主管道安装快速接头、气阀门等</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2、外部空压机房气源设备连接。</w:t>
            </w:r>
          </w:p>
        </w:tc>
      </w:tr>
      <w:tr>
        <w:tblPrEx>
          <w:tblLayout w:type="fixed"/>
          <w:tblCellMar>
            <w:top w:w="0" w:type="dxa"/>
            <w:left w:w="108" w:type="dxa"/>
            <w:bottom w:w="0" w:type="dxa"/>
            <w:right w:w="108" w:type="dxa"/>
          </w:tblCellMar>
        </w:tblPrEx>
        <w:tc>
          <w:tcPr>
            <w:tcW w:w="106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atLeast"/>
              <w:jc w:val="center"/>
              <w:rPr>
                <w:rFonts w:ascii="宋体" w:hAnsi="宋体" w:cs="宋体"/>
                <w:color w:val="000000"/>
                <w:kern w:val="0"/>
                <w:sz w:val="18"/>
                <w:szCs w:val="18"/>
              </w:rPr>
            </w:pPr>
            <w:r>
              <w:rPr>
                <w:rFonts w:hint="eastAsia"/>
                <w:color w:val="000000"/>
                <w:sz w:val="18"/>
                <w:szCs w:val="18"/>
              </w:rPr>
              <w:t>4、理实一体化环境配套系统</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文化建设组成部分</w:t>
            </w:r>
          </w:p>
        </w:tc>
        <w:tc>
          <w:tcPr>
            <w:tcW w:w="56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21</w:t>
            </w:r>
          </w:p>
        </w:tc>
        <w:tc>
          <w:tcPr>
            <w:tcW w:w="91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形象墙建设</w:t>
            </w:r>
          </w:p>
        </w:tc>
        <w:tc>
          <w:tcPr>
            <w:tcW w:w="687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logo亚克力雕刻喷漆，烤漆制作或者不锈钢拉丝，钢结构框架或底座</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，亚克力字，独立底座，专用釉面砖或高端铝塑板或喷漆钢化玻璃，</w:t>
            </w:r>
          </w:p>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带射灯或灯带，做到交钥匙工程；提供效果图及合理规划方案。</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22</w:t>
            </w:r>
          </w:p>
        </w:tc>
        <w:tc>
          <w:tcPr>
            <w:tcW w:w="91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实训室门牌</w:t>
            </w:r>
          </w:p>
        </w:tc>
        <w:tc>
          <w:tcPr>
            <w:tcW w:w="687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材质：AAA级亚克力；尺寸：按需订制；厚度：8MM;边缘：钻石抛光</w:t>
            </w:r>
          </w:p>
          <w:p>
            <w:pPr>
              <w:widowControl/>
              <w:spacing w:line="240" w:lineRule="atLeast"/>
              <w:jc w:val="left"/>
              <w:rPr>
                <w:rFonts w:ascii="宋体" w:hAnsi="宋体" w:cs="宋体"/>
                <w:bCs/>
                <w:color w:val="000000"/>
                <w:kern w:val="0"/>
                <w:sz w:val="24"/>
              </w:rPr>
            </w:pPr>
            <w:r>
              <w:rPr>
                <w:rFonts w:hint="eastAsia" w:ascii="宋体" w:hAnsi="宋体" w:cs="宋体"/>
                <w:bCs/>
                <w:color w:val="000000"/>
                <w:kern w:val="0"/>
                <w:szCs w:val="21"/>
              </w:rPr>
              <w:t xml:space="preserve"> 工艺：UV激光彩印或亚克力雕</w:t>
            </w:r>
            <w:permStart w:id="0" w:edGrp="everyone"/>
            <w:permEnd w:id="0"/>
            <w:r>
              <w:rPr>
                <w:rFonts w:hint="eastAsia" w:ascii="宋体" w:hAnsi="宋体" w:cs="宋体"/>
                <w:bCs/>
                <w:color w:val="000000"/>
                <w:kern w:val="0"/>
                <w:szCs w:val="21"/>
              </w:rPr>
              <w:t>刻；安装方法:广告钉或胶粘</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23</w:t>
            </w:r>
          </w:p>
        </w:tc>
        <w:tc>
          <w:tcPr>
            <w:tcW w:w="91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实训室引导牌</w:t>
            </w:r>
          </w:p>
        </w:tc>
        <w:tc>
          <w:tcPr>
            <w:tcW w:w="687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钢结构内置龙骨，12</w:t>
            </w:r>
            <w:r>
              <w:rPr>
                <w:rFonts w:ascii="宋体" w:hAnsi="宋体" w:cs="宋体"/>
                <w:bCs/>
                <w:color w:val="000000"/>
                <w:kern w:val="0"/>
                <w:szCs w:val="21"/>
              </w:rPr>
              <w:t>mm</w:t>
            </w:r>
            <w:r>
              <w:rPr>
                <w:rFonts w:hint="eastAsia" w:ascii="宋体" w:hAnsi="宋体" w:cs="宋体"/>
                <w:bCs/>
                <w:color w:val="000000"/>
                <w:kern w:val="0"/>
                <w:szCs w:val="21"/>
              </w:rPr>
              <w:t>多层板基层，外敷3mm铝塑板，表面UV激光印刷文字，字号58磅</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24</w:t>
            </w:r>
          </w:p>
        </w:tc>
        <w:tc>
          <w:tcPr>
            <w:tcW w:w="91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实训室分区挂板</w:t>
            </w:r>
          </w:p>
        </w:tc>
        <w:tc>
          <w:tcPr>
            <w:tcW w:w="687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ascii="宋体" w:hAnsi="宋体" w:cs="宋体"/>
                <w:bCs/>
                <w:color w:val="000000"/>
                <w:kern w:val="0"/>
                <w:szCs w:val="21"/>
              </w:rPr>
              <w:t>W:</w:t>
            </w:r>
            <w:r>
              <w:rPr>
                <w:rFonts w:hint="eastAsia" w:ascii="宋体" w:hAnsi="宋体" w:cs="宋体"/>
                <w:bCs/>
                <w:color w:val="000000"/>
                <w:kern w:val="0"/>
                <w:szCs w:val="21"/>
              </w:rPr>
              <w:t>1200MM</w:t>
            </w:r>
            <w:r>
              <w:rPr>
                <w:rFonts w:ascii="宋体" w:hAnsi="宋体" w:cs="宋体"/>
                <w:bCs/>
                <w:color w:val="000000"/>
                <w:kern w:val="0"/>
                <w:szCs w:val="21"/>
              </w:rPr>
              <w:t>,H</w:t>
            </w:r>
            <w:r>
              <w:rPr>
                <w:rFonts w:hint="eastAsia" w:ascii="宋体" w:hAnsi="宋体" w:cs="宋体"/>
                <w:bCs/>
                <w:color w:val="000000"/>
                <w:kern w:val="0"/>
                <w:szCs w:val="21"/>
              </w:rPr>
              <w:t>300</w:t>
            </w:r>
            <w:r>
              <w:rPr>
                <w:rFonts w:ascii="宋体" w:hAnsi="宋体" w:cs="宋体"/>
                <w:bCs/>
                <w:color w:val="000000"/>
                <w:kern w:val="0"/>
                <w:szCs w:val="21"/>
              </w:rPr>
              <w:t>MM</w:t>
            </w:r>
            <w:r>
              <w:rPr>
                <w:rFonts w:hint="eastAsia" w:ascii="宋体" w:hAnsi="宋体" w:cs="宋体"/>
                <w:bCs/>
                <w:color w:val="000000"/>
                <w:kern w:val="0"/>
                <w:szCs w:val="21"/>
              </w:rPr>
              <w:t>，密度板正反面热转印卡边镶嵌悬吊，含吊码</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25</w:t>
            </w:r>
          </w:p>
        </w:tc>
        <w:tc>
          <w:tcPr>
            <w:tcW w:w="91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实训室吊旗</w:t>
            </w:r>
          </w:p>
        </w:tc>
        <w:tc>
          <w:tcPr>
            <w:tcW w:w="687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W:210MM,H:275MM,250克铜卡纸双面印刷，串旗吊装，含吊码</w:t>
            </w:r>
          </w:p>
        </w:tc>
      </w:tr>
      <w:tr>
        <w:tblPrEx>
          <w:tblLayout w:type="fixed"/>
          <w:tblCellMar>
            <w:top w:w="0" w:type="dxa"/>
            <w:left w:w="108" w:type="dxa"/>
            <w:bottom w:w="0" w:type="dxa"/>
            <w:right w:w="108" w:type="dxa"/>
          </w:tblCellMar>
        </w:tblPrEx>
        <w:tc>
          <w:tcPr>
            <w:tcW w:w="1068"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26</w:t>
            </w:r>
          </w:p>
        </w:tc>
        <w:tc>
          <w:tcPr>
            <w:tcW w:w="917"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color w:val="000000"/>
                <w:kern w:val="0"/>
                <w:szCs w:val="21"/>
              </w:rPr>
            </w:pPr>
            <w:r>
              <w:rPr>
                <w:rFonts w:hint="eastAsia" w:ascii="宋体" w:hAnsi="宋体" w:cs="宋体"/>
                <w:bCs/>
                <w:color w:val="000000"/>
                <w:kern w:val="0"/>
                <w:szCs w:val="21"/>
              </w:rPr>
              <w:t>产品文化挂图</w:t>
            </w:r>
          </w:p>
        </w:tc>
        <w:tc>
          <w:tcPr>
            <w:tcW w:w="6877"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ascii="宋体" w:hAnsi="宋体" w:cs="宋体"/>
                <w:bCs/>
                <w:color w:val="000000"/>
                <w:kern w:val="0"/>
                <w:szCs w:val="21"/>
              </w:rPr>
              <w:t>W:900MM,H:1300MM,</w:t>
            </w:r>
            <w:r>
              <w:rPr>
                <w:rFonts w:hint="eastAsia" w:ascii="宋体" w:hAnsi="宋体" w:cs="宋体"/>
                <w:bCs/>
                <w:color w:val="000000"/>
                <w:kern w:val="0"/>
                <w:szCs w:val="21"/>
              </w:rPr>
              <w:t>亚克力透明双层展板，内夹可替换装饰画，内容订制</w:t>
            </w:r>
          </w:p>
        </w:tc>
      </w:tr>
      <w:tr>
        <w:tblPrEx>
          <w:tblLayout w:type="fixed"/>
          <w:tblCellMar>
            <w:top w:w="0" w:type="dxa"/>
            <w:left w:w="108" w:type="dxa"/>
            <w:bottom w:w="0" w:type="dxa"/>
            <w:right w:w="108" w:type="dxa"/>
          </w:tblCellMar>
        </w:tblPrEx>
        <w:tc>
          <w:tcPr>
            <w:tcW w:w="1068"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5、理实一体化配套系统</w:t>
            </w:r>
          </w:p>
        </w:tc>
        <w:tc>
          <w:tcPr>
            <w:tcW w:w="709"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cs="宋体"/>
                <w:kern w:val="0"/>
                <w:sz w:val="18"/>
                <w:szCs w:val="18"/>
              </w:rPr>
            </w:pPr>
            <w:r>
              <w:rPr>
                <w:rFonts w:hint="eastAsia" w:ascii="宋体" w:hAnsi="宋体" w:cs="宋体"/>
                <w:kern w:val="0"/>
                <w:sz w:val="18"/>
                <w:szCs w:val="18"/>
              </w:rPr>
              <w:t xml:space="preserve">实训室整体装修  </w:t>
            </w: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sz w:val="18"/>
                <w:szCs w:val="18"/>
              </w:rPr>
            </w:pPr>
            <w:r>
              <w:rPr>
                <w:rFonts w:hint="eastAsia"/>
                <w:sz w:val="18"/>
                <w:szCs w:val="18"/>
              </w:rPr>
              <w:t>27</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sz w:val="18"/>
                <w:szCs w:val="18"/>
              </w:rPr>
            </w:pPr>
            <w:r>
              <w:rPr>
                <w:rFonts w:hint="eastAsia"/>
                <w:sz w:val="18"/>
                <w:szCs w:val="18"/>
              </w:rPr>
              <w:t>铝塑顶板</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铝塑顶板,厚度为1cm，弹线必须准确，安装龙骨应平直牢固，2、龙骨间距和起拱高度应在允许范围内吊顶龙骨必须牢固、平整，利用吊杆或吊筋螺栓调整拱度。3、采用膨胀螺栓固定吊挂杆件，采用φ8的吊杆或φ10吊杆。4、根据吊顶平面尺寸，留自然收缩缝，接缝应平整、吻合、颜色一致，不得表面缺陷。设计2-3个故障排除的活动口。</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28</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建筑墙面处理</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墙壁与墙裙需上下颜色一致（批墙刷白）不起皮，不褪色、不脱落。</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29</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石膏隔墙及防水要求</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石膏板厚度为15cm，龙骨宽度10cm，双层石膏板。下层设计水泥板及踢脚线达到以下要求：1、便于安装各种管线。量轻、强度高、刚度大、韧性好，吊挂能力高，2、易和性好，墙板表面平整光滑，防火、防水、耐腐、遇水不变形。</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30</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乳胶漆</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要求  1 挥发性有机化合物（VOC）（g/L） ≤200 2 游离甲醛（g/kg） ≤0.1  3重金属（ 限色漆）(mg/kg)≤可溶性铅 90可溶性镉 75可溶性铬 60</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31</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环氧地坪</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1、应符合国家有关标准和设计要求。 2 、环氧树脂地坪漆，溶剂型 3 、质感：平涂 4 、厚度：≥ 1.0mm  5、 颜色：以招标方选定样品为准。6、符合国家有关标准要求；面漆具有抗污自洁功能,耐磨、耐腐蚀、耐油污、耐重压、表面光洁、容易清洗</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32</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强弱电线路改造</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不同电压、不同回路、不同频率的强电线应分槽敷设，强电与弱电线路之间必须保持30—50CM间距。380V线路必须3根火线、1根地线、1根零线）有穿管设计，电源要求：设立独立配电箱，配备安全保护装置。</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33</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灯光照明</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选用LED灯平均照度≥500LX,</w:t>
            </w:r>
          </w:p>
        </w:tc>
      </w:tr>
      <w:tr>
        <w:tblPrEx>
          <w:tblLayout w:type="fixed"/>
          <w:tblCellMar>
            <w:top w:w="0" w:type="dxa"/>
            <w:left w:w="108" w:type="dxa"/>
            <w:bottom w:w="0" w:type="dxa"/>
            <w:right w:w="108" w:type="dxa"/>
          </w:tblCellMar>
        </w:tblPrEx>
        <w:tc>
          <w:tcPr>
            <w:tcW w:w="1068"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34</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气管布设</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气管，气泵保证所有设备正常工作的气源，配快速接头，采用专业PVR管，专用安全快速接头，通用供气按实际岗位设计，整体气路设计必须是封闭回路设计，设有自动排水排油装置。能封闭部分管路便于维修。主管路采用管径≥32mm，支路管径≥25mm，主管路200米，含压机、冷干机、储气罐、油水分离器等所有设备内部连接。总管路设八个供气工位；两个排水工位；每个工位必须设置阀门，可断开出现故障的管路便于维修，而不影响整体车间用气。</w:t>
            </w:r>
          </w:p>
        </w:tc>
      </w:tr>
      <w:tr>
        <w:tblPrEx>
          <w:tblLayout w:type="fixed"/>
          <w:tblCellMar>
            <w:top w:w="0" w:type="dxa"/>
            <w:left w:w="108" w:type="dxa"/>
            <w:bottom w:w="0" w:type="dxa"/>
            <w:right w:w="108" w:type="dxa"/>
          </w:tblCellMar>
        </w:tblPrEx>
        <w:tc>
          <w:tcPr>
            <w:tcW w:w="1068" w:type="dxa"/>
            <w:vMerge w:val="restart"/>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restart"/>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35</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教室门</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≥12㎜钢化玻璃门，美观、安全可靠</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36</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现场整理处理</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现场整理清运、处理等</w:t>
            </w:r>
          </w:p>
        </w:tc>
      </w:tr>
      <w:tr>
        <w:tblPrEx>
          <w:tblLayout w:type="fixed"/>
          <w:tblCellMar>
            <w:top w:w="0" w:type="dxa"/>
            <w:left w:w="108" w:type="dxa"/>
            <w:bottom w:w="0" w:type="dxa"/>
            <w:right w:w="108" w:type="dxa"/>
          </w:tblCellMar>
        </w:tblPrEx>
        <w:tc>
          <w:tcPr>
            <w:tcW w:w="1068"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color w:val="000000"/>
                <w:sz w:val="18"/>
                <w:szCs w:val="18"/>
              </w:rPr>
            </w:pPr>
            <w:r>
              <w:rPr>
                <w:rFonts w:hint="eastAsia"/>
                <w:color w:val="000000"/>
                <w:sz w:val="18"/>
                <w:szCs w:val="18"/>
              </w:rPr>
              <w:t>37</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手提式干粉灭火器及支架</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color w:val="000000"/>
                <w:kern w:val="0"/>
                <w:szCs w:val="21"/>
              </w:rPr>
            </w:pPr>
            <w:r>
              <w:rPr>
                <w:rFonts w:hint="eastAsia" w:ascii="宋体" w:hAnsi="宋体" w:cs="宋体"/>
                <w:bCs/>
                <w:color w:val="000000"/>
                <w:kern w:val="0"/>
                <w:szCs w:val="21"/>
              </w:rPr>
              <w:t>4KG手提式干粉灭火器及挂箱。</w:t>
            </w:r>
          </w:p>
        </w:tc>
      </w:tr>
      <w:tr>
        <w:tblPrEx>
          <w:tblLayout w:type="fixed"/>
          <w:tblCellMar>
            <w:top w:w="0" w:type="dxa"/>
            <w:left w:w="108" w:type="dxa"/>
            <w:bottom w:w="0" w:type="dxa"/>
            <w:right w:w="108" w:type="dxa"/>
          </w:tblCellMar>
        </w:tblPrEx>
        <w:tc>
          <w:tcPr>
            <w:tcW w:w="1068"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 w:val="18"/>
                <w:szCs w:val="18"/>
              </w:rPr>
              <w:t>6、理实一体化配套设备</w:t>
            </w:r>
          </w:p>
        </w:tc>
        <w:tc>
          <w:tcPr>
            <w:tcW w:w="709"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center"/>
              <w:rPr>
                <w:sz w:val="18"/>
                <w:szCs w:val="18"/>
              </w:rPr>
            </w:pPr>
            <w:r>
              <w:rPr>
                <w:rFonts w:hint="eastAsia"/>
                <w:sz w:val="18"/>
                <w:szCs w:val="18"/>
              </w:rPr>
              <w:t>38</w:t>
            </w:r>
          </w:p>
        </w:tc>
        <w:tc>
          <w:tcPr>
            <w:tcW w:w="917" w:type="dxa"/>
            <w:tcBorders>
              <w:top w:val="single" w:color="auto" w:sz="4" w:space="0"/>
              <w:left w:val="nil"/>
              <w:bottom w:val="single" w:color="auto" w:sz="4" w:space="0"/>
              <w:right w:val="single" w:color="auto" w:sz="4" w:space="0"/>
            </w:tcBorders>
            <w:vAlign w:val="center"/>
          </w:tcPr>
          <w:p>
            <w:pPr>
              <w:spacing w:line="240" w:lineRule="atLeast"/>
              <w:jc w:val="left"/>
              <w:rPr>
                <w:sz w:val="18"/>
                <w:szCs w:val="18"/>
              </w:rPr>
            </w:pPr>
            <w:r>
              <w:rPr>
                <w:rFonts w:hint="eastAsia"/>
                <w:sz w:val="18"/>
                <w:szCs w:val="18"/>
              </w:rPr>
              <w:t>二手整车</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1、速腾1.6L 手自一体时尚型  排量  1.6L   行驶里程：10万以内</w:t>
            </w:r>
          </w:p>
        </w:tc>
      </w:tr>
      <w:tr>
        <w:tblPrEx>
          <w:tblLayout w:type="fixed"/>
          <w:tblCellMar>
            <w:top w:w="0" w:type="dxa"/>
            <w:left w:w="108" w:type="dxa"/>
            <w:bottom w:w="0" w:type="dxa"/>
            <w:right w:w="108" w:type="dxa"/>
          </w:tblCellMar>
        </w:tblPrEx>
        <w:tc>
          <w:tcPr>
            <w:tcW w:w="1068"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vMerge w:val="continue"/>
            <w:tcBorders>
              <w:left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atLeast"/>
              <w:ind w:firstLine="90" w:firstLineChars="50"/>
              <w:jc w:val="left"/>
              <w:rPr>
                <w:color w:val="000000"/>
                <w:sz w:val="18"/>
                <w:szCs w:val="18"/>
              </w:rPr>
            </w:pPr>
            <w:r>
              <w:rPr>
                <w:rFonts w:hint="eastAsia"/>
                <w:color w:val="000000"/>
                <w:sz w:val="18"/>
                <w:szCs w:val="18"/>
              </w:rPr>
              <w:t>39</w:t>
            </w:r>
          </w:p>
        </w:tc>
        <w:tc>
          <w:tcPr>
            <w:tcW w:w="917" w:type="dxa"/>
            <w:tcBorders>
              <w:top w:val="single" w:color="auto" w:sz="4" w:space="0"/>
              <w:left w:val="nil"/>
              <w:bottom w:val="single" w:color="auto" w:sz="4" w:space="0"/>
              <w:right w:val="single" w:color="auto" w:sz="4" w:space="0"/>
            </w:tcBorders>
            <w:vAlign w:val="center"/>
          </w:tcPr>
          <w:p>
            <w:pPr>
              <w:widowControl/>
              <w:spacing w:line="240" w:lineRule="atLeast"/>
              <w:jc w:val="left"/>
              <w:rPr>
                <w:color w:val="000000"/>
                <w:sz w:val="18"/>
                <w:szCs w:val="18"/>
              </w:rPr>
            </w:pPr>
            <w:r>
              <w:rPr>
                <w:rFonts w:hint="eastAsia"/>
                <w:color w:val="000000"/>
                <w:sz w:val="18"/>
                <w:szCs w:val="18"/>
              </w:rPr>
              <w:t>气站</w:t>
            </w:r>
          </w:p>
        </w:tc>
        <w:tc>
          <w:tcPr>
            <w:tcW w:w="6877" w:type="dxa"/>
            <w:tcBorders>
              <w:top w:val="single" w:color="auto" w:sz="4" w:space="0"/>
              <w:left w:val="nil"/>
              <w:bottom w:val="single" w:color="auto" w:sz="4" w:space="0"/>
              <w:right w:val="single" w:color="auto" w:sz="4" w:space="0"/>
            </w:tcBorders>
            <w:vAlign w:val="center"/>
          </w:tcPr>
          <w:p>
            <w:pPr>
              <w:widowControl/>
              <w:spacing w:line="240" w:lineRule="atLeast"/>
              <w:jc w:val="center"/>
              <w:rPr>
                <w:color w:val="000000"/>
                <w:sz w:val="18"/>
                <w:szCs w:val="18"/>
              </w:rPr>
            </w:pPr>
            <w:r>
              <w:rPr>
                <w:rFonts w:hint="eastAsia"/>
                <w:color w:val="000000"/>
                <w:sz w:val="18"/>
                <w:szCs w:val="18"/>
              </w:rPr>
              <w:t>空压机、储气罐、气路铺设、附件、辅材管道等</w:t>
            </w:r>
          </w:p>
        </w:tc>
      </w:tr>
      <w:tr>
        <w:tblPrEx>
          <w:tblLayout w:type="fixed"/>
          <w:tblCellMar>
            <w:top w:w="0" w:type="dxa"/>
            <w:left w:w="108" w:type="dxa"/>
            <w:bottom w:w="0" w:type="dxa"/>
            <w:right w:w="108" w:type="dxa"/>
          </w:tblCellMar>
        </w:tblPrEx>
        <w:tc>
          <w:tcPr>
            <w:tcW w:w="1068" w:type="dxa"/>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709" w:type="dxa"/>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atLeast"/>
              <w:jc w:val="left"/>
              <w:rPr>
                <w:color w:val="000000"/>
                <w:sz w:val="18"/>
                <w:szCs w:val="18"/>
              </w:rPr>
            </w:pPr>
            <w:r>
              <w:rPr>
                <w:rFonts w:hint="eastAsia"/>
                <w:color w:val="000000"/>
                <w:sz w:val="18"/>
                <w:szCs w:val="18"/>
              </w:rPr>
              <w:t>40</w:t>
            </w:r>
          </w:p>
        </w:tc>
        <w:tc>
          <w:tcPr>
            <w:tcW w:w="917" w:type="dxa"/>
            <w:tcBorders>
              <w:top w:val="single" w:color="auto" w:sz="4" w:space="0"/>
              <w:left w:val="nil"/>
              <w:bottom w:val="single" w:color="auto" w:sz="4" w:space="0"/>
              <w:right w:val="single" w:color="auto" w:sz="4" w:space="0"/>
            </w:tcBorders>
            <w:vAlign w:val="center"/>
          </w:tcPr>
          <w:p>
            <w:pPr>
              <w:widowControl/>
              <w:spacing w:line="240" w:lineRule="atLeast"/>
              <w:jc w:val="left"/>
              <w:rPr>
                <w:color w:val="000000"/>
                <w:sz w:val="18"/>
                <w:szCs w:val="18"/>
              </w:rPr>
            </w:pPr>
            <w:r>
              <w:rPr>
                <w:rFonts w:hint="eastAsia"/>
                <w:color w:val="000000"/>
                <w:sz w:val="18"/>
                <w:szCs w:val="18"/>
              </w:rPr>
              <w:t>技术服务</w:t>
            </w:r>
          </w:p>
        </w:tc>
        <w:tc>
          <w:tcPr>
            <w:tcW w:w="6877" w:type="dxa"/>
            <w:tcBorders>
              <w:top w:val="single" w:color="auto" w:sz="4" w:space="0"/>
              <w:left w:val="nil"/>
              <w:bottom w:val="single" w:color="auto" w:sz="4" w:space="0"/>
              <w:right w:val="single" w:color="auto" w:sz="4" w:space="0"/>
            </w:tcBorders>
            <w:vAlign w:val="center"/>
          </w:tcPr>
          <w:p>
            <w:pPr>
              <w:pStyle w:val="4"/>
              <w:spacing w:line="360" w:lineRule="auto"/>
              <w:ind w:firstLine="0"/>
              <w:jc w:val="left"/>
              <w:rPr>
                <w:rFonts w:ascii="宋体" w:hAnsi="宋体"/>
                <w:szCs w:val="21"/>
              </w:rPr>
            </w:pPr>
            <w:r>
              <w:rPr>
                <w:rFonts w:hint="eastAsia" w:ascii="宋体" w:hAnsi="宋体"/>
                <w:szCs w:val="21"/>
              </w:rPr>
              <w:t>1、包括课堂讲解、上机操作和实际工作的参与。</w:t>
            </w:r>
          </w:p>
          <w:p>
            <w:pPr>
              <w:widowControl/>
              <w:spacing w:line="240" w:lineRule="atLeast"/>
              <w:jc w:val="left"/>
              <w:rPr>
                <w:color w:val="000000"/>
                <w:sz w:val="18"/>
                <w:szCs w:val="18"/>
              </w:rPr>
            </w:pPr>
            <w:r>
              <w:rPr>
                <w:rFonts w:hint="eastAsia" w:ascii="新宋体" w:hAnsi="新宋体" w:eastAsia="新宋体"/>
                <w:szCs w:val="21"/>
              </w:rPr>
              <w:t>2、集中培训：用户应在验收使用后到厂商举办的集中培训地（由双方协定）进行培训1周，厂商负责2-3人次的免费培训，使仪器使用方能全面、熟练掌握仪器性能和操作使用。培训地点应保证在中国境内不少于三处供用户选择。进行培训前应提前至少两周告知最终用户培训时间、地点及计划等，并需得到用户认可后统一进行培训。</w:t>
            </w:r>
          </w:p>
        </w:tc>
      </w:tr>
    </w:tbl>
    <w:p>
      <w:pPr>
        <w:rPr>
          <w:rFonts w:ascii="宋体" w:hAnsi="宋体" w:cs="宋体"/>
          <w:color w:val="333333"/>
          <w:sz w:val="20"/>
          <w:szCs w:val="20"/>
          <w:shd w:val="clear" w:color="auto" w:fill="FFFFFF"/>
        </w:rPr>
      </w:pPr>
    </w:p>
    <w:p>
      <w:pPr>
        <w:rPr>
          <w:rFonts w:ascii="宋体" w:hAnsi="宋体" w:cs="宋体"/>
          <w:b/>
          <w:color w:val="333333"/>
          <w:sz w:val="20"/>
          <w:szCs w:val="20"/>
          <w:shd w:val="clear" w:color="auto" w:fill="FFFFFF"/>
        </w:rPr>
      </w:pPr>
      <w:r>
        <w:rPr>
          <w:rFonts w:hint="eastAsia" w:ascii="宋体" w:hAnsi="宋体" w:cs="宋体"/>
          <w:b/>
          <w:color w:val="333333"/>
          <w:sz w:val="20"/>
          <w:szCs w:val="20"/>
          <w:shd w:val="clear" w:color="auto" w:fill="FFFFFF"/>
        </w:rPr>
        <w:t>（2）、</w:t>
      </w:r>
      <w:r>
        <w:rPr>
          <w:rFonts w:hint="eastAsia" w:ascii="仿宋" w:hAnsi="仿宋" w:eastAsia="仿宋"/>
          <w:b/>
          <w:bCs/>
          <w:sz w:val="24"/>
        </w:rPr>
        <w:t>汽车底盘实训室</w:t>
      </w:r>
    </w:p>
    <w:tbl>
      <w:tblPr>
        <w:tblStyle w:val="12"/>
        <w:tblpPr w:leftFromText="180" w:rightFromText="180" w:vertAnchor="text" w:horzAnchor="page" w:tblpX="1085" w:tblpY="700"/>
        <w:tblOverlap w:val="never"/>
        <w:tblW w:w="9923" w:type="dxa"/>
        <w:tblInd w:w="0" w:type="dxa"/>
        <w:tblLayout w:type="fixed"/>
        <w:tblCellMar>
          <w:top w:w="0" w:type="dxa"/>
          <w:left w:w="108" w:type="dxa"/>
          <w:bottom w:w="0" w:type="dxa"/>
          <w:right w:w="108" w:type="dxa"/>
        </w:tblCellMar>
      </w:tblPr>
      <w:tblGrid>
        <w:gridCol w:w="920"/>
        <w:gridCol w:w="709"/>
        <w:gridCol w:w="425"/>
        <w:gridCol w:w="709"/>
        <w:gridCol w:w="7160"/>
      </w:tblGrid>
      <w:tr>
        <w:tblPrEx>
          <w:tblLayout w:type="fixed"/>
          <w:tblCellMar>
            <w:top w:w="0" w:type="dxa"/>
            <w:left w:w="108" w:type="dxa"/>
            <w:bottom w:w="0" w:type="dxa"/>
            <w:right w:w="108" w:type="dxa"/>
          </w:tblCellMar>
        </w:tblPrEx>
        <w:trPr>
          <w:trHeight w:val="510" w:hRule="atLeast"/>
        </w:trPr>
        <w:tc>
          <w:tcPr>
            <w:tcW w:w="920" w:type="dxa"/>
            <w:tcBorders>
              <w:top w:val="single" w:color="auto" w:sz="8" w:space="0"/>
              <w:left w:val="single" w:color="auto" w:sz="8" w:space="0"/>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教学项目名称</w:t>
            </w:r>
          </w:p>
        </w:tc>
        <w:tc>
          <w:tcPr>
            <w:tcW w:w="709"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车型</w:t>
            </w:r>
          </w:p>
        </w:tc>
        <w:tc>
          <w:tcPr>
            <w:tcW w:w="425"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序号</w:t>
            </w:r>
          </w:p>
        </w:tc>
        <w:tc>
          <w:tcPr>
            <w:tcW w:w="709"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left"/>
              <w:rPr>
                <w:rFonts w:ascii="宋体" w:hAnsi="宋体" w:cs="宋体"/>
                <w:b/>
                <w:bCs/>
                <w:kern w:val="0"/>
                <w:szCs w:val="21"/>
              </w:rPr>
            </w:pPr>
            <w:r>
              <w:rPr>
                <w:rFonts w:hint="eastAsia" w:ascii="宋体" w:hAnsi="宋体" w:cs="宋体"/>
                <w:b/>
                <w:bCs/>
                <w:kern w:val="0"/>
                <w:szCs w:val="21"/>
              </w:rPr>
              <w:t>科目</w:t>
            </w:r>
          </w:p>
        </w:tc>
        <w:tc>
          <w:tcPr>
            <w:tcW w:w="7160" w:type="dxa"/>
            <w:tcBorders>
              <w:top w:val="single" w:color="auto" w:sz="8" w:space="0"/>
              <w:left w:val="nil"/>
              <w:bottom w:val="single" w:color="auto" w:sz="4" w:space="0"/>
              <w:right w:val="single" w:color="auto" w:sz="4" w:space="0"/>
            </w:tcBorders>
            <w:shd w:val="clear" w:color="000000" w:fill="D8D8D8"/>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招标文件技术要求</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、前驱汽车底盘教学实训系统</w:t>
            </w:r>
          </w:p>
        </w:tc>
        <w:tc>
          <w:tcPr>
            <w:tcW w:w="709" w:type="dxa"/>
            <w:vMerge w:val="restart"/>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帕萨特</w:t>
            </w: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一体化教具</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
                <w:bCs/>
                <w:kern w:val="0"/>
                <w:szCs w:val="21"/>
              </w:rPr>
            </w:pPr>
            <w:r>
              <w:rPr>
                <w:rFonts w:hint="eastAsia" w:ascii="宋体" w:hAnsi="宋体" w:cs="宋体"/>
                <w:b/>
                <w:bCs/>
                <w:kern w:val="0"/>
                <w:szCs w:val="21"/>
              </w:rPr>
              <w:t>使用环境：</w:t>
            </w:r>
            <w:r>
              <w:rPr>
                <w:rFonts w:hint="eastAsia" w:ascii="宋体" w:hAnsi="宋体" w:cs="宋体"/>
                <w:bCs/>
                <w:kern w:val="0"/>
                <w:szCs w:val="21"/>
              </w:rPr>
              <w:t>一体化教具、一体化工量具及耗材集成、一体化APP微课程与一体化学生实训二维码工作页配套使用，能够更完整得实现教、看、学、做、考、评的教学流程，取得更好的现场教学效果。</w:t>
            </w:r>
          </w:p>
          <w:p>
            <w:pPr>
              <w:widowControl/>
              <w:spacing w:line="240" w:lineRule="atLeast"/>
              <w:jc w:val="left"/>
              <w:rPr>
                <w:rFonts w:ascii="宋体" w:hAnsi="宋体" w:cs="宋体"/>
                <w:bCs/>
                <w:kern w:val="0"/>
                <w:szCs w:val="21"/>
              </w:rPr>
            </w:pPr>
            <w:r>
              <w:rPr>
                <w:rFonts w:hint="eastAsia" w:ascii="宋体" w:hAnsi="宋体" w:cs="宋体"/>
                <w:b/>
                <w:bCs/>
                <w:kern w:val="0"/>
                <w:szCs w:val="21"/>
              </w:rPr>
              <w:t>产品功能：</w:t>
            </w:r>
            <w:r>
              <w:rPr>
                <w:rFonts w:hint="eastAsia" w:ascii="宋体" w:hAnsi="宋体" w:cs="宋体"/>
                <w:bCs/>
                <w:kern w:val="0"/>
                <w:szCs w:val="21"/>
              </w:rPr>
              <w:t>该产品采用原厂帕萨特1.8T底盘系统零部件，按照原车的安装位置和布局进行研发制作的一套前驱底盘教学综合实训系统，可满足汽车传动系统、制动系统、转向系统、悬挂系统的认知及拆装检测实训。集成化设计更便于实施教学，既还原了原车的设计，又降低了故障率。教训实训项目包括：汽车传动系统的结构原理认知、离合器系统的结构认知检修、变速器系统的结构认知及检测、传动轴的结构认知及检测、主减速器的结构认知及检测、差速器的结构认知及检测、车轮的结构认知、制动系统的结构原理认知、制动系统的排空、制动系统的拆装、制动系统的检测，驻车制动系统的结构原理认知、拆装、检测等教学训练、转向系统的结构原理教学、转向系统的拆装、转向系统的检测、前束的调整教学训练、悬挂系统的结构原理教学、悬挂系统的拆装、悬挂系统的检测、减震器、减震弹簧的更换、轮毂轴承的更换等教学训练。</w:t>
            </w:r>
          </w:p>
          <w:p>
            <w:pPr>
              <w:widowControl/>
              <w:spacing w:line="240" w:lineRule="atLeast"/>
              <w:jc w:val="left"/>
              <w:rPr>
                <w:rFonts w:ascii="宋体" w:hAnsi="宋体" w:cs="宋体"/>
                <w:bCs/>
                <w:kern w:val="0"/>
                <w:szCs w:val="21"/>
              </w:rPr>
            </w:pPr>
            <w:r>
              <w:rPr>
                <w:rFonts w:hint="eastAsia" w:ascii="宋体" w:hAnsi="宋体" w:cs="宋体"/>
                <w:b/>
                <w:bCs/>
                <w:kern w:val="0"/>
                <w:szCs w:val="21"/>
              </w:rPr>
              <w:t>结构组成：</w:t>
            </w:r>
            <w:r>
              <w:rPr>
                <w:rFonts w:hint="eastAsia" w:ascii="宋体" w:hAnsi="宋体"/>
                <w:szCs w:val="21"/>
              </w:rPr>
              <w:t>前桥、后桥、方向盘、转向器、转向横拉杆、车轮、转向助力泵、助力泵电动机、传动系统驱动电动机、离合器、半轴、变速器总成、换档杆、减震器、减震弹簧、座椅、制动总泵、制动分泵、驻车制动系统等组成。</w:t>
            </w:r>
          </w:p>
          <w:p>
            <w:pPr>
              <w:widowControl/>
              <w:spacing w:line="240" w:lineRule="atLeast"/>
              <w:jc w:val="left"/>
              <w:rPr>
                <w:rFonts w:ascii="宋体" w:hAnsi="宋体" w:cs="宋体"/>
                <w:kern w:val="0"/>
                <w:szCs w:val="21"/>
              </w:rPr>
            </w:pPr>
            <w:r>
              <w:rPr>
                <w:rFonts w:hint="eastAsia" w:ascii="宋体" w:hAnsi="宋体" w:cs="宋体"/>
                <w:b/>
                <w:bCs/>
                <w:kern w:val="0"/>
                <w:szCs w:val="21"/>
              </w:rPr>
              <w:t>安全工艺标准：</w:t>
            </w:r>
            <w:r>
              <w:rPr>
                <w:rFonts w:hint="eastAsia" w:ascii="宋体" w:hAnsi="宋体" w:cs="宋体"/>
                <w:kern w:val="0"/>
                <w:szCs w:val="21"/>
              </w:rPr>
              <w:t>设备底座框架按照原车的结构布置采用40mm×40mm和40mm×80mm两种一体化全铝合金型材搭建，耐油耐腐蚀并易于清洁，，避免了长期拆装作业造成损坏。，。</w:t>
            </w:r>
          </w:p>
          <w:p>
            <w:pPr>
              <w:widowControl/>
              <w:spacing w:line="240" w:lineRule="atLeast"/>
              <w:jc w:val="left"/>
              <w:rPr>
                <w:rFonts w:ascii="宋体" w:hAnsi="宋体" w:cs="宋体"/>
                <w:bCs/>
                <w:kern w:val="0"/>
                <w:szCs w:val="21"/>
              </w:rPr>
            </w:pPr>
            <w:r>
              <w:rPr>
                <w:rFonts w:hint="eastAsia" w:ascii="宋体" w:hAnsi="宋体" w:cs="宋体"/>
                <w:b/>
                <w:kern w:val="0"/>
                <w:szCs w:val="21"/>
              </w:rPr>
              <w:t>整机规格：</w:t>
            </w:r>
            <w:r>
              <w:rPr>
                <w:rFonts w:hint="eastAsia" w:ascii="宋体" w:hAnsi="宋体" w:cs="宋体"/>
                <w:kern w:val="0"/>
                <w:szCs w:val="21"/>
              </w:rPr>
              <w:t>台架尺寸:2550mm*1650mm*1180mm电源类型: AC220v，工作温度: -35℃～40℃，设备重量:350KG</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一体化工量具集成工具车</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kern w:val="0"/>
                <w:szCs w:val="21"/>
              </w:rPr>
            </w:pPr>
            <w:r>
              <w:rPr>
                <w:rFonts w:hint="eastAsia" w:ascii="宋体" w:hAnsi="宋体" w:cs="宋体"/>
                <w:b/>
                <w:bCs/>
                <w:kern w:val="0"/>
                <w:szCs w:val="21"/>
              </w:rPr>
              <w:t>使用环境：</w:t>
            </w:r>
            <w:r>
              <w:rPr>
                <w:rFonts w:hint="eastAsia" w:ascii="宋体" w:hAnsi="宋体" w:cs="宋体"/>
                <w:bCs/>
                <w:kern w:val="0"/>
                <w:szCs w:val="21"/>
              </w:rPr>
              <w:t>一体化工量具工作车</w:t>
            </w:r>
            <w:r>
              <w:rPr>
                <w:rFonts w:hint="eastAsia" w:ascii="宋体" w:hAnsi="宋体" w:cs="宋体"/>
                <w:kern w:val="0"/>
                <w:szCs w:val="21"/>
              </w:rPr>
              <w:t>是与</w:t>
            </w:r>
            <w:r>
              <w:rPr>
                <w:rFonts w:hint="eastAsia" w:ascii="宋体" w:hAnsi="宋体" w:cs="宋体"/>
                <w:bCs/>
                <w:kern w:val="0"/>
                <w:szCs w:val="21"/>
              </w:rPr>
              <w:t>一体化教具</w:t>
            </w:r>
            <w:r>
              <w:rPr>
                <w:rFonts w:hint="eastAsia" w:ascii="宋体" w:hAnsi="宋体" w:cs="宋体"/>
                <w:kern w:val="0"/>
                <w:szCs w:val="21"/>
              </w:rPr>
              <w:t>配套使用的相关工量具集成管理的组合应用系统，按照集约化和专业化（只配置与本系统相关的工量具，在优化套装工具部分组件使用率低下的基础上，进行了细分管理，且配套了课程所需的专用工具）的原则进行设计制作的集中式教学管理系统。</w:t>
            </w:r>
          </w:p>
          <w:p>
            <w:pPr>
              <w:widowControl/>
              <w:spacing w:line="240" w:lineRule="atLeast"/>
              <w:rPr>
                <w:rFonts w:ascii="宋体" w:hAnsi="宋体" w:cs="宋体"/>
                <w:b/>
                <w:kern w:val="0"/>
                <w:szCs w:val="21"/>
              </w:rPr>
            </w:pPr>
            <w:r>
              <w:rPr>
                <w:rFonts w:hint="eastAsia" w:ascii="宋体" w:hAnsi="宋体" w:cs="宋体"/>
                <w:b/>
                <w:kern w:val="0"/>
                <w:szCs w:val="21"/>
              </w:rPr>
              <w:t>存储分类：</w:t>
            </w:r>
          </w:p>
          <w:p>
            <w:pPr>
              <w:widowControl/>
              <w:spacing w:line="240" w:lineRule="atLeast"/>
              <w:rPr>
                <w:rFonts w:ascii="宋体" w:hAnsi="宋体" w:cs="宋体"/>
                <w:kern w:val="0"/>
                <w:szCs w:val="21"/>
              </w:rPr>
            </w:pPr>
            <w:r>
              <w:rPr>
                <w:rFonts w:hint="eastAsia" w:ascii="宋体" w:hAnsi="宋体" w:cs="宋体"/>
                <w:kern w:val="0"/>
                <w:szCs w:val="21"/>
              </w:rPr>
              <w:t>1）拆装工具层；</w:t>
            </w:r>
          </w:p>
          <w:tbl>
            <w:tblPr>
              <w:tblStyle w:val="15"/>
              <w:tblW w:w="69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9"/>
              <w:gridCol w:w="1003"/>
              <w:gridCol w:w="690"/>
              <w:gridCol w:w="1858"/>
              <w:gridCol w:w="1019"/>
              <w:gridCol w:w="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19" w:type="dxa"/>
                </w:tcPr>
                <w:p>
                  <w:pPr>
                    <w:spacing w:line="240" w:lineRule="atLeast"/>
                    <w:jc w:val="center"/>
                    <w:rPr>
                      <w:b/>
                      <w:kern w:val="0"/>
                      <w:sz w:val="20"/>
                      <w:szCs w:val="20"/>
                    </w:rPr>
                  </w:pPr>
                  <w:r>
                    <w:rPr>
                      <w:rFonts w:hint="eastAsia"/>
                      <w:b/>
                      <w:kern w:val="0"/>
                      <w:sz w:val="20"/>
                      <w:szCs w:val="20"/>
                    </w:rPr>
                    <w:t>名称</w:t>
                  </w:r>
                </w:p>
              </w:tc>
              <w:tc>
                <w:tcPr>
                  <w:tcW w:w="1003" w:type="dxa"/>
                </w:tcPr>
                <w:p>
                  <w:pPr>
                    <w:spacing w:line="240" w:lineRule="atLeast"/>
                    <w:jc w:val="center"/>
                    <w:rPr>
                      <w:b/>
                      <w:kern w:val="0"/>
                      <w:sz w:val="20"/>
                      <w:szCs w:val="20"/>
                    </w:rPr>
                  </w:pPr>
                  <w:r>
                    <w:rPr>
                      <w:rFonts w:hint="eastAsia"/>
                      <w:b/>
                      <w:kern w:val="0"/>
                      <w:sz w:val="20"/>
                      <w:szCs w:val="20"/>
                    </w:rPr>
                    <w:t>型号/规格</w:t>
                  </w:r>
                </w:p>
              </w:tc>
              <w:tc>
                <w:tcPr>
                  <w:tcW w:w="690" w:type="dxa"/>
                </w:tcPr>
                <w:p>
                  <w:pPr>
                    <w:spacing w:line="240" w:lineRule="atLeast"/>
                    <w:jc w:val="center"/>
                    <w:rPr>
                      <w:b/>
                      <w:kern w:val="0"/>
                      <w:sz w:val="20"/>
                      <w:szCs w:val="20"/>
                    </w:rPr>
                  </w:pPr>
                  <w:r>
                    <w:rPr>
                      <w:rFonts w:hint="eastAsia"/>
                      <w:b/>
                      <w:kern w:val="0"/>
                      <w:sz w:val="20"/>
                      <w:szCs w:val="20"/>
                    </w:rPr>
                    <w:t>数量</w:t>
                  </w:r>
                </w:p>
              </w:tc>
              <w:tc>
                <w:tcPr>
                  <w:tcW w:w="1858" w:type="dxa"/>
                </w:tcPr>
                <w:p>
                  <w:pPr>
                    <w:spacing w:line="240" w:lineRule="atLeast"/>
                    <w:jc w:val="center"/>
                    <w:rPr>
                      <w:b/>
                      <w:kern w:val="0"/>
                      <w:sz w:val="20"/>
                      <w:szCs w:val="20"/>
                    </w:rPr>
                  </w:pPr>
                  <w:r>
                    <w:rPr>
                      <w:rFonts w:hint="eastAsia"/>
                      <w:b/>
                      <w:kern w:val="0"/>
                      <w:sz w:val="20"/>
                      <w:szCs w:val="20"/>
                    </w:rPr>
                    <w:t>名称</w:t>
                  </w:r>
                </w:p>
              </w:tc>
              <w:tc>
                <w:tcPr>
                  <w:tcW w:w="1019" w:type="dxa"/>
                </w:tcPr>
                <w:p>
                  <w:pPr>
                    <w:spacing w:line="240" w:lineRule="atLeast"/>
                    <w:rPr>
                      <w:b/>
                      <w:kern w:val="0"/>
                      <w:sz w:val="20"/>
                      <w:szCs w:val="20"/>
                    </w:rPr>
                  </w:pPr>
                  <w:r>
                    <w:rPr>
                      <w:rFonts w:hint="eastAsia"/>
                      <w:b/>
                      <w:kern w:val="0"/>
                      <w:sz w:val="20"/>
                      <w:szCs w:val="20"/>
                    </w:rPr>
                    <w:t>型号/规格</w:t>
                  </w:r>
                </w:p>
              </w:tc>
              <w:tc>
                <w:tcPr>
                  <w:tcW w:w="667" w:type="dxa"/>
                </w:tcPr>
                <w:p>
                  <w:pPr>
                    <w:spacing w:line="240" w:lineRule="atLeast"/>
                    <w:jc w:val="center"/>
                    <w:rPr>
                      <w:b/>
                      <w:kern w:val="0"/>
                      <w:sz w:val="20"/>
                      <w:szCs w:val="20"/>
                    </w:rPr>
                  </w:pPr>
                  <w:r>
                    <w:rPr>
                      <w:rFonts w:hint="eastAsia"/>
                      <w:b/>
                      <w:kern w:val="0"/>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8mm开口梅花扳手</w:t>
                  </w:r>
                </w:p>
              </w:tc>
              <w:tc>
                <w:tcPr>
                  <w:tcW w:w="1003" w:type="dxa"/>
                </w:tcPr>
                <w:p>
                  <w:pPr>
                    <w:spacing w:line="240" w:lineRule="atLeast"/>
                    <w:rPr>
                      <w:kern w:val="0"/>
                      <w:sz w:val="20"/>
                      <w:szCs w:val="20"/>
                    </w:rPr>
                  </w:pPr>
                  <w:r>
                    <w:rPr>
                      <w:rFonts w:hint="eastAsia"/>
                      <w:kern w:val="0"/>
                      <w:sz w:val="20"/>
                      <w:szCs w:val="20"/>
                    </w:rPr>
                    <w:t>8mm</w:t>
                  </w:r>
                </w:p>
              </w:tc>
              <w:tc>
                <w:tcPr>
                  <w:tcW w:w="690" w:type="dxa"/>
                </w:tcPr>
                <w:p>
                  <w:pPr>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10mm开口梅花扳手</w:t>
                  </w:r>
                </w:p>
              </w:tc>
              <w:tc>
                <w:tcPr>
                  <w:tcW w:w="1019" w:type="dxa"/>
                </w:tcPr>
                <w:p>
                  <w:pPr>
                    <w:spacing w:line="240" w:lineRule="atLeast"/>
                    <w:rPr>
                      <w:kern w:val="0"/>
                      <w:sz w:val="20"/>
                      <w:szCs w:val="20"/>
                    </w:rPr>
                  </w:pPr>
                  <w:r>
                    <w:rPr>
                      <w:rFonts w:hint="eastAsia"/>
                      <w:kern w:val="0"/>
                      <w:sz w:val="20"/>
                      <w:szCs w:val="20"/>
                    </w:rPr>
                    <w:t>10mm</w:t>
                  </w:r>
                </w:p>
              </w:tc>
              <w:tc>
                <w:tcPr>
                  <w:tcW w:w="66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719" w:type="dxa"/>
                </w:tcPr>
                <w:p>
                  <w:pPr>
                    <w:spacing w:line="240" w:lineRule="atLeast"/>
                    <w:rPr>
                      <w:kern w:val="0"/>
                      <w:sz w:val="20"/>
                      <w:szCs w:val="20"/>
                    </w:rPr>
                  </w:pPr>
                  <w:r>
                    <w:rPr>
                      <w:rFonts w:hint="eastAsia"/>
                      <w:kern w:val="0"/>
                      <w:sz w:val="20"/>
                      <w:szCs w:val="20"/>
                    </w:rPr>
                    <w:t>17mm开口梅花扳手</w:t>
                  </w:r>
                </w:p>
              </w:tc>
              <w:tc>
                <w:tcPr>
                  <w:tcW w:w="1003" w:type="dxa"/>
                </w:tcPr>
                <w:p>
                  <w:pPr>
                    <w:spacing w:line="240" w:lineRule="atLeast"/>
                    <w:rPr>
                      <w:kern w:val="0"/>
                      <w:sz w:val="20"/>
                      <w:szCs w:val="20"/>
                    </w:rPr>
                  </w:pPr>
                  <w:r>
                    <w:rPr>
                      <w:rFonts w:hint="eastAsia"/>
                      <w:kern w:val="0"/>
                      <w:sz w:val="20"/>
                      <w:szCs w:val="20"/>
                    </w:rPr>
                    <w:t>12mm</w:t>
                  </w:r>
                </w:p>
              </w:tc>
              <w:tc>
                <w:tcPr>
                  <w:tcW w:w="690" w:type="dxa"/>
                </w:tcPr>
                <w:p>
                  <w:pPr>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14mm开口梅花扳手</w:t>
                  </w:r>
                </w:p>
              </w:tc>
              <w:tc>
                <w:tcPr>
                  <w:tcW w:w="1019" w:type="dxa"/>
                </w:tcPr>
                <w:p>
                  <w:pPr>
                    <w:spacing w:line="240" w:lineRule="atLeast"/>
                    <w:rPr>
                      <w:kern w:val="0"/>
                      <w:sz w:val="20"/>
                      <w:szCs w:val="20"/>
                    </w:rPr>
                  </w:pPr>
                  <w:r>
                    <w:rPr>
                      <w:rFonts w:hint="eastAsia"/>
                      <w:kern w:val="0"/>
                      <w:sz w:val="20"/>
                      <w:szCs w:val="20"/>
                    </w:rPr>
                    <w:t>13mm</w:t>
                  </w:r>
                </w:p>
              </w:tc>
              <w:tc>
                <w:tcPr>
                  <w:tcW w:w="66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719" w:type="dxa"/>
                </w:tcPr>
                <w:p>
                  <w:pPr>
                    <w:spacing w:line="240" w:lineRule="atLeast"/>
                    <w:rPr>
                      <w:kern w:val="0"/>
                      <w:sz w:val="20"/>
                      <w:szCs w:val="20"/>
                    </w:rPr>
                  </w:pPr>
                  <w:r>
                    <w:rPr>
                      <w:rFonts w:hint="eastAsia"/>
                      <w:kern w:val="0"/>
                      <w:sz w:val="20"/>
                      <w:szCs w:val="20"/>
                    </w:rPr>
                    <w:t>13mm开口梅花扳手</w:t>
                  </w:r>
                </w:p>
              </w:tc>
              <w:tc>
                <w:tcPr>
                  <w:tcW w:w="1003" w:type="dxa"/>
                </w:tcPr>
                <w:p>
                  <w:pPr>
                    <w:spacing w:line="240" w:lineRule="atLeast"/>
                    <w:rPr>
                      <w:kern w:val="0"/>
                      <w:sz w:val="20"/>
                      <w:szCs w:val="20"/>
                    </w:rPr>
                  </w:pPr>
                  <w:r>
                    <w:rPr>
                      <w:rFonts w:hint="eastAsia"/>
                      <w:kern w:val="0"/>
                      <w:sz w:val="20"/>
                      <w:szCs w:val="20"/>
                    </w:rPr>
                    <w:t>14mm</w:t>
                  </w:r>
                </w:p>
              </w:tc>
              <w:tc>
                <w:tcPr>
                  <w:tcW w:w="690" w:type="dxa"/>
                </w:tcPr>
                <w:p>
                  <w:pPr>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12mm开口梅花扳手</w:t>
                  </w:r>
                </w:p>
              </w:tc>
              <w:tc>
                <w:tcPr>
                  <w:tcW w:w="1019" w:type="dxa"/>
                </w:tcPr>
                <w:p>
                  <w:pPr>
                    <w:spacing w:line="240" w:lineRule="atLeast"/>
                    <w:rPr>
                      <w:kern w:val="0"/>
                      <w:sz w:val="20"/>
                      <w:szCs w:val="20"/>
                    </w:rPr>
                  </w:pPr>
                  <w:r>
                    <w:rPr>
                      <w:rFonts w:hint="eastAsia"/>
                      <w:kern w:val="0"/>
                      <w:sz w:val="20"/>
                      <w:szCs w:val="20"/>
                    </w:rPr>
                    <w:t>15mm</w:t>
                  </w:r>
                </w:p>
              </w:tc>
              <w:tc>
                <w:tcPr>
                  <w:tcW w:w="66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719" w:type="dxa"/>
                </w:tcPr>
                <w:p>
                  <w:pPr>
                    <w:spacing w:line="240" w:lineRule="atLeast"/>
                    <w:rPr>
                      <w:kern w:val="0"/>
                      <w:sz w:val="20"/>
                      <w:szCs w:val="20"/>
                    </w:rPr>
                  </w:pPr>
                  <w:r>
                    <w:rPr>
                      <w:rFonts w:hint="eastAsia"/>
                      <w:kern w:val="0"/>
                      <w:sz w:val="20"/>
                      <w:szCs w:val="20"/>
                    </w:rPr>
                    <w:t>17mm长套筒</w:t>
                  </w:r>
                </w:p>
              </w:tc>
              <w:tc>
                <w:tcPr>
                  <w:tcW w:w="1003" w:type="dxa"/>
                </w:tcPr>
                <w:p>
                  <w:pPr>
                    <w:spacing w:line="240" w:lineRule="atLeast"/>
                    <w:rPr>
                      <w:kern w:val="0"/>
                      <w:sz w:val="20"/>
                      <w:szCs w:val="20"/>
                    </w:rPr>
                  </w:pPr>
                  <w:r>
                    <w:rPr>
                      <w:rFonts w:hint="eastAsia" w:ascii="宋体" w:hAnsi="宋体"/>
                      <w:kern w:val="0"/>
                      <w:szCs w:val="21"/>
                    </w:rPr>
                    <w:t>1/2*17mm</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10mm长套筒</w:t>
                  </w:r>
                </w:p>
              </w:tc>
              <w:tc>
                <w:tcPr>
                  <w:tcW w:w="1019" w:type="dxa"/>
                </w:tcPr>
                <w:p>
                  <w:pPr>
                    <w:spacing w:line="240" w:lineRule="atLeast"/>
                    <w:rPr>
                      <w:kern w:val="0"/>
                      <w:sz w:val="20"/>
                      <w:szCs w:val="20"/>
                    </w:rPr>
                  </w:pPr>
                  <w:r>
                    <w:rPr>
                      <w:rFonts w:hint="eastAsia" w:ascii="宋体" w:hAnsi="宋体"/>
                      <w:kern w:val="0"/>
                      <w:szCs w:val="21"/>
                    </w:rPr>
                    <w:t>1/2*10mm</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19" w:type="dxa"/>
                </w:tcPr>
                <w:p>
                  <w:pPr>
                    <w:spacing w:line="240" w:lineRule="atLeast"/>
                    <w:rPr>
                      <w:kern w:val="0"/>
                      <w:sz w:val="20"/>
                      <w:szCs w:val="20"/>
                    </w:rPr>
                  </w:pPr>
                  <w:r>
                    <w:rPr>
                      <w:rFonts w:hint="eastAsia"/>
                      <w:kern w:val="0"/>
                      <w:sz w:val="20"/>
                      <w:szCs w:val="20"/>
                    </w:rPr>
                    <w:t>10-60N.m扭力扳手</w:t>
                  </w:r>
                </w:p>
              </w:tc>
              <w:tc>
                <w:tcPr>
                  <w:tcW w:w="1003" w:type="dxa"/>
                </w:tcPr>
                <w:p>
                  <w:pPr>
                    <w:spacing w:line="240" w:lineRule="atLeast"/>
                    <w:rPr>
                      <w:kern w:val="0"/>
                      <w:sz w:val="20"/>
                      <w:szCs w:val="20"/>
                    </w:rPr>
                  </w:pPr>
                  <w:r>
                    <w:rPr>
                      <w:rFonts w:hint="eastAsia"/>
                      <w:kern w:val="0"/>
                      <w:sz w:val="20"/>
                      <w:szCs w:val="20"/>
                    </w:rPr>
                    <w:t>10-60N.m</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42-210N.m扭力扳手</w:t>
                  </w:r>
                </w:p>
              </w:tc>
              <w:tc>
                <w:tcPr>
                  <w:tcW w:w="1019" w:type="dxa"/>
                </w:tcPr>
                <w:p>
                  <w:pPr>
                    <w:spacing w:line="240" w:lineRule="atLeast"/>
                    <w:rPr>
                      <w:kern w:val="0"/>
                      <w:sz w:val="20"/>
                      <w:szCs w:val="20"/>
                    </w:rPr>
                  </w:pPr>
                  <w:r>
                    <w:rPr>
                      <w:rFonts w:hint="eastAsia"/>
                      <w:kern w:val="0"/>
                      <w:sz w:val="20"/>
                      <w:szCs w:val="20"/>
                    </w:rPr>
                    <w:t>42-210N.m</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1/2棘轮扳手</w:t>
                  </w:r>
                </w:p>
              </w:tc>
              <w:tc>
                <w:tcPr>
                  <w:tcW w:w="1003" w:type="dxa"/>
                </w:tcPr>
                <w:p>
                  <w:pPr>
                    <w:spacing w:line="240" w:lineRule="atLeast"/>
                    <w:rPr>
                      <w:kern w:val="0"/>
                      <w:sz w:val="20"/>
                      <w:szCs w:val="20"/>
                    </w:rPr>
                  </w:pPr>
                  <w:r>
                    <w:rPr>
                      <w:rFonts w:hint="eastAsia"/>
                      <w:kern w:val="0"/>
                      <w:sz w:val="20"/>
                      <w:szCs w:val="20"/>
                    </w:rPr>
                    <w:t>1/2</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3/8转1/2转接头</w:t>
                  </w:r>
                </w:p>
              </w:tc>
              <w:tc>
                <w:tcPr>
                  <w:tcW w:w="1019" w:type="dxa"/>
                </w:tcPr>
                <w:p>
                  <w:pPr>
                    <w:spacing w:line="240" w:lineRule="atLeast"/>
                    <w:rPr>
                      <w:kern w:val="0"/>
                      <w:sz w:val="20"/>
                      <w:szCs w:val="20"/>
                    </w:rPr>
                  </w:pPr>
                  <w:r>
                    <w:rPr>
                      <w:rFonts w:hint="eastAsia"/>
                      <w:kern w:val="0"/>
                      <w:sz w:val="20"/>
                      <w:szCs w:val="20"/>
                    </w:rPr>
                    <w:t>3/8转1/2</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19" w:type="dxa"/>
                </w:tcPr>
                <w:p>
                  <w:pPr>
                    <w:spacing w:line="240" w:lineRule="atLeast"/>
                    <w:rPr>
                      <w:kern w:val="0"/>
                      <w:sz w:val="20"/>
                      <w:szCs w:val="20"/>
                    </w:rPr>
                  </w:pPr>
                  <w:r>
                    <w:rPr>
                      <w:rFonts w:hint="eastAsia"/>
                      <w:kern w:val="0"/>
                      <w:sz w:val="20"/>
                      <w:szCs w:val="20"/>
                    </w:rPr>
                    <w:t>12mm长套筒</w:t>
                  </w:r>
                </w:p>
              </w:tc>
              <w:tc>
                <w:tcPr>
                  <w:tcW w:w="1003" w:type="dxa"/>
                </w:tcPr>
                <w:p>
                  <w:pPr>
                    <w:spacing w:line="240" w:lineRule="atLeast"/>
                    <w:rPr>
                      <w:kern w:val="0"/>
                      <w:sz w:val="20"/>
                      <w:szCs w:val="20"/>
                    </w:rPr>
                  </w:pPr>
                  <w:r>
                    <w:rPr>
                      <w:rFonts w:hint="eastAsia" w:ascii="宋体" w:hAnsi="宋体"/>
                      <w:kern w:val="0"/>
                      <w:szCs w:val="21"/>
                    </w:rPr>
                    <w:t>1/2*12mm</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14mm长套筒</w:t>
                  </w:r>
                </w:p>
              </w:tc>
              <w:tc>
                <w:tcPr>
                  <w:tcW w:w="1019" w:type="dxa"/>
                </w:tcPr>
                <w:p>
                  <w:pPr>
                    <w:spacing w:line="240" w:lineRule="atLeast"/>
                    <w:rPr>
                      <w:kern w:val="0"/>
                      <w:sz w:val="20"/>
                      <w:szCs w:val="20"/>
                    </w:rPr>
                  </w:pPr>
                  <w:r>
                    <w:rPr>
                      <w:rFonts w:hint="eastAsia" w:ascii="宋体" w:hAnsi="宋体"/>
                      <w:kern w:val="0"/>
                      <w:szCs w:val="21"/>
                    </w:rPr>
                    <w:t>1/2*14mm</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13mm长套筒</w:t>
                  </w:r>
                </w:p>
              </w:tc>
              <w:tc>
                <w:tcPr>
                  <w:tcW w:w="1003" w:type="dxa"/>
                </w:tcPr>
                <w:p>
                  <w:pPr>
                    <w:spacing w:line="240" w:lineRule="atLeast"/>
                    <w:rPr>
                      <w:kern w:val="0"/>
                      <w:sz w:val="20"/>
                      <w:szCs w:val="20"/>
                    </w:rPr>
                  </w:pPr>
                  <w:r>
                    <w:rPr>
                      <w:rFonts w:hint="eastAsia" w:ascii="宋体" w:hAnsi="宋体"/>
                      <w:kern w:val="0"/>
                      <w:szCs w:val="21"/>
                    </w:rPr>
                    <w:t>1/2*13mm</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tabs>
                      <w:tab w:val="left" w:pos="1182"/>
                    </w:tabs>
                    <w:spacing w:line="240" w:lineRule="atLeast"/>
                    <w:rPr>
                      <w:kern w:val="0"/>
                      <w:sz w:val="20"/>
                      <w:szCs w:val="20"/>
                    </w:rPr>
                  </w:pPr>
                  <w:r>
                    <w:rPr>
                      <w:rFonts w:hint="eastAsia"/>
                      <w:kern w:val="0"/>
                      <w:sz w:val="20"/>
                      <w:szCs w:val="20"/>
                    </w:rPr>
                    <w:t>1/2接杆</w:t>
                  </w:r>
                  <w:r>
                    <w:rPr>
                      <w:kern w:val="0"/>
                      <w:sz w:val="20"/>
                      <w:szCs w:val="20"/>
                    </w:rPr>
                    <w:tab/>
                  </w:r>
                </w:p>
              </w:tc>
              <w:tc>
                <w:tcPr>
                  <w:tcW w:w="1019" w:type="dxa"/>
                </w:tcPr>
                <w:p>
                  <w:pPr>
                    <w:spacing w:line="240" w:lineRule="atLeast"/>
                    <w:rPr>
                      <w:kern w:val="0"/>
                      <w:sz w:val="20"/>
                      <w:szCs w:val="20"/>
                    </w:rPr>
                  </w:pPr>
                  <w:r>
                    <w:rPr>
                      <w:rFonts w:hint="eastAsia"/>
                      <w:kern w:val="0"/>
                      <w:sz w:val="20"/>
                      <w:szCs w:val="20"/>
                    </w:rPr>
                    <w:t>5寸</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19" w:type="dxa"/>
                </w:tcPr>
                <w:p>
                  <w:pPr>
                    <w:spacing w:line="240" w:lineRule="atLeast"/>
                    <w:rPr>
                      <w:kern w:val="0"/>
                      <w:sz w:val="20"/>
                      <w:szCs w:val="20"/>
                    </w:rPr>
                  </w:pPr>
                  <w:r>
                    <w:rPr>
                      <w:rFonts w:hint="eastAsia"/>
                      <w:kern w:val="0"/>
                      <w:sz w:val="20"/>
                      <w:szCs w:val="20"/>
                    </w:rPr>
                    <w:t>3/8接杆</w:t>
                  </w:r>
                </w:p>
              </w:tc>
              <w:tc>
                <w:tcPr>
                  <w:tcW w:w="1003" w:type="dxa"/>
                </w:tcPr>
                <w:p>
                  <w:pPr>
                    <w:spacing w:line="240" w:lineRule="atLeast"/>
                    <w:rPr>
                      <w:kern w:val="0"/>
                      <w:sz w:val="20"/>
                      <w:szCs w:val="20"/>
                    </w:rPr>
                  </w:pPr>
                  <w:r>
                    <w:rPr>
                      <w:rFonts w:hint="eastAsia"/>
                      <w:kern w:val="0"/>
                      <w:sz w:val="20"/>
                      <w:szCs w:val="20"/>
                    </w:rPr>
                    <w:t>6寸</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钢凿</w:t>
                  </w:r>
                </w:p>
              </w:tc>
              <w:tc>
                <w:tcPr>
                  <w:tcW w:w="1019" w:type="dxa"/>
                </w:tcPr>
                <w:p>
                  <w:pPr>
                    <w:spacing w:line="240" w:lineRule="atLeast"/>
                    <w:rPr>
                      <w:kern w:val="0"/>
                      <w:sz w:val="20"/>
                      <w:szCs w:val="20"/>
                    </w:rPr>
                  </w:pPr>
                  <w:r>
                    <w:rPr>
                      <w:rFonts w:hint="eastAsia"/>
                      <w:kern w:val="0"/>
                      <w:sz w:val="20"/>
                      <w:szCs w:val="20"/>
                    </w:rPr>
                    <w:t>2.5LB</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十字穿心螺丝刀</w:t>
                  </w:r>
                </w:p>
              </w:tc>
              <w:tc>
                <w:tcPr>
                  <w:tcW w:w="1003" w:type="dxa"/>
                </w:tcPr>
                <w:p>
                  <w:pPr>
                    <w:spacing w:line="240" w:lineRule="atLeast"/>
                    <w:rPr>
                      <w:kern w:val="0"/>
                      <w:sz w:val="20"/>
                      <w:szCs w:val="20"/>
                    </w:rPr>
                  </w:pPr>
                  <w:r>
                    <w:rPr>
                      <w:rFonts w:hint="eastAsia"/>
                      <w:kern w:val="0"/>
                      <w:sz w:val="20"/>
                      <w:szCs w:val="20"/>
                    </w:rPr>
                    <w:t>6*100mm</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一字穿心螺丝刀</w:t>
                  </w:r>
                </w:p>
              </w:tc>
              <w:tc>
                <w:tcPr>
                  <w:tcW w:w="1019" w:type="dxa"/>
                </w:tcPr>
                <w:p>
                  <w:pPr>
                    <w:spacing w:line="240" w:lineRule="atLeast"/>
                    <w:rPr>
                      <w:kern w:val="0"/>
                      <w:sz w:val="20"/>
                      <w:szCs w:val="20"/>
                    </w:rPr>
                  </w:pPr>
                  <w:r>
                    <w:rPr>
                      <w:rFonts w:hint="eastAsia"/>
                      <w:kern w:val="0"/>
                      <w:sz w:val="20"/>
                      <w:szCs w:val="20"/>
                    </w:rPr>
                    <w:t>6*100mm</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19" w:type="dxa"/>
                </w:tcPr>
                <w:p>
                  <w:pPr>
                    <w:spacing w:line="240" w:lineRule="atLeast"/>
                    <w:rPr>
                      <w:kern w:val="0"/>
                      <w:sz w:val="20"/>
                      <w:szCs w:val="20"/>
                    </w:rPr>
                  </w:pPr>
                  <w:r>
                    <w:rPr>
                      <w:rFonts w:hint="eastAsia"/>
                      <w:kern w:val="0"/>
                      <w:sz w:val="20"/>
                      <w:szCs w:val="20"/>
                    </w:rPr>
                    <w:t>一字螺丝刀</w:t>
                  </w:r>
                </w:p>
              </w:tc>
              <w:tc>
                <w:tcPr>
                  <w:tcW w:w="1003" w:type="dxa"/>
                </w:tcPr>
                <w:p>
                  <w:pPr>
                    <w:spacing w:line="240" w:lineRule="atLeast"/>
                    <w:rPr>
                      <w:kern w:val="0"/>
                      <w:sz w:val="20"/>
                      <w:szCs w:val="20"/>
                    </w:rPr>
                  </w:pPr>
                  <w:r>
                    <w:rPr>
                      <w:rFonts w:hint="eastAsia"/>
                      <w:kern w:val="0"/>
                      <w:sz w:val="20"/>
                      <w:szCs w:val="20"/>
                    </w:rPr>
                    <w:t>6*200mm</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2</w:t>
                  </w:r>
                </w:p>
              </w:tc>
              <w:tc>
                <w:tcPr>
                  <w:tcW w:w="1858" w:type="dxa"/>
                </w:tcPr>
                <w:p>
                  <w:pPr>
                    <w:spacing w:line="240" w:lineRule="atLeast"/>
                    <w:rPr>
                      <w:kern w:val="0"/>
                      <w:sz w:val="20"/>
                      <w:szCs w:val="20"/>
                    </w:rPr>
                  </w:pPr>
                  <w:r>
                    <w:rPr>
                      <w:rFonts w:hint="eastAsia"/>
                      <w:kern w:val="0"/>
                      <w:sz w:val="20"/>
                      <w:szCs w:val="20"/>
                    </w:rPr>
                    <w:t>一字螺丝刀</w:t>
                  </w:r>
                </w:p>
              </w:tc>
              <w:tc>
                <w:tcPr>
                  <w:tcW w:w="1019" w:type="dxa"/>
                </w:tcPr>
                <w:p>
                  <w:pPr>
                    <w:spacing w:line="240" w:lineRule="atLeast"/>
                    <w:rPr>
                      <w:kern w:val="0"/>
                      <w:sz w:val="20"/>
                      <w:szCs w:val="20"/>
                    </w:rPr>
                  </w:pPr>
                  <w:r>
                    <w:rPr>
                      <w:rFonts w:hint="eastAsia"/>
                      <w:kern w:val="0"/>
                      <w:sz w:val="20"/>
                      <w:szCs w:val="20"/>
                    </w:rPr>
                    <w:t>3*100</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尖嘴钳</w:t>
                  </w:r>
                </w:p>
              </w:tc>
              <w:tc>
                <w:tcPr>
                  <w:tcW w:w="1003" w:type="dxa"/>
                </w:tcPr>
                <w:p>
                  <w:pPr>
                    <w:spacing w:line="240" w:lineRule="atLeast"/>
                    <w:rPr>
                      <w:kern w:val="0"/>
                      <w:sz w:val="20"/>
                      <w:szCs w:val="20"/>
                    </w:rPr>
                  </w:pPr>
                  <w:r>
                    <w:rPr>
                      <w:rFonts w:hint="eastAsia"/>
                      <w:kern w:val="0"/>
                      <w:sz w:val="20"/>
                      <w:szCs w:val="20"/>
                    </w:rPr>
                    <w:t>6#</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钢丝钳</w:t>
                  </w:r>
                </w:p>
              </w:tc>
              <w:tc>
                <w:tcPr>
                  <w:tcW w:w="1019" w:type="dxa"/>
                </w:tcPr>
                <w:p>
                  <w:pPr>
                    <w:spacing w:line="240" w:lineRule="atLeast"/>
                    <w:rPr>
                      <w:kern w:val="0"/>
                      <w:sz w:val="20"/>
                      <w:szCs w:val="20"/>
                    </w:rPr>
                  </w:pPr>
                  <w:r>
                    <w:rPr>
                      <w:rFonts w:hint="eastAsia"/>
                      <w:kern w:val="0"/>
                      <w:sz w:val="20"/>
                      <w:szCs w:val="20"/>
                    </w:rPr>
                    <w:t>6#</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19" w:type="dxa"/>
                </w:tcPr>
                <w:p>
                  <w:pPr>
                    <w:spacing w:line="240" w:lineRule="atLeast"/>
                    <w:rPr>
                      <w:kern w:val="0"/>
                      <w:sz w:val="20"/>
                      <w:szCs w:val="20"/>
                    </w:rPr>
                  </w:pPr>
                  <w:r>
                    <w:rPr>
                      <w:rFonts w:hint="eastAsia"/>
                      <w:kern w:val="0"/>
                      <w:sz w:val="20"/>
                      <w:szCs w:val="20"/>
                    </w:rPr>
                    <w:t>直头孔用卡簧钳</w:t>
                  </w:r>
                </w:p>
              </w:tc>
              <w:tc>
                <w:tcPr>
                  <w:tcW w:w="1003" w:type="dxa"/>
                </w:tcPr>
                <w:p>
                  <w:pPr>
                    <w:spacing w:line="240" w:lineRule="atLeast"/>
                    <w:rPr>
                      <w:kern w:val="0"/>
                      <w:sz w:val="20"/>
                      <w:szCs w:val="20"/>
                    </w:rPr>
                  </w:pPr>
                  <w:r>
                    <w:rPr>
                      <w:rFonts w:hint="eastAsia"/>
                      <w:kern w:val="0"/>
                      <w:sz w:val="20"/>
                      <w:szCs w:val="20"/>
                    </w:rPr>
                    <w:t>9#</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直头轴用卡簧钳</w:t>
                  </w:r>
                </w:p>
              </w:tc>
              <w:tc>
                <w:tcPr>
                  <w:tcW w:w="1019" w:type="dxa"/>
                </w:tcPr>
                <w:p>
                  <w:pPr>
                    <w:spacing w:line="240" w:lineRule="atLeast"/>
                    <w:rPr>
                      <w:kern w:val="0"/>
                      <w:sz w:val="20"/>
                      <w:szCs w:val="20"/>
                    </w:rPr>
                  </w:pPr>
                  <w:r>
                    <w:rPr>
                      <w:rFonts w:hint="eastAsia"/>
                      <w:kern w:val="0"/>
                      <w:sz w:val="20"/>
                      <w:szCs w:val="20"/>
                    </w:rPr>
                    <w:t>9#</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弯头孔用卡簧钳</w:t>
                  </w:r>
                </w:p>
              </w:tc>
              <w:tc>
                <w:tcPr>
                  <w:tcW w:w="1003" w:type="dxa"/>
                </w:tcPr>
                <w:p>
                  <w:pPr>
                    <w:spacing w:line="240" w:lineRule="atLeast"/>
                    <w:rPr>
                      <w:kern w:val="0"/>
                      <w:sz w:val="20"/>
                      <w:szCs w:val="20"/>
                    </w:rPr>
                  </w:pPr>
                  <w:r>
                    <w:rPr>
                      <w:rFonts w:hint="eastAsia"/>
                      <w:kern w:val="0"/>
                      <w:sz w:val="20"/>
                      <w:szCs w:val="20"/>
                    </w:rPr>
                    <w:t>9#</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弯头孔用卡簧钳</w:t>
                  </w:r>
                </w:p>
              </w:tc>
              <w:tc>
                <w:tcPr>
                  <w:tcW w:w="1019" w:type="dxa"/>
                </w:tcPr>
                <w:p>
                  <w:pPr>
                    <w:spacing w:line="240" w:lineRule="atLeast"/>
                    <w:rPr>
                      <w:kern w:val="0"/>
                      <w:sz w:val="20"/>
                      <w:szCs w:val="20"/>
                    </w:rPr>
                  </w:pPr>
                  <w:r>
                    <w:rPr>
                      <w:rFonts w:hint="eastAsia"/>
                      <w:kern w:val="0"/>
                      <w:sz w:val="20"/>
                      <w:szCs w:val="20"/>
                    </w:rPr>
                    <w:t>9#</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719" w:type="dxa"/>
                </w:tcPr>
                <w:p>
                  <w:pPr>
                    <w:spacing w:line="240" w:lineRule="atLeast"/>
                    <w:rPr>
                      <w:kern w:val="0"/>
                      <w:sz w:val="20"/>
                      <w:szCs w:val="20"/>
                    </w:rPr>
                  </w:pPr>
                  <w:r>
                    <w:rPr>
                      <w:rFonts w:hint="eastAsia"/>
                      <w:kern w:val="0"/>
                      <w:sz w:val="20"/>
                      <w:szCs w:val="20"/>
                    </w:rPr>
                    <w:t>吹枪</w:t>
                  </w:r>
                </w:p>
              </w:tc>
              <w:tc>
                <w:tcPr>
                  <w:tcW w:w="1003" w:type="dxa"/>
                </w:tcPr>
                <w:p>
                  <w:pPr>
                    <w:spacing w:line="240" w:lineRule="atLeast"/>
                    <w:rPr>
                      <w:kern w:val="0"/>
                      <w:sz w:val="20"/>
                      <w:szCs w:val="20"/>
                    </w:rPr>
                  </w:pPr>
                  <w:r>
                    <w:rPr>
                      <w:rFonts w:hint="eastAsia"/>
                      <w:kern w:val="0"/>
                      <w:sz w:val="20"/>
                      <w:szCs w:val="20"/>
                    </w:rPr>
                    <w:t>铁柄989型</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tabs>
                      <w:tab w:val="left" w:pos="1182"/>
                    </w:tabs>
                    <w:spacing w:line="240" w:lineRule="atLeast"/>
                    <w:rPr>
                      <w:kern w:val="0"/>
                      <w:sz w:val="20"/>
                      <w:szCs w:val="20"/>
                    </w:rPr>
                  </w:pPr>
                  <w:r>
                    <w:rPr>
                      <w:rFonts w:hint="eastAsia"/>
                      <w:kern w:val="0"/>
                      <w:sz w:val="20"/>
                      <w:szCs w:val="20"/>
                    </w:rPr>
                    <w:t>手电筒</w:t>
                  </w:r>
                </w:p>
              </w:tc>
              <w:tc>
                <w:tcPr>
                  <w:tcW w:w="1019" w:type="dxa"/>
                </w:tcPr>
                <w:p>
                  <w:pPr>
                    <w:spacing w:line="240" w:lineRule="atLeast"/>
                    <w:rPr>
                      <w:kern w:val="0"/>
                      <w:sz w:val="20"/>
                      <w:szCs w:val="20"/>
                    </w:rPr>
                  </w:pPr>
                  <w:r>
                    <w:rPr>
                      <w:rFonts w:hint="eastAsia"/>
                      <w:kern w:val="0"/>
                      <w:sz w:val="20"/>
                      <w:szCs w:val="20"/>
                    </w:rPr>
                    <w:t>LED</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5件套断丝取出器</w:t>
                  </w:r>
                </w:p>
              </w:tc>
              <w:tc>
                <w:tcPr>
                  <w:tcW w:w="1003" w:type="dxa"/>
                </w:tcPr>
                <w:p>
                  <w:pPr>
                    <w:spacing w:line="240" w:lineRule="atLeast"/>
                    <w:rPr>
                      <w:kern w:val="0"/>
                      <w:sz w:val="20"/>
                      <w:szCs w:val="20"/>
                    </w:rPr>
                  </w:pPr>
                  <w:r>
                    <w:rPr>
                      <w:rFonts w:hint="eastAsia"/>
                      <w:kern w:val="0"/>
                      <w:sz w:val="20"/>
                      <w:szCs w:val="20"/>
                    </w:rPr>
                    <w:t>132805</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合金钢丝扳牙组套</w:t>
                  </w:r>
                </w:p>
              </w:tc>
              <w:tc>
                <w:tcPr>
                  <w:tcW w:w="1019" w:type="dxa"/>
                </w:tcPr>
                <w:p>
                  <w:pPr>
                    <w:spacing w:line="240" w:lineRule="atLeast"/>
                    <w:rPr>
                      <w:kern w:val="0"/>
                      <w:sz w:val="20"/>
                      <w:szCs w:val="20"/>
                    </w:rPr>
                  </w:pPr>
                  <w:r>
                    <w:rPr>
                      <w:rFonts w:hint="eastAsia"/>
                      <w:kern w:val="0"/>
                      <w:sz w:val="20"/>
                      <w:szCs w:val="20"/>
                    </w:rPr>
                    <w:t>40PCS</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719" w:type="dxa"/>
                </w:tcPr>
                <w:p>
                  <w:pPr>
                    <w:spacing w:line="240" w:lineRule="atLeast"/>
                    <w:rPr>
                      <w:kern w:val="0"/>
                      <w:sz w:val="20"/>
                      <w:szCs w:val="20"/>
                    </w:rPr>
                  </w:pPr>
                  <w:r>
                    <w:rPr>
                      <w:rFonts w:hint="eastAsia"/>
                      <w:kern w:val="0"/>
                      <w:sz w:val="20"/>
                      <w:szCs w:val="20"/>
                    </w:rPr>
                    <w:t>钳工锤</w:t>
                  </w:r>
                </w:p>
              </w:tc>
              <w:tc>
                <w:tcPr>
                  <w:tcW w:w="1003" w:type="dxa"/>
                </w:tcPr>
                <w:p>
                  <w:pPr>
                    <w:spacing w:line="240" w:lineRule="atLeast"/>
                    <w:rPr>
                      <w:kern w:val="0"/>
                      <w:sz w:val="20"/>
                      <w:szCs w:val="20"/>
                    </w:rPr>
                  </w:pPr>
                  <w:r>
                    <w:rPr>
                      <w:rFonts w:hint="eastAsia"/>
                      <w:kern w:val="0"/>
                      <w:sz w:val="20"/>
                      <w:szCs w:val="20"/>
                    </w:rPr>
                    <w:t>300G</w:t>
                  </w:r>
                </w:p>
              </w:tc>
              <w:tc>
                <w:tcPr>
                  <w:tcW w:w="690"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58" w:type="dxa"/>
                </w:tcPr>
                <w:p>
                  <w:pPr>
                    <w:spacing w:line="240" w:lineRule="atLeast"/>
                    <w:rPr>
                      <w:kern w:val="0"/>
                      <w:sz w:val="20"/>
                      <w:szCs w:val="20"/>
                    </w:rPr>
                  </w:pPr>
                  <w:r>
                    <w:rPr>
                      <w:rFonts w:hint="eastAsia"/>
                      <w:kern w:val="0"/>
                      <w:sz w:val="20"/>
                      <w:szCs w:val="20"/>
                    </w:rPr>
                    <w:t>磁棒</w:t>
                  </w:r>
                </w:p>
              </w:tc>
              <w:tc>
                <w:tcPr>
                  <w:tcW w:w="1019" w:type="dxa"/>
                </w:tcPr>
                <w:p>
                  <w:pPr>
                    <w:spacing w:line="240" w:lineRule="atLeast"/>
                    <w:rPr>
                      <w:kern w:val="0"/>
                      <w:sz w:val="20"/>
                      <w:szCs w:val="20"/>
                    </w:rPr>
                  </w:pPr>
                  <w:r>
                    <w:rPr>
                      <w:rFonts w:hint="eastAsia"/>
                      <w:kern w:val="0"/>
                      <w:sz w:val="20"/>
                      <w:szCs w:val="20"/>
                    </w:rPr>
                    <w:t>11924</w:t>
                  </w:r>
                </w:p>
              </w:tc>
              <w:tc>
                <w:tcPr>
                  <w:tcW w:w="667" w:type="dxa"/>
                </w:tcPr>
                <w:p>
                  <w:pPr>
                    <w:tabs>
                      <w:tab w:val="left" w:pos="190"/>
                      <w:tab w:val="center" w:pos="260"/>
                    </w:tabs>
                    <w:spacing w:line="240" w:lineRule="atLeast"/>
                    <w:jc w:val="center"/>
                    <w:rPr>
                      <w:kern w:val="0"/>
                      <w:sz w:val="20"/>
                      <w:szCs w:val="20"/>
                    </w:rPr>
                  </w:pPr>
                  <w:r>
                    <w:rPr>
                      <w:rFonts w:hint="eastAsia"/>
                      <w:kern w:val="0"/>
                      <w:sz w:val="20"/>
                      <w:szCs w:val="20"/>
                    </w:rPr>
                    <w:t>1</w:t>
                  </w:r>
                </w:p>
              </w:tc>
            </w:tr>
          </w:tbl>
          <w:p>
            <w:pPr>
              <w:widowControl/>
              <w:spacing w:line="240" w:lineRule="atLeast"/>
              <w:rPr>
                <w:rFonts w:ascii="宋体" w:hAnsi="宋体" w:cs="宋体"/>
                <w:kern w:val="0"/>
                <w:szCs w:val="21"/>
              </w:rPr>
            </w:pPr>
            <w:r>
              <w:rPr>
                <w:rFonts w:hint="eastAsia" w:ascii="宋体" w:hAnsi="宋体" w:cs="宋体"/>
                <w:kern w:val="0"/>
                <w:szCs w:val="21"/>
              </w:rPr>
              <w:t>2）检测工具层；</w:t>
            </w:r>
          </w:p>
          <w:tbl>
            <w:tblPr>
              <w:tblStyle w:val="15"/>
              <w:tblW w:w="6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120"/>
              <w:gridCol w:w="873"/>
              <w:gridCol w:w="2124"/>
              <w:gridCol w:w="1153"/>
              <w:gridCol w:w="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trPr>
              <w:tc>
                <w:tcPr>
                  <w:tcW w:w="1080" w:type="dxa"/>
                </w:tcPr>
                <w:p>
                  <w:pPr>
                    <w:spacing w:line="240" w:lineRule="atLeast"/>
                    <w:rPr>
                      <w:rFonts w:ascii="宋体" w:hAnsi="宋体"/>
                      <w:b/>
                      <w:kern w:val="0"/>
                      <w:szCs w:val="21"/>
                    </w:rPr>
                  </w:pPr>
                  <w:r>
                    <w:rPr>
                      <w:rFonts w:hint="eastAsia" w:ascii="宋体" w:hAnsi="宋体"/>
                      <w:b/>
                      <w:kern w:val="0"/>
                      <w:szCs w:val="21"/>
                    </w:rPr>
                    <w:t>名称</w:t>
                  </w:r>
                </w:p>
              </w:tc>
              <w:tc>
                <w:tcPr>
                  <w:tcW w:w="1120" w:type="dxa"/>
                </w:tcPr>
                <w:p>
                  <w:pPr>
                    <w:spacing w:line="240" w:lineRule="atLeast"/>
                    <w:rPr>
                      <w:rFonts w:ascii="宋体" w:hAnsi="宋体"/>
                      <w:b/>
                      <w:kern w:val="0"/>
                      <w:szCs w:val="21"/>
                    </w:rPr>
                  </w:pPr>
                  <w:r>
                    <w:rPr>
                      <w:rFonts w:hint="eastAsia" w:ascii="宋体" w:hAnsi="宋体"/>
                      <w:b/>
                      <w:kern w:val="0"/>
                      <w:szCs w:val="21"/>
                    </w:rPr>
                    <w:t>型号/规格</w:t>
                  </w:r>
                </w:p>
              </w:tc>
              <w:tc>
                <w:tcPr>
                  <w:tcW w:w="873" w:type="dxa"/>
                </w:tcPr>
                <w:p>
                  <w:pPr>
                    <w:spacing w:line="240" w:lineRule="atLeast"/>
                    <w:rPr>
                      <w:rFonts w:ascii="宋体" w:hAnsi="宋体"/>
                      <w:b/>
                      <w:kern w:val="0"/>
                      <w:szCs w:val="21"/>
                    </w:rPr>
                  </w:pPr>
                  <w:r>
                    <w:rPr>
                      <w:rFonts w:hint="eastAsia" w:ascii="宋体" w:hAnsi="宋体"/>
                      <w:b/>
                      <w:kern w:val="0"/>
                      <w:szCs w:val="21"/>
                    </w:rPr>
                    <w:t>数量</w:t>
                  </w:r>
                </w:p>
              </w:tc>
              <w:tc>
                <w:tcPr>
                  <w:tcW w:w="2124" w:type="dxa"/>
                </w:tcPr>
                <w:p>
                  <w:pPr>
                    <w:spacing w:line="240" w:lineRule="atLeast"/>
                    <w:jc w:val="center"/>
                    <w:rPr>
                      <w:rFonts w:ascii="宋体" w:hAnsi="宋体"/>
                      <w:b/>
                      <w:kern w:val="0"/>
                      <w:szCs w:val="21"/>
                    </w:rPr>
                  </w:pPr>
                  <w:r>
                    <w:rPr>
                      <w:rFonts w:hint="eastAsia" w:ascii="宋体" w:hAnsi="宋体"/>
                      <w:b/>
                      <w:kern w:val="0"/>
                      <w:szCs w:val="21"/>
                    </w:rPr>
                    <w:t>名称</w:t>
                  </w:r>
                </w:p>
              </w:tc>
              <w:tc>
                <w:tcPr>
                  <w:tcW w:w="1153" w:type="dxa"/>
                </w:tcPr>
                <w:p>
                  <w:pPr>
                    <w:spacing w:line="240" w:lineRule="atLeast"/>
                    <w:rPr>
                      <w:rFonts w:ascii="宋体" w:hAnsi="宋体"/>
                      <w:b/>
                      <w:kern w:val="0"/>
                      <w:szCs w:val="21"/>
                    </w:rPr>
                  </w:pPr>
                  <w:r>
                    <w:rPr>
                      <w:rFonts w:hint="eastAsia" w:ascii="宋体" w:hAnsi="宋体"/>
                      <w:b/>
                      <w:kern w:val="0"/>
                      <w:szCs w:val="21"/>
                    </w:rPr>
                    <w:t>型号/规格</w:t>
                  </w:r>
                </w:p>
              </w:tc>
              <w:tc>
                <w:tcPr>
                  <w:tcW w:w="619" w:type="dxa"/>
                </w:tcPr>
                <w:p>
                  <w:pPr>
                    <w:spacing w:line="240" w:lineRule="atLeast"/>
                    <w:rPr>
                      <w:rFonts w:ascii="宋体" w:hAnsi="宋体"/>
                      <w:b/>
                      <w:kern w:val="0"/>
                      <w:szCs w:val="21"/>
                    </w:rPr>
                  </w:pPr>
                  <w:r>
                    <w:rPr>
                      <w:rFonts w:hint="eastAsia" w:ascii="宋体" w:hAnsi="宋体"/>
                      <w:b/>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080" w:type="dxa"/>
                </w:tcPr>
                <w:p>
                  <w:pPr>
                    <w:spacing w:line="240" w:lineRule="atLeast"/>
                    <w:rPr>
                      <w:rFonts w:ascii="宋体" w:hAnsi="宋体"/>
                      <w:kern w:val="0"/>
                      <w:szCs w:val="21"/>
                    </w:rPr>
                  </w:pPr>
                  <w:r>
                    <w:rPr>
                      <w:rFonts w:hint="eastAsia" w:ascii="宋体" w:hAnsi="宋体"/>
                      <w:kern w:val="0"/>
                      <w:szCs w:val="21"/>
                    </w:rPr>
                    <w:t>游标卡尺</w:t>
                  </w:r>
                </w:p>
              </w:tc>
              <w:tc>
                <w:tcPr>
                  <w:tcW w:w="1120" w:type="dxa"/>
                </w:tcPr>
                <w:p>
                  <w:pPr>
                    <w:spacing w:line="240" w:lineRule="atLeast"/>
                    <w:rPr>
                      <w:rFonts w:ascii="宋体" w:hAnsi="宋体"/>
                      <w:kern w:val="0"/>
                      <w:szCs w:val="21"/>
                    </w:rPr>
                  </w:pPr>
                  <w:r>
                    <w:rPr>
                      <w:rFonts w:hint="eastAsia" w:ascii="宋体" w:hAnsi="宋体"/>
                      <w:kern w:val="0"/>
                      <w:szCs w:val="21"/>
                    </w:rPr>
                    <w:t>175mm</w:t>
                  </w:r>
                </w:p>
              </w:tc>
              <w:tc>
                <w:tcPr>
                  <w:tcW w:w="873" w:type="dxa"/>
                </w:tcPr>
                <w:p>
                  <w:pPr>
                    <w:spacing w:line="240" w:lineRule="atLeast"/>
                    <w:jc w:val="center"/>
                    <w:rPr>
                      <w:rFonts w:ascii="宋体" w:hAnsi="宋体"/>
                      <w:kern w:val="0"/>
                      <w:szCs w:val="21"/>
                    </w:rPr>
                  </w:pPr>
                  <w:r>
                    <w:rPr>
                      <w:rFonts w:hint="eastAsia" w:ascii="宋体" w:hAnsi="宋体"/>
                      <w:kern w:val="0"/>
                      <w:szCs w:val="21"/>
                    </w:rPr>
                    <w:t>1</w:t>
                  </w:r>
                </w:p>
              </w:tc>
              <w:tc>
                <w:tcPr>
                  <w:tcW w:w="2124" w:type="dxa"/>
                </w:tcPr>
                <w:p>
                  <w:pPr>
                    <w:spacing w:line="240" w:lineRule="atLeast"/>
                    <w:rPr>
                      <w:rFonts w:ascii="宋体" w:hAnsi="宋体"/>
                      <w:kern w:val="0"/>
                      <w:szCs w:val="21"/>
                    </w:rPr>
                  </w:pPr>
                  <w:r>
                    <w:rPr>
                      <w:rFonts w:hint="eastAsia" w:ascii="宋体" w:hAnsi="宋体"/>
                      <w:kern w:val="0"/>
                      <w:szCs w:val="21"/>
                    </w:rPr>
                    <w:t>磁力表座</w:t>
                  </w:r>
                </w:p>
              </w:tc>
              <w:tc>
                <w:tcPr>
                  <w:tcW w:w="1153" w:type="dxa"/>
                </w:tcPr>
                <w:p>
                  <w:pPr>
                    <w:spacing w:line="240" w:lineRule="atLeast"/>
                    <w:rPr>
                      <w:rFonts w:ascii="宋体" w:hAnsi="宋体"/>
                      <w:kern w:val="0"/>
                      <w:szCs w:val="21"/>
                    </w:rPr>
                  </w:pPr>
                  <w:r>
                    <w:rPr>
                      <w:rFonts w:hint="eastAsia" w:ascii="宋体" w:hAnsi="宋体"/>
                      <w:kern w:val="0"/>
                      <w:szCs w:val="21"/>
                    </w:rPr>
                    <w:t>上量</w:t>
                  </w:r>
                </w:p>
              </w:tc>
              <w:tc>
                <w:tcPr>
                  <w:tcW w:w="619" w:type="dxa"/>
                </w:tcPr>
                <w:p>
                  <w:pPr>
                    <w:spacing w:line="240" w:lineRule="atLeast"/>
                    <w:jc w:val="center"/>
                    <w:rPr>
                      <w:rFonts w:ascii="宋体" w:hAnsi="宋体"/>
                      <w:kern w:val="0"/>
                      <w:szCs w:val="21"/>
                    </w:rPr>
                  </w:pPr>
                  <w:r>
                    <w:rPr>
                      <w:rFonts w:hint="eastAsia" w:ascii="宋体" w:hAnsi="宋体"/>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trPr>
              <w:tc>
                <w:tcPr>
                  <w:tcW w:w="1080" w:type="dxa"/>
                </w:tcPr>
                <w:p>
                  <w:pPr>
                    <w:spacing w:line="240" w:lineRule="atLeast"/>
                    <w:rPr>
                      <w:rFonts w:ascii="宋体" w:hAnsi="宋体"/>
                      <w:kern w:val="0"/>
                      <w:szCs w:val="21"/>
                    </w:rPr>
                  </w:pPr>
                  <w:r>
                    <w:rPr>
                      <w:rFonts w:hint="eastAsia" w:ascii="宋体" w:hAnsi="宋体"/>
                      <w:kern w:val="0"/>
                      <w:szCs w:val="21"/>
                    </w:rPr>
                    <w:t>百分表</w:t>
                  </w:r>
                </w:p>
              </w:tc>
              <w:tc>
                <w:tcPr>
                  <w:tcW w:w="1120" w:type="dxa"/>
                </w:tcPr>
                <w:p>
                  <w:pPr>
                    <w:spacing w:line="240" w:lineRule="atLeast"/>
                    <w:rPr>
                      <w:rFonts w:ascii="宋体" w:hAnsi="宋体"/>
                      <w:kern w:val="0"/>
                      <w:szCs w:val="21"/>
                    </w:rPr>
                  </w:pPr>
                  <w:r>
                    <w:rPr>
                      <w:rFonts w:hint="eastAsia" w:ascii="宋体" w:hAnsi="宋体"/>
                      <w:kern w:val="0"/>
                      <w:szCs w:val="21"/>
                    </w:rPr>
                    <w:t>5mm</w:t>
                  </w:r>
                </w:p>
              </w:tc>
              <w:tc>
                <w:tcPr>
                  <w:tcW w:w="873" w:type="dxa"/>
                </w:tcPr>
                <w:p>
                  <w:pPr>
                    <w:spacing w:line="240" w:lineRule="atLeast"/>
                    <w:jc w:val="center"/>
                    <w:rPr>
                      <w:rFonts w:ascii="宋体" w:hAnsi="宋体"/>
                      <w:kern w:val="0"/>
                      <w:szCs w:val="21"/>
                    </w:rPr>
                  </w:pPr>
                  <w:r>
                    <w:rPr>
                      <w:rFonts w:hint="eastAsia" w:ascii="宋体" w:hAnsi="宋体"/>
                      <w:kern w:val="0"/>
                      <w:szCs w:val="21"/>
                    </w:rPr>
                    <w:t>1</w:t>
                  </w:r>
                </w:p>
              </w:tc>
              <w:tc>
                <w:tcPr>
                  <w:tcW w:w="2124" w:type="dxa"/>
                </w:tcPr>
                <w:p>
                  <w:pPr>
                    <w:spacing w:line="240" w:lineRule="atLeast"/>
                    <w:rPr>
                      <w:rFonts w:ascii="宋体" w:hAnsi="宋体"/>
                      <w:kern w:val="0"/>
                      <w:szCs w:val="21"/>
                    </w:rPr>
                  </w:pPr>
                  <w:r>
                    <w:rPr>
                      <w:rFonts w:hint="eastAsia" w:ascii="宋体" w:hAnsi="宋体"/>
                      <w:kern w:val="0"/>
                      <w:szCs w:val="21"/>
                    </w:rPr>
                    <w:t>刹车车盘厚度测量规</w:t>
                  </w:r>
                </w:p>
              </w:tc>
              <w:tc>
                <w:tcPr>
                  <w:tcW w:w="1153" w:type="dxa"/>
                </w:tcPr>
                <w:p>
                  <w:pPr>
                    <w:spacing w:line="240" w:lineRule="atLeast"/>
                    <w:rPr>
                      <w:rFonts w:ascii="宋体" w:hAnsi="宋体"/>
                      <w:kern w:val="0"/>
                      <w:szCs w:val="21"/>
                    </w:rPr>
                  </w:pPr>
                  <w:r>
                    <w:rPr>
                      <w:rFonts w:hint="eastAsia" w:ascii="宋体" w:hAnsi="宋体"/>
                      <w:kern w:val="0"/>
                      <w:szCs w:val="21"/>
                    </w:rPr>
                    <w:t>台湾</w:t>
                  </w:r>
                </w:p>
              </w:tc>
              <w:tc>
                <w:tcPr>
                  <w:tcW w:w="619" w:type="dxa"/>
                </w:tcPr>
                <w:p>
                  <w:pPr>
                    <w:spacing w:line="240" w:lineRule="atLeast"/>
                    <w:jc w:val="center"/>
                    <w:rPr>
                      <w:rFonts w:ascii="宋体" w:hAnsi="宋体"/>
                      <w:kern w:val="0"/>
                      <w:szCs w:val="21"/>
                    </w:rPr>
                  </w:pPr>
                  <w:r>
                    <w:rPr>
                      <w:rFonts w:hint="eastAsia" w:ascii="宋体" w:hAnsi="宋体"/>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080" w:type="dxa"/>
                </w:tcPr>
                <w:p>
                  <w:pPr>
                    <w:spacing w:line="240" w:lineRule="atLeast"/>
                    <w:rPr>
                      <w:rFonts w:ascii="宋体" w:hAnsi="宋体"/>
                      <w:kern w:val="0"/>
                      <w:szCs w:val="21"/>
                    </w:rPr>
                  </w:pPr>
                  <w:r>
                    <w:rPr>
                      <w:rFonts w:hint="eastAsia" w:ascii="宋体" w:hAnsi="宋体"/>
                      <w:kern w:val="0"/>
                      <w:szCs w:val="21"/>
                    </w:rPr>
                    <w:t>卷尺</w:t>
                  </w:r>
                </w:p>
              </w:tc>
              <w:tc>
                <w:tcPr>
                  <w:tcW w:w="1120" w:type="dxa"/>
                </w:tcPr>
                <w:p>
                  <w:pPr>
                    <w:spacing w:line="240" w:lineRule="atLeast"/>
                    <w:rPr>
                      <w:rFonts w:ascii="宋体" w:hAnsi="宋体"/>
                      <w:kern w:val="0"/>
                      <w:szCs w:val="21"/>
                    </w:rPr>
                  </w:pPr>
                  <w:r>
                    <w:rPr>
                      <w:rFonts w:hint="eastAsia" w:ascii="宋体" w:hAnsi="宋体"/>
                      <w:kern w:val="0"/>
                      <w:szCs w:val="21"/>
                    </w:rPr>
                    <w:t>3M</w:t>
                  </w:r>
                </w:p>
              </w:tc>
              <w:tc>
                <w:tcPr>
                  <w:tcW w:w="873" w:type="dxa"/>
                </w:tcPr>
                <w:p>
                  <w:pPr>
                    <w:spacing w:line="240" w:lineRule="atLeast"/>
                    <w:jc w:val="center"/>
                    <w:rPr>
                      <w:rFonts w:ascii="宋体" w:hAnsi="宋体"/>
                      <w:kern w:val="0"/>
                      <w:szCs w:val="21"/>
                    </w:rPr>
                  </w:pPr>
                  <w:r>
                    <w:rPr>
                      <w:rFonts w:hint="eastAsia" w:ascii="宋体" w:hAnsi="宋体"/>
                      <w:kern w:val="0"/>
                      <w:szCs w:val="21"/>
                    </w:rPr>
                    <w:t>1</w:t>
                  </w:r>
                </w:p>
              </w:tc>
              <w:tc>
                <w:tcPr>
                  <w:tcW w:w="2124" w:type="dxa"/>
                </w:tcPr>
                <w:p>
                  <w:pPr>
                    <w:spacing w:line="240" w:lineRule="atLeast"/>
                    <w:rPr>
                      <w:rFonts w:ascii="宋体" w:hAnsi="宋体"/>
                      <w:kern w:val="0"/>
                      <w:szCs w:val="21"/>
                    </w:rPr>
                  </w:pPr>
                  <w:r>
                    <w:rPr>
                      <w:rFonts w:hint="eastAsia" w:ascii="宋体" w:hAnsi="宋体"/>
                      <w:kern w:val="0"/>
                      <w:szCs w:val="21"/>
                    </w:rPr>
                    <w:t>钢板尺</w:t>
                  </w:r>
                </w:p>
              </w:tc>
              <w:tc>
                <w:tcPr>
                  <w:tcW w:w="1153" w:type="dxa"/>
                </w:tcPr>
                <w:p>
                  <w:pPr>
                    <w:spacing w:line="240" w:lineRule="atLeast"/>
                    <w:rPr>
                      <w:rFonts w:ascii="宋体" w:hAnsi="宋体"/>
                      <w:kern w:val="0"/>
                      <w:szCs w:val="21"/>
                    </w:rPr>
                  </w:pPr>
                  <w:r>
                    <w:rPr>
                      <w:rFonts w:hint="eastAsia" w:ascii="宋体" w:hAnsi="宋体"/>
                      <w:kern w:val="0"/>
                      <w:szCs w:val="21"/>
                    </w:rPr>
                    <w:t>300mm</w:t>
                  </w:r>
                </w:p>
              </w:tc>
              <w:tc>
                <w:tcPr>
                  <w:tcW w:w="619" w:type="dxa"/>
                </w:tcPr>
                <w:p>
                  <w:pPr>
                    <w:spacing w:line="240" w:lineRule="atLeast"/>
                    <w:jc w:val="center"/>
                    <w:rPr>
                      <w:rFonts w:ascii="宋体" w:hAnsi="宋体"/>
                      <w:kern w:val="0"/>
                      <w:szCs w:val="21"/>
                    </w:rPr>
                  </w:pPr>
                  <w:r>
                    <w:rPr>
                      <w:rFonts w:hint="eastAsia" w:ascii="宋体" w:hAnsi="宋体"/>
                      <w:kern w:val="0"/>
                      <w:szCs w:val="21"/>
                    </w:rPr>
                    <w:t>1</w:t>
                  </w:r>
                </w:p>
              </w:tc>
            </w:tr>
          </w:tbl>
          <w:p>
            <w:pPr>
              <w:widowControl/>
              <w:spacing w:line="240" w:lineRule="atLeast"/>
              <w:jc w:val="center"/>
              <w:rPr>
                <w:rFonts w:ascii="宋体" w:hAnsi="宋体" w:cs="宋体"/>
                <w:bCs/>
                <w:kern w:val="0"/>
                <w:szCs w:val="21"/>
              </w:rPr>
            </w:pPr>
          </w:p>
        </w:tc>
      </w:tr>
      <w:tr>
        <w:tblPrEx>
          <w:tblLayout w:type="fixed"/>
          <w:tblCellMar>
            <w:top w:w="0" w:type="dxa"/>
            <w:left w:w="108" w:type="dxa"/>
            <w:bottom w:w="0" w:type="dxa"/>
            <w:right w:w="108" w:type="dxa"/>
          </w:tblCellMar>
        </w:tblPrEx>
        <w:trPr>
          <w:trHeight w:val="510" w:hRule="atLeast"/>
        </w:trPr>
        <w:tc>
          <w:tcPr>
            <w:tcW w:w="920" w:type="dxa"/>
            <w:vMerge w:val="continue"/>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3</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一体化APP微课程</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bookmarkStart w:id="16" w:name="OLE_LINK19"/>
            <w:bookmarkStart w:id="17" w:name="OLE_LINK37"/>
            <w:r>
              <w:rPr>
                <w:rFonts w:hint="eastAsia" w:ascii="宋体" w:hAnsi="宋体" w:cs="宋体"/>
                <w:b/>
                <w:bCs/>
                <w:kern w:val="0"/>
                <w:szCs w:val="21"/>
              </w:rPr>
              <w:t>系统简介：</w:t>
            </w:r>
            <w:r>
              <w:rPr>
                <w:rFonts w:hint="eastAsia" w:ascii="宋体" w:hAnsi="宋体" w:cs="宋体"/>
                <w:bCs/>
                <w:kern w:val="0"/>
                <w:szCs w:val="21"/>
              </w:rPr>
              <w:t>一体化APP微课程应用（帕萨特底盘系统教学实训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widowControl/>
              <w:spacing w:line="240" w:lineRule="atLeast"/>
              <w:jc w:val="left"/>
              <w:rPr>
                <w:rFonts w:ascii="宋体" w:hAnsi="宋体" w:cs="宋体"/>
                <w:b/>
                <w:bCs/>
                <w:kern w:val="0"/>
                <w:szCs w:val="21"/>
              </w:rPr>
            </w:pPr>
            <w:r>
              <w:rPr>
                <w:rFonts w:hint="eastAsia" w:ascii="宋体" w:hAnsi="宋体" w:cs="宋体"/>
                <w:b/>
                <w:bCs/>
                <w:kern w:val="0"/>
                <w:szCs w:val="21"/>
              </w:rPr>
              <w:t>学习方法：</w:t>
            </w:r>
          </w:p>
          <w:p>
            <w:pPr>
              <w:widowControl/>
              <w:spacing w:line="240" w:lineRule="atLeast"/>
              <w:jc w:val="left"/>
              <w:rPr>
                <w:rFonts w:ascii="宋体" w:hAnsi="宋体" w:cs="宋体"/>
                <w:bCs/>
                <w:kern w:val="0"/>
                <w:szCs w:val="21"/>
              </w:rPr>
            </w:pPr>
            <w:r>
              <w:rPr>
                <w:rFonts w:hint="eastAsia" w:ascii="宋体" w:hAnsi="宋体" w:cs="宋体"/>
                <w:bCs/>
                <w:kern w:val="0"/>
                <w:szCs w:val="21"/>
              </w:rPr>
              <w:t>1．人机智能语音学习法：教师只需简单的对着移动教学终端说出需要的实训指导内容，即可在网络环境中将实训微课程快速地呈现出来，极大地减轻了教师的课堂教学压力。</w:t>
            </w:r>
          </w:p>
          <w:p>
            <w:pPr>
              <w:widowControl/>
              <w:spacing w:line="240" w:lineRule="atLeast"/>
              <w:jc w:val="left"/>
              <w:rPr>
                <w:rFonts w:ascii="宋体" w:hAnsi="宋体" w:cs="宋体"/>
                <w:bCs/>
                <w:kern w:val="0"/>
                <w:szCs w:val="21"/>
              </w:rPr>
            </w:pPr>
            <w:r>
              <w:rPr>
                <w:rFonts w:hint="eastAsia" w:ascii="宋体" w:hAnsi="宋体" w:cs="宋体"/>
                <w:bCs/>
                <w:kern w:val="0"/>
                <w:szCs w:val="21"/>
              </w:rPr>
              <w:t>2.二维码系统学习法：配合一体化学生实训二维码工作页进行自主式学习，学员在每一步实训过程中扫描工作页及设备面板上的二维码即可获取所需要的实训微课程，任务明确，目标清晰，保障了学习质量。</w:t>
            </w:r>
          </w:p>
          <w:p>
            <w:pPr>
              <w:widowControl/>
              <w:spacing w:line="240" w:lineRule="atLeast"/>
              <w:jc w:val="left"/>
              <w:rPr>
                <w:rFonts w:ascii="宋体" w:hAnsi="宋体" w:cs="宋体"/>
                <w:b/>
                <w:bCs/>
                <w:kern w:val="0"/>
                <w:szCs w:val="21"/>
              </w:rPr>
            </w:pPr>
            <w:r>
              <w:rPr>
                <w:rFonts w:hint="eastAsia" w:ascii="宋体" w:hAnsi="宋体" w:cs="宋体"/>
                <w:b/>
                <w:bCs/>
                <w:kern w:val="0"/>
                <w:szCs w:val="21"/>
              </w:rPr>
              <w:t>系统课程目录：</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学习任务一：帕萨特悬挂系统的认知与检修微课程（每个课程章节均包含系统组成、系统工作原理三维动画）</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学习活动1：帕萨特悬挂系统的作用认知</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学习活动2：帕萨特悬挂系统的组成</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学习活动3：减震弹簧的拆卸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学习活动4：减震弹簧的检查与装配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学习活动5：减震器的工作原理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学习活动6：减震器的拆卸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学习活动7：减震器的检查与装配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学习活动8：悬挂连杆机构的工作原理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学习活动9：悬挂连杆机构的拆卸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学习活动10：悬挂连杆机构的检查与装配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学习活动11：后悬挂的组成及工作原理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学习活动12：后悬挂的拆卸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学习活动13：后悬挂的检查与装配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学习任务二：帕萨特转向系统的认知及检修微课程（每个课程章节均包含系统组成、系统工作原理三维动画）</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学习活动1：帕萨特转向系统的组成及工作原理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学习活动2：转向助力泵的工作原理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学习活动3：转向助力泵的分解</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学习活动4：转向助力泵的装配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学习活动5：转向器的工作原理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学习活动6：转向器的分解</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学习活动7：转向器的装配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学习活动8：转向球头的更换</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学习活动9：方向盘的拆装</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学习任务三：帕萨特传动系统的认知及检修微课程（每个课程章节均包含系统组成、系统工作原理三维动画）</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学习活动1：传动系统的组成及工作原理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学习活动2：离合器的组成及工作原理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学习活动3：离合器的拆卸与认知</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学习活动4：离合器的检查与装配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学习活动5：离合器排空与调整</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学习活动6：帕萨特五档手动变速器的吊装</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学习活动7：球笼万向节的更换。</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学习活动8：轮毂轴承的拆卸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学习活动9：轮毂轴承的装配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学习任务四：帕萨特制动系统的认知及检修微课程（每个课程章节均包含系统组成、系统工作原理三维动画）</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学习活动1：帕萨特制动系统的组成及工作原理</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学习活动2：驻车制动器的组成及及调整方法</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学习活动3：制动摩擦片的拆卸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学习活动4：制动摩擦片的检查与装配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学习活动5：制动盘的拆卸</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学习活动6：制动盘的检查与装配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学习活动7：制动液的更换</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学习活动8：制动液的排空</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学习活动9：制动总泵的更滑与调整</w:t>
            </w:r>
          </w:p>
          <w:p>
            <w:pPr>
              <w:widowControl/>
              <w:spacing w:line="240" w:lineRule="atLeast"/>
              <w:jc w:val="left"/>
              <w:rPr>
                <w:rFonts w:ascii="宋体" w:hAnsi="宋体" w:cs="宋体"/>
                <w:bCs/>
                <w:kern w:val="0"/>
                <w:szCs w:val="21"/>
              </w:rPr>
            </w:pPr>
            <w:r>
              <w:rPr>
                <w:rFonts w:hint="eastAsia" w:ascii="宋体" w:hAnsi="宋体" w:cs="宋体"/>
                <w:bCs/>
                <w:kern w:val="0"/>
                <w:szCs w:val="21"/>
              </w:rPr>
              <w:t>学习活动10：真空助力泵的工作原理</w:t>
            </w:r>
            <w:bookmarkEnd w:id="16"/>
            <w:bookmarkEnd w:id="17"/>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4</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一体化学生实训二维码工作页</w:t>
            </w:r>
          </w:p>
        </w:tc>
        <w:tc>
          <w:tcPr>
            <w:tcW w:w="7160" w:type="dxa"/>
            <w:tcBorders>
              <w:top w:val="single" w:color="auto" w:sz="8" w:space="0"/>
              <w:left w:val="nil"/>
              <w:bottom w:val="single" w:color="auto" w:sz="4" w:space="0"/>
              <w:right w:val="single" w:color="auto" w:sz="4" w:space="0"/>
            </w:tcBorders>
            <w:shd w:val="clear" w:color="auto" w:fill="FFFFFF"/>
            <w:vAlign w:val="center"/>
          </w:tcPr>
          <w:p>
            <w:pPr>
              <w:spacing w:line="240" w:lineRule="atLeast"/>
              <w:rPr>
                <w:rFonts w:ascii="宋体" w:hAnsi="宋体" w:cs="宋体"/>
                <w:kern w:val="0"/>
                <w:szCs w:val="21"/>
              </w:rPr>
            </w:pPr>
            <w:r>
              <w:rPr>
                <w:rFonts w:hint="eastAsia" w:ascii="宋体" w:hAnsi="宋体" w:cs="宋体"/>
                <w:kern w:val="0"/>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以最终的记录数据为载体进行个体性呈现，从而方便有效地解决理实一体化教学中过程性评价的核心问题。</w:t>
            </w:r>
          </w:p>
          <w:p>
            <w:pPr>
              <w:widowControl/>
              <w:spacing w:line="240" w:lineRule="atLeast"/>
              <w:jc w:val="left"/>
              <w:rPr>
                <w:rFonts w:ascii="宋体" w:hAnsi="宋体" w:cs="宋体"/>
                <w:bCs/>
                <w:kern w:val="0"/>
                <w:szCs w:val="21"/>
              </w:rPr>
            </w:pPr>
            <w:r>
              <w:rPr>
                <w:rFonts w:hint="eastAsia" w:ascii="宋体" w:hAnsi="宋体" w:cs="宋体"/>
                <w:bCs/>
                <w:kern w:val="0"/>
                <w:szCs w:val="21"/>
              </w:rPr>
              <w:t>4.1工作页目录：</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学习任务一：帕萨特悬挂系统的认知与检修</w:t>
            </w:r>
          </w:p>
          <w:p>
            <w:pPr>
              <w:widowControl/>
              <w:spacing w:line="240" w:lineRule="atLeast"/>
              <w:jc w:val="left"/>
              <w:rPr>
                <w:rFonts w:ascii="宋体" w:hAnsi="宋体" w:cs="宋体"/>
                <w:bCs/>
                <w:kern w:val="0"/>
                <w:szCs w:val="21"/>
              </w:rPr>
            </w:pPr>
            <w:r>
              <w:rPr>
                <w:rFonts w:hint="eastAsia" w:ascii="宋体" w:hAnsi="宋体" w:cs="宋体"/>
                <w:bCs/>
                <w:kern w:val="0"/>
                <w:szCs w:val="21"/>
              </w:rPr>
              <w:t>帕萨特悬挂系统的作用认知、帕萨特悬挂系统的组成、减震弹簧的拆卸、减震弹簧的检查与装配、减震器的工作原理、减震器的拆卸、减震器的检查与装配、悬挂连杆机构的工作原理、悬挂连杆机构的拆卸、悬挂连杆机构的检查与装配、后悬挂的组成及工作原理、后悬挂的拆卸、后悬挂的检查与装配。</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学习任务二：帕萨特转向系统的认知及检修</w:t>
            </w:r>
          </w:p>
          <w:p>
            <w:pPr>
              <w:widowControl/>
              <w:spacing w:line="240" w:lineRule="atLeast"/>
              <w:jc w:val="left"/>
              <w:rPr>
                <w:rFonts w:ascii="宋体" w:hAnsi="宋体" w:cs="宋体"/>
                <w:bCs/>
                <w:kern w:val="0"/>
                <w:szCs w:val="21"/>
              </w:rPr>
            </w:pPr>
            <w:r>
              <w:rPr>
                <w:rFonts w:hint="eastAsia" w:ascii="宋体" w:hAnsi="宋体" w:cs="宋体"/>
                <w:bCs/>
                <w:kern w:val="0"/>
                <w:szCs w:val="21"/>
              </w:rPr>
              <w:t>帕萨特转向系统的组成及工作原理、转向助力泵的工作原理、转向助力泵的分解、转向助力泵的装配、转向器的工作原理、转向器的分解、转向器的装配、转向球头的更换、方向盘的拆装。</w:t>
            </w:r>
          </w:p>
          <w:p>
            <w:pPr>
              <w:widowControl/>
              <w:spacing w:line="240" w:lineRule="atLeast"/>
              <w:jc w:val="left"/>
              <w:rPr>
                <w:rFonts w:ascii="宋体" w:hAnsi="宋体" w:cs="宋体"/>
                <w:bCs/>
                <w:kern w:val="0"/>
                <w:szCs w:val="21"/>
              </w:rPr>
            </w:pPr>
            <w:r>
              <w:rPr>
                <w:rFonts w:hint="eastAsia" w:ascii="宋体" w:hAnsi="宋体" w:cs="宋体"/>
                <w:bCs/>
                <w:kern w:val="0"/>
                <w:szCs w:val="21"/>
              </w:rPr>
              <w:t>学习任务三：帕萨特传动系统的认知及检修</w:t>
            </w:r>
          </w:p>
          <w:p>
            <w:pPr>
              <w:widowControl/>
              <w:spacing w:line="240" w:lineRule="atLeast"/>
              <w:jc w:val="left"/>
              <w:rPr>
                <w:rFonts w:ascii="宋体" w:hAnsi="宋体" w:cs="宋体"/>
                <w:bCs/>
                <w:kern w:val="0"/>
                <w:szCs w:val="21"/>
              </w:rPr>
            </w:pPr>
            <w:r>
              <w:rPr>
                <w:rFonts w:hint="eastAsia" w:ascii="宋体" w:hAnsi="宋体" w:cs="宋体"/>
                <w:bCs/>
                <w:kern w:val="0"/>
                <w:szCs w:val="21"/>
              </w:rPr>
              <w:t>传动系统的组成及工作原理、离合器的组成及工作原理、离合器的拆卸与认知、离合器的检查与装配、离合器排空与调整、球笼万向节的更换、轮毂轴承的拆卸、轮毂轴承的装配。</w:t>
            </w:r>
          </w:p>
          <w:p>
            <w:pPr>
              <w:widowControl/>
              <w:spacing w:line="240" w:lineRule="atLeast"/>
              <w:jc w:val="left"/>
              <w:rPr>
                <w:rFonts w:ascii="宋体" w:hAnsi="宋体" w:cs="宋体"/>
                <w:bCs/>
                <w:kern w:val="0"/>
                <w:szCs w:val="21"/>
              </w:rPr>
            </w:pPr>
            <w:r>
              <w:rPr>
                <w:rFonts w:hint="eastAsia" w:ascii="宋体" w:hAnsi="宋体" w:cs="宋体"/>
                <w:bCs/>
                <w:kern w:val="0"/>
                <w:szCs w:val="21"/>
              </w:rPr>
              <w:t>4.2工作页包含的登记信息内容：</w:t>
            </w:r>
          </w:p>
          <w:p>
            <w:pPr>
              <w:widowControl/>
              <w:spacing w:line="240" w:lineRule="atLeast"/>
              <w:jc w:val="left"/>
              <w:rPr>
                <w:rFonts w:ascii="宋体" w:hAnsi="宋体" w:cs="宋体"/>
                <w:bCs/>
                <w:kern w:val="0"/>
                <w:szCs w:val="21"/>
              </w:rPr>
            </w:pPr>
            <w:r>
              <w:rPr>
                <w:rFonts w:hint="eastAsia" w:ascii="宋体" w:hAnsi="宋体" w:cs="宋体"/>
                <w:bCs/>
                <w:kern w:val="0"/>
                <w:szCs w:val="21"/>
              </w:rPr>
              <w:t>班级信息、姓名、评价分数、指导老师、建议课时</w:t>
            </w:r>
          </w:p>
          <w:p>
            <w:pPr>
              <w:widowControl/>
              <w:spacing w:line="240" w:lineRule="atLeast"/>
              <w:jc w:val="left"/>
              <w:rPr>
                <w:rFonts w:ascii="宋体" w:hAnsi="宋体" w:cs="宋体"/>
                <w:bCs/>
                <w:kern w:val="0"/>
                <w:szCs w:val="21"/>
              </w:rPr>
            </w:pPr>
            <w:r>
              <w:rPr>
                <w:rFonts w:hint="eastAsia" w:ascii="宋体" w:hAnsi="宋体" w:cs="宋体"/>
                <w:bCs/>
                <w:kern w:val="0"/>
                <w:szCs w:val="21"/>
              </w:rPr>
              <w:t>工作页包含的每个独立的学习任务章节均包含明确的二维码实训步骤信息：</w:t>
            </w:r>
          </w:p>
          <w:p>
            <w:pPr>
              <w:widowControl/>
              <w:spacing w:line="240" w:lineRule="atLeast"/>
              <w:jc w:val="left"/>
              <w:rPr>
                <w:rFonts w:ascii="宋体" w:hAnsi="宋体" w:cs="宋体"/>
                <w:bCs/>
                <w:kern w:val="0"/>
                <w:szCs w:val="21"/>
              </w:rPr>
            </w:pPr>
            <w:r>
              <w:rPr>
                <w:rFonts w:hint="eastAsia" w:ascii="宋体" w:hAnsi="宋体" w:cs="宋体"/>
                <w:bCs/>
                <w:kern w:val="0"/>
                <w:szCs w:val="21"/>
              </w:rPr>
              <w:t>1）零部件认知2）零部件工作原理3）零部件检查4）5S行为规范</w:t>
            </w:r>
          </w:p>
          <w:p>
            <w:pPr>
              <w:widowControl/>
              <w:spacing w:line="240" w:lineRule="atLeast"/>
              <w:jc w:val="left"/>
              <w:rPr>
                <w:rFonts w:ascii="宋体" w:hAnsi="宋体" w:cs="宋体"/>
                <w:bCs/>
                <w:kern w:val="0"/>
                <w:szCs w:val="21"/>
              </w:rPr>
            </w:pPr>
            <w:r>
              <w:rPr>
                <w:rFonts w:hint="eastAsia" w:ascii="宋体" w:hAnsi="宋体" w:cs="宋体"/>
                <w:kern w:val="0"/>
                <w:szCs w:val="21"/>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ascii="宋体" w:hAnsi="宋体" w:cs="宋体"/>
                <w:bCs/>
                <w:kern w:val="0"/>
                <w:szCs w:val="21"/>
              </w:rPr>
              <w:t>2</w:t>
            </w:r>
            <w:r>
              <w:rPr>
                <w:rFonts w:hint="eastAsia" w:ascii="宋体" w:hAnsi="宋体" w:cs="宋体"/>
                <w:bCs/>
                <w:kern w:val="0"/>
                <w:szCs w:val="21"/>
              </w:rPr>
              <w:t>、拉维纳自动变速器原理教学系统</w:t>
            </w:r>
          </w:p>
        </w:tc>
        <w:tc>
          <w:tcPr>
            <w:tcW w:w="709" w:type="dxa"/>
            <w:vMerge w:val="restart"/>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拉维纳自动变速器</w:t>
            </w: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5</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一体化教具</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
                <w:bCs/>
                <w:kern w:val="0"/>
                <w:szCs w:val="21"/>
              </w:rPr>
            </w:pPr>
            <w:r>
              <w:rPr>
                <w:rFonts w:hint="eastAsia" w:ascii="宋体" w:hAnsi="宋体" w:cs="宋体"/>
                <w:b/>
                <w:bCs/>
                <w:kern w:val="0"/>
                <w:szCs w:val="21"/>
              </w:rPr>
              <w:t>使用环境：</w:t>
            </w:r>
            <w:r>
              <w:rPr>
                <w:rFonts w:hint="eastAsia" w:ascii="宋体" w:hAnsi="宋体" w:cs="宋体"/>
                <w:bCs/>
                <w:kern w:val="0"/>
                <w:szCs w:val="21"/>
              </w:rPr>
              <w:t>一体化教具、一体化APP微课程与一体化学生实训二维码工作页配套使用，能够更完整得实现教、看、学、做、考、评的教学流程，取得更好的现场教学效果。</w:t>
            </w:r>
          </w:p>
          <w:p>
            <w:pPr>
              <w:widowControl/>
              <w:spacing w:line="240" w:lineRule="atLeast"/>
              <w:jc w:val="left"/>
              <w:rPr>
                <w:rFonts w:ascii="宋体" w:hAnsi="宋体" w:cs="宋体"/>
                <w:bCs/>
                <w:kern w:val="0"/>
                <w:szCs w:val="21"/>
              </w:rPr>
            </w:pPr>
            <w:r>
              <w:rPr>
                <w:rFonts w:hint="eastAsia" w:ascii="宋体" w:hAnsi="宋体" w:cs="宋体"/>
                <w:b/>
                <w:bCs/>
                <w:kern w:val="0"/>
                <w:szCs w:val="21"/>
              </w:rPr>
              <w:t>产品功能：</w:t>
            </w:r>
            <w:r>
              <w:rPr>
                <w:rFonts w:hint="eastAsia" w:ascii="宋体" w:hAnsi="宋体" w:cs="宋体"/>
                <w:bCs/>
                <w:kern w:val="0"/>
                <w:szCs w:val="21"/>
              </w:rPr>
              <w:t>该产品采用原厂拉维纳自动变速器系统零部件为基础制作，通过直角解剖的方式在保证自动变速器主体结构不变的前提下进行解剖，最大限度的增加可视角度。变速器的内部零部件安装，按照不同系统、不同功能的方式进行镜面烤漆处理教学更加直观。拉维纳自动变速器原理教学系统一体化教具可满足液力变矩器的结构原理认识；自动变速器液压油泵的结构原理认知；制动器的结构原理认知；离合器的结构原理认知；行星齿轮传动系统的结构原理认知；自动变速器主减速器、差速器的结构原理认识。电磁阀板的结构原理认知等实训教学。</w:t>
            </w:r>
          </w:p>
          <w:p>
            <w:pPr>
              <w:widowControl/>
              <w:spacing w:line="240" w:lineRule="atLeast"/>
              <w:jc w:val="left"/>
              <w:rPr>
                <w:rFonts w:ascii="宋体" w:hAnsi="宋体" w:cs="宋体"/>
                <w:kern w:val="0"/>
                <w:szCs w:val="21"/>
              </w:rPr>
            </w:pPr>
            <w:r>
              <w:rPr>
                <w:rFonts w:hint="eastAsia" w:ascii="宋体" w:hAnsi="宋体" w:cs="宋体"/>
                <w:b/>
                <w:bCs/>
                <w:kern w:val="0"/>
                <w:szCs w:val="21"/>
              </w:rPr>
              <w:t>安全工艺标准：</w:t>
            </w:r>
            <w:r>
              <w:rPr>
                <w:rFonts w:hint="eastAsia" w:ascii="宋体" w:hAnsi="宋体" w:cs="宋体"/>
                <w:kern w:val="0"/>
                <w:szCs w:val="21"/>
              </w:rPr>
              <w:t>设备底座框架采用40mm×40mm和40mm×80mm两种一体化全铝合金型材搭建，耐油耐腐蚀并易于清洁，解剖后的自动变速器通过一条150mm圆管进行支撑，圆管表面采用镜面烤漆处理。变速器的整个解剖按照安装顺序由油底壳---电磁阀板---变速器解剖主体，以从下到上的顺序通过多条不锈钢轴进行支撑。集成的多媒体教学系统通过40mm×80mm的铝合金型材进行支撑，既牢固又美观。多媒体显示屏配套有专用4方位的调整支架，使用更加便捷。</w:t>
            </w:r>
          </w:p>
          <w:p>
            <w:pPr>
              <w:widowControl/>
              <w:spacing w:line="240" w:lineRule="atLeast"/>
              <w:jc w:val="left"/>
              <w:rPr>
                <w:rFonts w:ascii="宋体" w:hAnsi="宋体" w:cs="宋体"/>
                <w:bCs/>
                <w:kern w:val="0"/>
                <w:szCs w:val="21"/>
              </w:rPr>
            </w:pPr>
            <w:r>
              <w:rPr>
                <w:rFonts w:hint="eastAsia" w:ascii="宋体" w:hAnsi="宋体" w:cs="宋体"/>
                <w:b/>
                <w:kern w:val="0"/>
                <w:szCs w:val="21"/>
              </w:rPr>
              <w:t>整机规格：</w:t>
            </w:r>
            <w:r>
              <w:rPr>
                <w:rFonts w:hint="eastAsia" w:ascii="宋体" w:hAnsi="宋体" w:cs="宋体"/>
                <w:kern w:val="0"/>
                <w:szCs w:val="21"/>
              </w:rPr>
              <w:t>台架尺寸: 800mm*800mm*1700mm电源类型: AC220v/工作温度: -35℃～40℃。</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6</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一体化APP微课程</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szCs w:val="21"/>
                <w:shd w:val="clear" w:color="auto" w:fill="FFFFFF"/>
              </w:rPr>
            </w:pPr>
            <w:r>
              <w:rPr>
                <w:rFonts w:hint="eastAsia" w:ascii="宋体" w:hAnsi="宋体" w:cs="宋体"/>
                <w:b/>
                <w:szCs w:val="21"/>
                <w:shd w:val="clear" w:color="auto" w:fill="FFFFFF"/>
              </w:rPr>
              <w:t>系统简介：</w:t>
            </w:r>
            <w:r>
              <w:rPr>
                <w:rFonts w:hint="eastAsia" w:ascii="宋体" w:hAnsi="宋体" w:cs="宋体"/>
                <w:szCs w:val="21"/>
                <w:shd w:val="clear" w:color="auto" w:fill="FFFFFF"/>
              </w:rPr>
              <w:t>一体化APP微课程应用（拉维纳自动变速器原理教学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widowControl/>
              <w:spacing w:line="240" w:lineRule="atLeast"/>
              <w:jc w:val="left"/>
              <w:rPr>
                <w:rFonts w:ascii="宋体" w:hAnsi="宋体" w:cs="宋体"/>
                <w:b/>
                <w:bCs/>
                <w:kern w:val="0"/>
                <w:szCs w:val="21"/>
              </w:rPr>
            </w:pPr>
            <w:r>
              <w:rPr>
                <w:rFonts w:hint="eastAsia" w:ascii="宋体" w:hAnsi="宋体" w:cs="宋体"/>
                <w:b/>
                <w:bCs/>
                <w:kern w:val="0"/>
                <w:szCs w:val="21"/>
              </w:rPr>
              <w:t>学习方法：</w:t>
            </w:r>
          </w:p>
          <w:p>
            <w:pPr>
              <w:widowControl/>
              <w:spacing w:line="240" w:lineRule="atLeast"/>
              <w:jc w:val="left"/>
              <w:rPr>
                <w:rFonts w:ascii="宋体" w:hAnsi="宋体" w:cs="宋体"/>
                <w:bCs/>
                <w:kern w:val="0"/>
                <w:szCs w:val="21"/>
              </w:rPr>
            </w:pPr>
            <w:r>
              <w:rPr>
                <w:rFonts w:hint="eastAsia" w:ascii="宋体" w:hAnsi="宋体" w:cs="宋体"/>
                <w:bCs/>
                <w:kern w:val="0"/>
                <w:szCs w:val="21"/>
              </w:rPr>
              <w:t>1．人机智能语音学习法：教师只需简单的对着移动教学终端说出需要的实训指导内容，即可在网络环境中将实训微课程快速地呈现出来，极大地减轻了教师的课堂教学压力。</w:t>
            </w:r>
          </w:p>
          <w:p>
            <w:pPr>
              <w:widowControl/>
              <w:spacing w:line="240" w:lineRule="atLeast"/>
              <w:jc w:val="left"/>
              <w:rPr>
                <w:rFonts w:ascii="宋体" w:hAnsi="宋体" w:cs="宋体"/>
                <w:bCs/>
                <w:kern w:val="0"/>
                <w:szCs w:val="21"/>
              </w:rPr>
            </w:pPr>
            <w:r>
              <w:rPr>
                <w:rFonts w:hint="eastAsia" w:ascii="宋体" w:hAnsi="宋体" w:cs="宋体"/>
                <w:bCs/>
                <w:kern w:val="0"/>
                <w:szCs w:val="21"/>
              </w:rPr>
              <w:t>2二维码系统学习法：配合一体化学生实训二维码工作页进行自主式学习，学员在每一步实训过程中扫描工作页及设备面板上的二维码即可获取所需要的实训微课程，任务明确，目标清晰，保障了学习质量。</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系统课程目录：</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学习任务一：拉维纳自动变速器结构原理的认知微课程（每个课程章节均包含原理作用视频）</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学习活动1：自动变速器的工作原理的认知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学习活动2：制动器的结构及工作原理的认知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学习活动3：离合器的结构及工作原理的认知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学习活动4：单向离合器的结构及工作原理的认知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学习活动5：液力变矩器的结构及工作原理的认知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学习活动6：自动变速器油泵的结构及工作原理的认知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学习活动7：帕萨特五档手自一体自动变速器电磁滑板的认知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学习活动8：拉维纳式自动变速器差速器的结构及工作原理认知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学习活动9：帕萨特五档手自一体变速器动力传动路线认知</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学习活动10：驻车制动器的结构及工作原理认知</w:t>
            </w:r>
          </w:p>
          <w:p>
            <w:pPr>
              <w:widowControl/>
              <w:spacing w:line="240" w:lineRule="atLeast"/>
              <w:rPr>
                <w:rFonts w:ascii="宋体" w:hAnsi="宋体" w:cs="宋体"/>
                <w:bCs/>
                <w:kern w:val="0"/>
                <w:szCs w:val="21"/>
              </w:rPr>
            </w:pPr>
            <w:r>
              <w:rPr>
                <w:rFonts w:hint="eastAsia" w:ascii="宋体" w:hAnsi="宋体" w:cs="宋体"/>
                <w:szCs w:val="21"/>
                <w:shd w:val="clear" w:color="auto" w:fill="FFFFFF"/>
              </w:rPr>
              <w:t>学习活动11：行星齿轮组的结构及工作原理认知</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7</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小组课程显示及传输设备</w:t>
            </w:r>
          </w:p>
        </w:tc>
        <w:tc>
          <w:tcPr>
            <w:tcW w:w="7160" w:type="dxa"/>
            <w:tcBorders>
              <w:top w:val="single" w:color="auto" w:sz="8" w:space="0"/>
              <w:left w:val="nil"/>
              <w:bottom w:val="single" w:color="auto" w:sz="4" w:space="0"/>
              <w:right w:val="single" w:color="auto" w:sz="4" w:space="0"/>
            </w:tcBorders>
            <w:shd w:val="clear" w:color="auto" w:fill="FFFFFF"/>
            <w:vAlign w:val="center"/>
          </w:tcPr>
          <w:p>
            <w:pPr>
              <w:pStyle w:val="7"/>
              <w:spacing w:line="240" w:lineRule="atLeast"/>
              <w:textAlignment w:val="baseline"/>
              <w:rPr>
                <w:sz w:val="21"/>
                <w:szCs w:val="21"/>
              </w:rPr>
            </w:pPr>
            <w:r>
              <w:rPr>
                <w:sz w:val="21"/>
                <w:szCs w:val="21"/>
              </w:rPr>
              <w:t>一体化教具侧面安装有32寸显示终端及移动学习终端同屏信号传输器，学员在学习中可将移动学习终端的教学课件同屏传输到32寸显示终端上，方便同组学员的集中式</w:t>
            </w:r>
            <w:r>
              <w:rPr>
                <w:rFonts w:hint="eastAsia"/>
                <w:sz w:val="21"/>
                <w:szCs w:val="21"/>
              </w:rPr>
              <w:t>学习</w:t>
            </w:r>
            <w:r>
              <w:rPr>
                <w:sz w:val="21"/>
                <w:szCs w:val="21"/>
              </w:rPr>
              <w:t>。</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ascii="宋体" w:hAnsi="宋体" w:cs="宋体"/>
                <w:bCs/>
                <w:kern w:val="0"/>
                <w:szCs w:val="21"/>
              </w:rPr>
              <w:t>3</w:t>
            </w:r>
            <w:r>
              <w:rPr>
                <w:rFonts w:hint="eastAsia" w:ascii="宋体" w:hAnsi="宋体" w:cs="宋体"/>
                <w:bCs/>
                <w:kern w:val="0"/>
                <w:szCs w:val="21"/>
              </w:rPr>
              <w:t>、手动变速器拆装与检测教学实训系统</w:t>
            </w:r>
          </w:p>
        </w:tc>
        <w:tc>
          <w:tcPr>
            <w:tcW w:w="709" w:type="dxa"/>
            <w:vMerge w:val="restart"/>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帕萨特手动变速器/4工位</w:t>
            </w: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8</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一体化教具（四工位）</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kern w:val="0"/>
                <w:szCs w:val="21"/>
              </w:rPr>
            </w:pPr>
            <w:r>
              <w:rPr>
                <w:rFonts w:hint="eastAsia" w:ascii="宋体" w:hAnsi="宋体" w:cs="宋体"/>
                <w:b/>
                <w:kern w:val="0"/>
                <w:szCs w:val="21"/>
              </w:rPr>
              <w:t>产品功能：</w:t>
            </w:r>
            <w:r>
              <w:rPr>
                <w:rFonts w:hint="eastAsia" w:ascii="宋体" w:hAnsi="宋体" w:cs="宋体"/>
                <w:kern w:val="0"/>
                <w:szCs w:val="21"/>
              </w:rPr>
              <w:t>该产品使用原厂</w:t>
            </w:r>
            <w:r>
              <w:rPr>
                <w:rFonts w:hint="eastAsia" w:ascii="宋体" w:hAnsi="宋体" w:cs="宋体"/>
                <w:bCs/>
                <w:kern w:val="0"/>
                <w:szCs w:val="21"/>
              </w:rPr>
              <w:t>帕萨特手动变速器</w:t>
            </w:r>
            <w:r>
              <w:rPr>
                <w:rFonts w:hint="eastAsia" w:ascii="宋体" w:hAnsi="宋体" w:cs="宋体"/>
                <w:kern w:val="0"/>
                <w:szCs w:val="21"/>
              </w:rPr>
              <w:t>总成配件为基础制作，可满足对汽车手动变速器的结构认知教学、拆装检修训练教学。该系统采用4工位配套同时可满足4个小组拆装检修作业。</w:t>
            </w:r>
          </w:p>
          <w:p>
            <w:pPr>
              <w:widowControl/>
              <w:spacing w:line="240" w:lineRule="atLeast"/>
              <w:rPr>
                <w:rFonts w:ascii="宋体" w:hAnsi="宋体" w:cs="宋体"/>
                <w:kern w:val="0"/>
                <w:szCs w:val="21"/>
              </w:rPr>
            </w:pPr>
            <w:r>
              <w:rPr>
                <w:rFonts w:hint="eastAsia" w:ascii="宋体" w:hAnsi="宋体" w:cs="宋体"/>
                <w:b/>
                <w:kern w:val="0"/>
                <w:szCs w:val="21"/>
              </w:rPr>
              <w:t>安全工艺标准</w:t>
            </w:r>
            <w:r>
              <w:rPr>
                <w:rFonts w:hint="eastAsia" w:ascii="宋体" w:hAnsi="宋体" w:cs="宋体"/>
                <w:kern w:val="0"/>
                <w:szCs w:val="21"/>
              </w:rPr>
              <w:t>：每个工位翻转机构均采用减速器进行翻转更加安全稳定，可任意角度进行翻转，并能任意位置锁止，便于学生在不同角度进行拆装或检测作业。</w:t>
            </w:r>
          </w:p>
          <w:p>
            <w:pPr>
              <w:widowControl/>
              <w:spacing w:line="240" w:lineRule="atLeast"/>
              <w:rPr>
                <w:rFonts w:ascii="宋体" w:hAnsi="宋体" w:cs="宋体"/>
                <w:kern w:val="0"/>
                <w:szCs w:val="21"/>
              </w:rPr>
            </w:pPr>
            <w:r>
              <w:rPr>
                <w:rFonts w:hint="eastAsia" w:ascii="宋体" w:hAnsi="宋体" w:cs="宋体"/>
                <w:b/>
                <w:kern w:val="0"/>
                <w:szCs w:val="21"/>
              </w:rPr>
              <w:t>整机规格：</w:t>
            </w:r>
            <w:r>
              <w:rPr>
                <w:rFonts w:hint="eastAsia" w:ascii="宋体" w:hAnsi="宋体" w:cs="宋体"/>
                <w:kern w:val="0"/>
                <w:szCs w:val="21"/>
              </w:rPr>
              <w:t>台架尺寸: 1500mm*980mm*1000mm。</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9</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手动变速箱综合实训工具车组套</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kern w:val="0"/>
                <w:szCs w:val="21"/>
              </w:rPr>
            </w:pPr>
            <w:r>
              <w:rPr>
                <w:rFonts w:hint="eastAsia" w:ascii="宋体" w:hAnsi="宋体" w:cs="宋体"/>
                <w:b/>
                <w:bCs/>
                <w:kern w:val="0"/>
                <w:szCs w:val="21"/>
              </w:rPr>
              <w:t>使用环境：</w:t>
            </w:r>
            <w:r>
              <w:rPr>
                <w:rFonts w:hint="eastAsia" w:ascii="宋体" w:hAnsi="宋体" w:cs="宋体"/>
                <w:bCs/>
                <w:kern w:val="0"/>
                <w:szCs w:val="21"/>
              </w:rPr>
              <w:t>一体化工量具耗材工作车</w:t>
            </w:r>
            <w:r>
              <w:rPr>
                <w:rFonts w:hint="eastAsia" w:ascii="宋体" w:hAnsi="宋体" w:cs="宋体"/>
                <w:kern w:val="0"/>
                <w:szCs w:val="21"/>
              </w:rPr>
              <w:t>是与</w:t>
            </w:r>
            <w:r>
              <w:rPr>
                <w:rFonts w:hint="eastAsia" w:ascii="宋体" w:hAnsi="宋体" w:cs="宋体"/>
                <w:bCs/>
                <w:kern w:val="0"/>
                <w:szCs w:val="21"/>
              </w:rPr>
              <w:t>一体化教具</w:t>
            </w:r>
            <w:r>
              <w:rPr>
                <w:rFonts w:hint="eastAsia" w:ascii="宋体" w:hAnsi="宋体" w:cs="宋体"/>
                <w:kern w:val="0"/>
                <w:szCs w:val="21"/>
              </w:rPr>
              <w:t>配套使用的相关工量具、实训耗材、多媒体设备集成管理的组合应用系统，按照集约化和专业化（只配置与本教学系统相关的工量具耗材，避免了以往购买套装工具但只使用一部分的资源浪费现象，细分管理，专用工具按课程配置）的原则进行设计制作的集中式教学管理系统。</w:t>
            </w:r>
          </w:p>
          <w:p>
            <w:pPr>
              <w:widowControl/>
              <w:spacing w:line="240" w:lineRule="atLeast"/>
              <w:rPr>
                <w:rFonts w:ascii="宋体" w:hAnsi="宋体" w:cs="宋体"/>
                <w:b/>
                <w:kern w:val="0"/>
                <w:szCs w:val="21"/>
              </w:rPr>
            </w:pPr>
            <w:r>
              <w:rPr>
                <w:rFonts w:hint="eastAsia" w:ascii="宋体" w:hAnsi="宋体" w:cs="宋体"/>
                <w:b/>
                <w:kern w:val="0"/>
                <w:szCs w:val="21"/>
              </w:rPr>
              <w:t>存储分类：</w:t>
            </w:r>
          </w:p>
          <w:p>
            <w:pPr>
              <w:widowControl/>
              <w:spacing w:line="240" w:lineRule="atLeast"/>
              <w:rPr>
                <w:rFonts w:ascii="宋体" w:hAnsi="宋体" w:cs="宋体"/>
                <w:kern w:val="0"/>
                <w:szCs w:val="21"/>
              </w:rPr>
            </w:pPr>
            <w:r>
              <w:rPr>
                <w:rFonts w:hint="eastAsia" w:ascii="宋体" w:hAnsi="宋体" w:cs="宋体"/>
                <w:kern w:val="0"/>
                <w:szCs w:val="21"/>
              </w:rPr>
              <w:t>1）拆装工具层；</w:t>
            </w:r>
          </w:p>
          <w:tbl>
            <w:tblPr>
              <w:tblStyle w:val="15"/>
              <w:tblW w:w="6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178"/>
              <w:gridCol w:w="611"/>
              <w:gridCol w:w="1796"/>
              <w:gridCol w:w="1088"/>
              <w:gridCol w:w="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jc w:val="center"/>
                    <w:rPr>
                      <w:rFonts w:ascii="宋体" w:hAnsi="宋体"/>
                      <w:b/>
                      <w:kern w:val="0"/>
                      <w:sz w:val="18"/>
                      <w:szCs w:val="18"/>
                    </w:rPr>
                  </w:pPr>
                  <w:r>
                    <w:rPr>
                      <w:rFonts w:hint="eastAsia" w:ascii="宋体" w:hAnsi="宋体"/>
                      <w:b/>
                      <w:kern w:val="0"/>
                      <w:sz w:val="18"/>
                      <w:szCs w:val="18"/>
                    </w:rPr>
                    <w:t>名称</w:t>
                  </w:r>
                </w:p>
              </w:tc>
              <w:tc>
                <w:tcPr>
                  <w:tcW w:w="1178" w:type="dxa"/>
                </w:tcPr>
                <w:p>
                  <w:pPr>
                    <w:spacing w:line="240" w:lineRule="atLeast"/>
                    <w:jc w:val="center"/>
                    <w:rPr>
                      <w:rFonts w:ascii="宋体" w:hAnsi="宋体"/>
                      <w:b/>
                      <w:kern w:val="0"/>
                      <w:sz w:val="18"/>
                      <w:szCs w:val="18"/>
                    </w:rPr>
                  </w:pPr>
                  <w:r>
                    <w:rPr>
                      <w:rFonts w:hint="eastAsia" w:ascii="宋体" w:hAnsi="宋体"/>
                      <w:b/>
                      <w:kern w:val="0"/>
                      <w:sz w:val="18"/>
                      <w:szCs w:val="18"/>
                    </w:rPr>
                    <w:t>型号/规格</w:t>
                  </w:r>
                </w:p>
              </w:tc>
              <w:tc>
                <w:tcPr>
                  <w:tcW w:w="611" w:type="dxa"/>
                </w:tcPr>
                <w:p>
                  <w:pPr>
                    <w:spacing w:line="240" w:lineRule="atLeast"/>
                    <w:jc w:val="center"/>
                    <w:rPr>
                      <w:rFonts w:ascii="宋体" w:hAnsi="宋体"/>
                      <w:b/>
                      <w:kern w:val="0"/>
                      <w:sz w:val="18"/>
                      <w:szCs w:val="18"/>
                    </w:rPr>
                  </w:pPr>
                  <w:r>
                    <w:rPr>
                      <w:rFonts w:hint="eastAsia" w:ascii="宋体" w:hAnsi="宋体"/>
                      <w:b/>
                      <w:kern w:val="0"/>
                      <w:sz w:val="18"/>
                      <w:szCs w:val="18"/>
                    </w:rPr>
                    <w:t>数量</w:t>
                  </w:r>
                </w:p>
              </w:tc>
              <w:tc>
                <w:tcPr>
                  <w:tcW w:w="1796" w:type="dxa"/>
                </w:tcPr>
                <w:p>
                  <w:pPr>
                    <w:spacing w:line="240" w:lineRule="atLeast"/>
                    <w:jc w:val="center"/>
                    <w:rPr>
                      <w:rFonts w:ascii="宋体" w:hAnsi="宋体"/>
                      <w:b/>
                      <w:kern w:val="0"/>
                      <w:sz w:val="18"/>
                      <w:szCs w:val="18"/>
                    </w:rPr>
                  </w:pPr>
                  <w:r>
                    <w:rPr>
                      <w:rFonts w:hint="eastAsia" w:ascii="宋体" w:hAnsi="宋体"/>
                      <w:b/>
                      <w:kern w:val="0"/>
                      <w:sz w:val="18"/>
                      <w:szCs w:val="18"/>
                    </w:rPr>
                    <w:t>名称</w:t>
                  </w:r>
                </w:p>
              </w:tc>
              <w:tc>
                <w:tcPr>
                  <w:tcW w:w="1088" w:type="dxa"/>
                </w:tcPr>
                <w:p>
                  <w:pPr>
                    <w:spacing w:line="240" w:lineRule="atLeast"/>
                    <w:jc w:val="center"/>
                    <w:rPr>
                      <w:rFonts w:ascii="宋体" w:hAnsi="宋体"/>
                      <w:b/>
                      <w:kern w:val="0"/>
                      <w:sz w:val="18"/>
                      <w:szCs w:val="18"/>
                    </w:rPr>
                  </w:pPr>
                  <w:r>
                    <w:rPr>
                      <w:rFonts w:hint="eastAsia" w:ascii="宋体" w:hAnsi="宋体"/>
                      <w:b/>
                      <w:kern w:val="0"/>
                      <w:sz w:val="18"/>
                      <w:szCs w:val="18"/>
                    </w:rPr>
                    <w:t>型号/规格</w:t>
                  </w:r>
                </w:p>
              </w:tc>
              <w:tc>
                <w:tcPr>
                  <w:tcW w:w="610" w:type="dxa"/>
                </w:tcPr>
                <w:p>
                  <w:pPr>
                    <w:spacing w:line="240" w:lineRule="atLeast"/>
                    <w:jc w:val="center"/>
                    <w:rPr>
                      <w:rFonts w:ascii="宋体" w:hAnsi="宋体"/>
                      <w:b/>
                      <w:kern w:val="0"/>
                      <w:sz w:val="18"/>
                      <w:szCs w:val="18"/>
                    </w:rPr>
                  </w:pPr>
                  <w:r>
                    <w:rPr>
                      <w:rFonts w:hint="eastAsia" w:ascii="宋体" w:hAnsi="宋体"/>
                      <w:b/>
                      <w:kern w:val="0"/>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10mm套筒</w:t>
                  </w:r>
                </w:p>
              </w:tc>
              <w:tc>
                <w:tcPr>
                  <w:tcW w:w="1178" w:type="dxa"/>
                </w:tcPr>
                <w:p>
                  <w:pPr>
                    <w:spacing w:line="240" w:lineRule="atLeast"/>
                    <w:rPr>
                      <w:rFonts w:ascii="宋体" w:hAnsi="宋体"/>
                      <w:kern w:val="0"/>
                      <w:sz w:val="18"/>
                      <w:szCs w:val="18"/>
                    </w:rPr>
                  </w:pPr>
                  <w:r>
                    <w:rPr>
                      <w:rFonts w:hint="eastAsia" w:ascii="宋体" w:hAnsi="宋体"/>
                      <w:kern w:val="0"/>
                      <w:sz w:val="18"/>
                      <w:szCs w:val="18"/>
                    </w:rPr>
                    <w:t>1/2*10mm</w:t>
                  </w:r>
                </w:p>
              </w:tc>
              <w:tc>
                <w:tcPr>
                  <w:tcW w:w="611"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12mm套筒</w:t>
                  </w:r>
                </w:p>
              </w:tc>
              <w:tc>
                <w:tcPr>
                  <w:tcW w:w="1088" w:type="dxa"/>
                </w:tcPr>
                <w:p>
                  <w:pPr>
                    <w:spacing w:line="240" w:lineRule="atLeast"/>
                    <w:rPr>
                      <w:rFonts w:ascii="宋体" w:hAnsi="宋体"/>
                      <w:kern w:val="0"/>
                      <w:sz w:val="18"/>
                      <w:szCs w:val="18"/>
                    </w:rPr>
                  </w:pPr>
                  <w:r>
                    <w:rPr>
                      <w:rFonts w:hint="eastAsia" w:ascii="宋体" w:hAnsi="宋体"/>
                      <w:kern w:val="0"/>
                      <w:sz w:val="18"/>
                      <w:szCs w:val="18"/>
                    </w:rPr>
                    <w:t>1/2*12mm</w:t>
                  </w:r>
                </w:p>
              </w:tc>
              <w:tc>
                <w:tcPr>
                  <w:tcW w:w="610"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13mm套筒</w:t>
                  </w:r>
                </w:p>
              </w:tc>
              <w:tc>
                <w:tcPr>
                  <w:tcW w:w="1178" w:type="dxa"/>
                </w:tcPr>
                <w:p>
                  <w:pPr>
                    <w:spacing w:line="240" w:lineRule="atLeast"/>
                    <w:rPr>
                      <w:rFonts w:ascii="宋体" w:hAnsi="宋体"/>
                      <w:kern w:val="0"/>
                      <w:sz w:val="18"/>
                      <w:szCs w:val="18"/>
                    </w:rPr>
                  </w:pPr>
                  <w:r>
                    <w:rPr>
                      <w:rFonts w:hint="eastAsia" w:ascii="宋体" w:hAnsi="宋体"/>
                      <w:kern w:val="0"/>
                      <w:sz w:val="18"/>
                      <w:szCs w:val="18"/>
                    </w:rPr>
                    <w:t>1/2*13mm</w:t>
                  </w:r>
                </w:p>
              </w:tc>
              <w:tc>
                <w:tcPr>
                  <w:tcW w:w="611"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14mm套筒</w:t>
                  </w:r>
                </w:p>
              </w:tc>
              <w:tc>
                <w:tcPr>
                  <w:tcW w:w="1088" w:type="dxa"/>
                </w:tcPr>
                <w:p>
                  <w:pPr>
                    <w:spacing w:line="240" w:lineRule="atLeast"/>
                    <w:rPr>
                      <w:rFonts w:ascii="宋体" w:hAnsi="宋体"/>
                      <w:kern w:val="0"/>
                      <w:sz w:val="18"/>
                      <w:szCs w:val="18"/>
                    </w:rPr>
                  </w:pPr>
                  <w:r>
                    <w:rPr>
                      <w:rFonts w:hint="eastAsia" w:ascii="宋体" w:hAnsi="宋体"/>
                      <w:kern w:val="0"/>
                      <w:sz w:val="18"/>
                      <w:szCs w:val="18"/>
                    </w:rPr>
                    <w:t>1/2*14mm</w:t>
                  </w:r>
                </w:p>
              </w:tc>
              <w:tc>
                <w:tcPr>
                  <w:tcW w:w="610"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17mm套筒</w:t>
                  </w:r>
                </w:p>
              </w:tc>
              <w:tc>
                <w:tcPr>
                  <w:tcW w:w="1178" w:type="dxa"/>
                </w:tcPr>
                <w:p>
                  <w:pPr>
                    <w:spacing w:line="240" w:lineRule="atLeast"/>
                    <w:rPr>
                      <w:rFonts w:ascii="宋体" w:hAnsi="宋体"/>
                      <w:kern w:val="0"/>
                      <w:sz w:val="18"/>
                      <w:szCs w:val="18"/>
                    </w:rPr>
                  </w:pPr>
                  <w:r>
                    <w:rPr>
                      <w:rFonts w:hint="eastAsia" w:ascii="宋体" w:hAnsi="宋体"/>
                      <w:kern w:val="0"/>
                      <w:sz w:val="18"/>
                      <w:szCs w:val="18"/>
                    </w:rPr>
                    <w:t>1/2*17mm</w:t>
                  </w:r>
                </w:p>
              </w:tc>
              <w:tc>
                <w:tcPr>
                  <w:tcW w:w="611"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18mm套筒</w:t>
                  </w:r>
                </w:p>
              </w:tc>
              <w:tc>
                <w:tcPr>
                  <w:tcW w:w="1088" w:type="dxa"/>
                </w:tcPr>
                <w:p>
                  <w:pPr>
                    <w:spacing w:line="240" w:lineRule="atLeast"/>
                    <w:rPr>
                      <w:rFonts w:ascii="宋体" w:hAnsi="宋体"/>
                      <w:kern w:val="0"/>
                      <w:sz w:val="18"/>
                      <w:szCs w:val="18"/>
                    </w:rPr>
                  </w:pPr>
                  <w:r>
                    <w:rPr>
                      <w:rFonts w:hint="eastAsia" w:ascii="宋体" w:hAnsi="宋体"/>
                      <w:kern w:val="0"/>
                      <w:sz w:val="18"/>
                      <w:szCs w:val="18"/>
                    </w:rPr>
                    <w:t>1/2*18mm</w:t>
                  </w:r>
                </w:p>
              </w:tc>
              <w:tc>
                <w:tcPr>
                  <w:tcW w:w="610"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19mm套筒</w:t>
                  </w:r>
                </w:p>
              </w:tc>
              <w:tc>
                <w:tcPr>
                  <w:tcW w:w="1178" w:type="dxa"/>
                </w:tcPr>
                <w:p>
                  <w:pPr>
                    <w:spacing w:line="240" w:lineRule="atLeast"/>
                    <w:rPr>
                      <w:rFonts w:ascii="宋体" w:hAnsi="宋体"/>
                      <w:kern w:val="0"/>
                      <w:sz w:val="18"/>
                      <w:szCs w:val="18"/>
                    </w:rPr>
                  </w:pPr>
                  <w:r>
                    <w:rPr>
                      <w:rFonts w:hint="eastAsia" w:ascii="宋体" w:hAnsi="宋体"/>
                      <w:kern w:val="0"/>
                      <w:sz w:val="18"/>
                      <w:szCs w:val="18"/>
                    </w:rPr>
                    <w:t>1/2*19mm</w:t>
                  </w:r>
                </w:p>
              </w:tc>
              <w:tc>
                <w:tcPr>
                  <w:tcW w:w="611"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21mm套筒</w:t>
                  </w:r>
                </w:p>
              </w:tc>
              <w:tc>
                <w:tcPr>
                  <w:tcW w:w="1088" w:type="dxa"/>
                </w:tcPr>
                <w:p>
                  <w:pPr>
                    <w:spacing w:line="240" w:lineRule="atLeast"/>
                    <w:rPr>
                      <w:rFonts w:ascii="宋体" w:hAnsi="宋体"/>
                      <w:kern w:val="0"/>
                      <w:sz w:val="18"/>
                      <w:szCs w:val="18"/>
                    </w:rPr>
                  </w:pPr>
                  <w:r>
                    <w:rPr>
                      <w:rFonts w:hint="eastAsia" w:ascii="宋体" w:hAnsi="宋体"/>
                      <w:kern w:val="0"/>
                      <w:sz w:val="18"/>
                      <w:szCs w:val="18"/>
                    </w:rPr>
                    <w:t>1/2*21mm</w:t>
                  </w:r>
                </w:p>
              </w:tc>
              <w:tc>
                <w:tcPr>
                  <w:tcW w:w="610" w:type="dxa"/>
                </w:tcPr>
                <w:p>
                  <w:pPr>
                    <w:tabs>
                      <w:tab w:val="left" w:pos="190"/>
                      <w:tab w:val="center" w:pos="260"/>
                    </w:tabs>
                    <w:spacing w:line="240" w:lineRule="atLeast"/>
                    <w:jc w:val="left"/>
                    <w:rPr>
                      <w:rFonts w:ascii="宋体" w:hAnsi="宋体"/>
                      <w:kern w:val="0"/>
                      <w:sz w:val="18"/>
                      <w:szCs w:val="18"/>
                    </w:rPr>
                  </w:pPr>
                  <w:r>
                    <w:rPr>
                      <w:rFonts w:ascii="宋体" w:hAnsi="宋体"/>
                      <w:kern w:val="0"/>
                      <w:sz w:val="18"/>
                      <w:szCs w:val="18"/>
                    </w:rPr>
                    <w:tab/>
                  </w:r>
                  <w:r>
                    <w:rPr>
                      <w:rFonts w:ascii="宋体" w:hAnsi="宋体"/>
                      <w:kern w:val="0"/>
                      <w:sz w:val="18"/>
                      <w:szCs w:val="18"/>
                    </w:rPr>
                    <w:tab/>
                  </w: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10-60N.m扭力扳手</w:t>
                  </w:r>
                </w:p>
              </w:tc>
              <w:tc>
                <w:tcPr>
                  <w:tcW w:w="1178" w:type="dxa"/>
                </w:tcPr>
                <w:p>
                  <w:pPr>
                    <w:spacing w:line="240" w:lineRule="atLeast"/>
                    <w:rPr>
                      <w:rFonts w:ascii="宋体" w:hAnsi="宋体"/>
                      <w:kern w:val="0"/>
                      <w:sz w:val="18"/>
                      <w:szCs w:val="18"/>
                    </w:rPr>
                  </w:pPr>
                  <w:r>
                    <w:rPr>
                      <w:rFonts w:hint="eastAsia" w:ascii="宋体" w:hAnsi="宋体"/>
                      <w:kern w:val="0"/>
                      <w:sz w:val="18"/>
                      <w:szCs w:val="18"/>
                    </w:rPr>
                    <w:t>10-60N.m</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0-300N.m扭力扳手</w:t>
                  </w:r>
                </w:p>
              </w:tc>
              <w:tc>
                <w:tcPr>
                  <w:tcW w:w="1088" w:type="dxa"/>
                </w:tcPr>
                <w:p>
                  <w:pPr>
                    <w:spacing w:line="240" w:lineRule="atLeast"/>
                    <w:rPr>
                      <w:rFonts w:ascii="宋体" w:hAnsi="宋体"/>
                      <w:kern w:val="0"/>
                      <w:sz w:val="18"/>
                      <w:szCs w:val="18"/>
                    </w:rPr>
                  </w:pPr>
                  <w:r>
                    <w:rPr>
                      <w:rFonts w:hint="eastAsia" w:ascii="宋体" w:hAnsi="宋体"/>
                      <w:kern w:val="0"/>
                      <w:sz w:val="18"/>
                      <w:szCs w:val="18"/>
                    </w:rPr>
                    <w:t>0-300N.m</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1/2棘轮扳手</w:t>
                  </w:r>
                </w:p>
              </w:tc>
              <w:tc>
                <w:tcPr>
                  <w:tcW w:w="1178" w:type="dxa"/>
                </w:tcPr>
                <w:p>
                  <w:pPr>
                    <w:spacing w:line="240" w:lineRule="atLeast"/>
                    <w:rPr>
                      <w:rFonts w:ascii="宋体" w:hAnsi="宋体"/>
                      <w:kern w:val="0"/>
                      <w:sz w:val="18"/>
                      <w:szCs w:val="18"/>
                    </w:rPr>
                  </w:pPr>
                  <w:r>
                    <w:rPr>
                      <w:rFonts w:hint="eastAsia" w:ascii="宋体" w:hAnsi="宋体"/>
                      <w:kern w:val="0"/>
                      <w:sz w:val="18"/>
                      <w:szCs w:val="18"/>
                    </w:rPr>
                    <w:t>1/2</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3/8棘轮扳手</w:t>
                  </w:r>
                </w:p>
              </w:tc>
              <w:tc>
                <w:tcPr>
                  <w:tcW w:w="1088" w:type="dxa"/>
                </w:tcPr>
                <w:p>
                  <w:pPr>
                    <w:spacing w:line="240" w:lineRule="atLeast"/>
                    <w:rPr>
                      <w:rFonts w:ascii="宋体" w:hAnsi="宋体"/>
                      <w:kern w:val="0"/>
                      <w:sz w:val="18"/>
                      <w:szCs w:val="18"/>
                    </w:rPr>
                  </w:pPr>
                  <w:r>
                    <w:rPr>
                      <w:rFonts w:hint="eastAsia" w:ascii="宋体" w:hAnsi="宋体"/>
                      <w:kern w:val="0"/>
                      <w:sz w:val="18"/>
                      <w:szCs w:val="18"/>
                    </w:rPr>
                    <w:t>3/8</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3/8转1/2转接头</w:t>
                  </w:r>
                </w:p>
              </w:tc>
              <w:tc>
                <w:tcPr>
                  <w:tcW w:w="1178" w:type="dxa"/>
                </w:tcPr>
                <w:p>
                  <w:pPr>
                    <w:spacing w:line="240" w:lineRule="atLeast"/>
                    <w:rPr>
                      <w:rFonts w:ascii="宋体" w:hAnsi="宋体"/>
                      <w:kern w:val="0"/>
                      <w:sz w:val="18"/>
                      <w:szCs w:val="18"/>
                    </w:rPr>
                  </w:pPr>
                  <w:r>
                    <w:rPr>
                      <w:rFonts w:hint="eastAsia" w:ascii="宋体" w:hAnsi="宋体"/>
                      <w:kern w:val="0"/>
                      <w:sz w:val="18"/>
                      <w:szCs w:val="18"/>
                    </w:rPr>
                    <w:t>3/8转1/2</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1/2接杆</w:t>
                  </w:r>
                </w:p>
              </w:tc>
              <w:tc>
                <w:tcPr>
                  <w:tcW w:w="1088" w:type="dxa"/>
                </w:tcPr>
                <w:p>
                  <w:pPr>
                    <w:spacing w:line="240" w:lineRule="atLeast"/>
                    <w:rPr>
                      <w:rFonts w:ascii="宋体" w:hAnsi="宋体"/>
                      <w:kern w:val="0"/>
                      <w:sz w:val="18"/>
                      <w:szCs w:val="18"/>
                    </w:rPr>
                  </w:pPr>
                  <w:r>
                    <w:rPr>
                      <w:rFonts w:hint="eastAsia" w:ascii="宋体" w:hAnsi="宋体"/>
                      <w:kern w:val="0"/>
                      <w:sz w:val="18"/>
                      <w:szCs w:val="18"/>
                    </w:rPr>
                    <w:t>5寸</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3/8接杆</w:t>
                  </w:r>
                </w:p>
              </w:tc>
              <w:tc>
                <w:tcPr>
                  <w:tcW w:w="1178" w:type="dxa"/>
                </w:tcPr>
                <w:p>
                  <w:pPr>
                    <w:spacing w:line="240" w:lineRule="atLeast"/>
                    <w:rPr>
                      <w:rFonts w:ascii="宋体" w:hAnsi="宋体"/>
                      <w:kern w:val="0"/>
                      <w:sz w:val="18"/>
                      <w:szCs w:val="18"/>
                    </w:rPr>
                  </w:pPr>
                  <w:r>
                    <w:rPr>
                      <w:rFonts w:hint="eastAsia" w:ascii="宋体" w:hAnsi="宋体"/>
                      <w:kern w:val="0"/>
                      <w:sz w:val="18"/>
                      <w:szCs w:val="18"/>
                    </w:rPr>
                    <w:t>6寸</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十字穿心螺丝刀</w:t>
                  </w:r>
                </w:p>
              </w:tc>
              <w:tc>
                <w:tcPr>
                  <w:tcW w:w="1088" w:type="dxa"/>
                </w:tcPr>
                <w:p>
                  <w:pPr>
                    <w:spacing w:line="240" w:lineRule="atLeast"/>
                    <w:rPr>
                      <w:rFonts w:ascii="宋体" w:hAnsi="宋体"/>
                      <w:kern w:val="0"/>
                      <w:sz w:val="18"/>
                      <w:szCs w:val="18"/>
                    </w:rPr>
                  </w:pPr>
                  <w:r>
                    <w:rPr>
                      <w:rFonts w:hint="eastAsia" w:ascii="宋体" w:hAnsi="宋体"/>
                      <w:kern w:val="0"/>
                      <w:sz w:val="18"/>
                      <w:szCs w:val="18"/>
                    </w:rPr>
                    <w:t>6*100mm</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一字穿心螺丝刀</w:t>
                  </w:r>
                </w:p>
              </w:tc>
              <w:tc>
                <w:tcPr>
                  <w:tcW w:w="1178" w:type="dxa"/>
                </w:tcPr>
                <w:p>
                  <w:pPr>
                    <w:spacing w:line="240" w:lineRule="atLeast"/>
                    <w:rPr>
                      <w:rFonts w:ascii="宋体" w:hAnsi="宋体"/>
                      <w:kern w:val="0"/>
                      <w:sz w:val="18"/>
                      <w:szCs w:val="18"/>
                    </w:rPr>
                  </w:pPr>
                  <w:r>
                    <w:rPr>
                      <w:rFonts w:hint="eastAsia" w:ascii="宋体" w:hAnsi="宋体"/>
                      <w:kern w:val="0"/>
                      <w:sz w:val="18"/>
                      <w:szCs w:val="18"/>
                    </w:rPr>
                    <w:t>6*100mm</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钢丝钳</w:t>
                  </w:r>
                </w:p>
              </w:tc>
              <w:tc>
                <w:tcPr>
                  <w:tcW w:w="1088" w:type="dxa"/>
                </w:tcPr>
                <w:p>
                  <w:pPr>
                    <w:spacing w:line="240" w:lineRule="atLeast"/>
                    <w:rPr>
                      <w:rFonts w:ascii="宋体" w:hAnsi="宋体"/>
                      <w:kern w:val="0"/>
                      <w:sz w:val="18"/>
                      <w:szCs w:val="18"/>
                    </w:rPr>
                  </w:pPr>
                  <w:r>
                    <w:rPr>
                      <w:rFonts w:hint="eastAsia" w:ascii="宋体" w:hAnsi="宋体"/>
                      <w:kern w:val="0"/>
                      <w:sz w:val="18"/>
                      <w:szCs w:val="18"/>
                    </w:rPr>
                    <w:t>8#</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大力钳</w:t>
                  </w:r>
                </w:p>
              </w:tc>
              <w:tc>
                <w:tcPr>
                  <w:tcW w:w="1178" w:type="dxa"/>
                </w:tcPr>
                <w:p>
                  <w:pPr>
                    <w:spacing w:line="240" w:lineRule="atLeast"/>
                    <w:rPr>
                      <w:rFonts w:ascii="宋体" w:hAnsi="宋体"/>
                      <w:kern w:val="0"/>
                      <w:sz w:val="18"/>
                      <w:szCs w:val="18"/>
                    </w:rPr>
                  </w:pPr>
                  <w:r>
                    <w:rPr>
                      <w:rFonts w:hint="eastAsia" w:ascii="宋体" w:hAnsi="宋体"/>
                      <w:kern w:val="0"/>
                      <w:sz w:val="18"/>
                      <w:szCs w:val="18"/>
                    </w:rPr>
                    <w:t>10#</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直柄轴用卡簧钳</w:t>
                  </w:r>
                </w:p>
              </w:tc>
              <w:tc>
                <w:tcPr>
                  <w:tcW w:w="1088" w:type="dxa"/>
                </w:tcPr>
                <w:p>
                  <w:pPr>
                    <w:spacing w:line="240" w:lineRule="atLeast"/>
                    <w:rPr>
                      <w:rFonts w:ascii="宋体" w:hAnsi="宋体"/>
                      <w:kern w:val="0"/>
                      <w:sz w:val="18"/>
                      <w:szCs w:val="18"/>
                    </w:rPr>
                  </w:pPr>
                  <w:r>
                    <w:rPr>
                      <w:rFonts w:hint="eastAsia" w:ascii="宋体" w:hAnsi="宋体"/>
                      <w:kern w:val="0"/>
                      <w:sz w:val="18"/>
                      <w:szCs w:val="18"/>
                    </w:rPr>
                    <w:t>175mm</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直柄孔用卡簧钳</w:t>
                  </w:r>
                </w:p>
              </w:tc>
              <w:tc>
                <w:tcPr>
                  <w:tcW w:w="1178" w:type="dxa"/>
                </w:tcPr>
                <w:p>
                  <w:pPr>
                    <w:spacing w:line="240" w:lineRule="atLeast"/>
                    <w:rPr>
                      <w:rFonts w:ascii="宋体" w:hAnsi="宋体"/>
                      <w:kern w:val="0"/>
                      <w:sz w:val="18"/>
                      <w:szCs w:val="18"/>
                    </w:rPr>
                  </w:pPr>
                  <w:r>
                    <w:rPr>
                      <w:rFonts w:hint="eastAsia" w:ascii="宋体" w:hAnsi="宋体"/>
                      <w:kern w:val="0"/>
                      <w:sz w:val="18"/>
                      <w:szCs w:val="18"/>
                    </w:rPr>
                    <w:t>175mm</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中长六角匙</w:t>
                  </w:r>
                </w:p>
              </w:tc>
              <w:tc>
                <w:tcPr>
                  <w:tcW w:w="1088" w:type="dxa"/>
                </w:tcPr>
                <w:p>
                  <w:pPr>
                    <w:spacing w:line="240" w:lineRule="atLeast"/>
                    <w:rPr>
                      <w:rFonts w:ascii="宋体" w:hAnsi="宋体"/>
                      <w:kern w:val="0"/>
                      <w:sz w:val="18"/>
                      <w:szCs w:val="18"/>
                    </w:rPr>
                  </w:pPr>
                  <w:r>
                    <w:rPr>
                      <w:rFonts w:hint="eastAsia" w:ascii="宋体" w:hAnsi="宋体"/>
                      <w:kern w:val="0"/>
                      <w:sz w:val="18"/>
                      <w:szCs w:val="18"/>
                    </w:rPr>
                    <w:t>9PCS</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圆头铁锤</w:t>
                  </w:r>
                </w:p>
              </w:tc>
              <w:tc>
                <w:tcPr>
                  <w:tcW w:w="1178" w:type="dxa"/>
                </w:tcPr>
                <w:p>
                  <w:pPr>
                    <w:spacing w:line="240" w:lineRule="atLeast"/>
                    <w:rPr>
                      <w:rFonts w:ascii="宋体" w:hAnsi="宋体"/>
                      <w:kern w:val="0"/>
                      <w:sz w:val="18"/>
                      <w:szCs w:val="18"/>
                    </w:rPr>
                  </w:pPr>
                  <w:r>
                    <w:rPr>
                      <w:rFonts w:hint="eastAsia" w:ascii="宋体" w:hAnsi="宋体"/>
                      <w:kern w:val="0"/>
                      <w:sz w:val="18"/>
                      <w:szCs w:val="18"/>
                    </w:rPr>
                    <w:t>2P圆头</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合金钢丝扳牙组套</w:t>
                  </w:r>
                </w:p>
              </w:tc>
              <w:tc>
                <w:tcPr>
                  <w:tcW w:w="1088" w:type="dxa"/>
                </w:tcPr>
                <w:p>
                  <w:pPr>
                    <w:spacing w:line="240" w:lineRule="atLeast"/>
                    <w:rPr>
                      <w:rFonts w:ascii="宋体" w:hAnsi="宋体"/>
                      <w:kern w:val="0"/>
                      <w:sz w:val="18"/>
                      <w:szCs w:val="18"/>
                    </w:rPr>
                  </w:pPr>
                  <w:r>
                    <w:rPr>
                      <w:rFonts w:hint="eastAsia" w:ascii="宋体" w:hAnsi="宋体"/>
                      <w:kern w:val="0"/>
                      <w:sz w:val="18"/>
                      <w:szCs w:val="18"/>
                    </w:rPr>
                    <w:t>40PCS</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5件套断丝取出器</w:t>
                  </w:r>
                </w:p>
              </w:tc>
              <w:tc>
                <w:tcPr>
                  <w:tcW w:w="1178" w:type="dxa"/>
                </w:tcPr>
                <w:p>
                  <w:pPr>
                    <w:spacing w:line="240" w:lineRule="atLeast"/>
                    <w:rPr>
                      <w:rFonts w:ascii="宋体" w:hAnsi="宋体"/>
                      <w:kern w:val="0"/>
                      <w:sz w:val="18"/>
                      <w:szCs w:val="18"/>
                    </w:rPr>
                  </w:pPr>
                  <w:r>
                    <w:rPr>
                      <w:rFonts w:hint="eastAsia" w:ascii="宋体" w:hAnsi="宋体"/>
                      <w:kern w:val="0"/>
                      <w:sz w:val="18"/>
                      <w:szCs w:val="18"/>
                    </w:rPr>
                    <w:t>132805</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美式拉码</w:t>
                  </w:r>
                </w:p>
              </w:tc>
              <w:tc>
                <w:tcPr>
                  <w:tcW w:w="1088" w:type="dxa"/>
                </w:tcPr>
                <w:p>
                  <w:pPr>
                    <w:spacing w:line="240" w:lineRule="atLeast"/>
                    <w:rPr>
                      <w:rFonts w:ascii="宋体" w:hAnsi="宋体"/>
                      <w:kern w:val="0"/>
                      <w:sz w:val="18"/>
                      <w:szCs w:val="18"/>
                    </w:rPr>
                  </w:pPr>
                  <w:r>
                    <w:rPr>
                      <w:rFonts w:hint="eastAsia" w:ascii="宋体" w:hAnsi="宋体"/>
                      <w:kern w:val="0"/>
                      <w:sz w:val="18"/>
                      <w:szCs w:val="18"/>
                    </w:rPr>
                    <w:t>120*130mm</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吹枪</w:t>
                  </w:r>
                </w:p>
              </w:tc>
              <w:tc>
                <w:tcPr>
                  <w:tcW w:w="1178" w:type="dxa"/>
                </w:tcPr>
                <w:p>
                  <w:pPr>
                    <w:spacing w:line="240" w:lineRule="atLeast"/>
                    <w:rPr>
                      <w:rFonts w:ascii="宋体" w:hAnsi="宋体"/>
                      <w:kern w:val="0"/>
                      <w:sz w:val="18"/>
                      <w:szCs w:val="18"/>
                    </w:rPr>
                  </w:pPr>
                  <w:r>
                    <w:rPr>
                      <w:rFonts w:hint="eastAsia" w:ascii="宋体" w:hAnsi="宋体"/>
                      <w:kern w:val="0"/>
                      <w:sz w:val="18"/>
                      <w:szCs w:val="18"/>
                    </w:rPr>
                    <w:t>铁柄989型</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铜棒</w:t>
                  </w:r>
                </w:p>
              </w:tc>
              <w:tc>
                <w:tcPr>
                  <w:tcW w:w="1088" w:type="dxa"/>
                </w:tcPr>
                <w:p>
                  <w:pPr>
                    <w:spacing w:line="240" w:lineRule="atLeast"/>
                    <w:rPr>
                      <w:rFonts w:ascii="宋体" w:hAnsi="宋体"/>
                      <w:kern w:val="0"/>
                      <w:sz w:val="18"/>
                      <w:szCs w:val="18"/>
                    </w:rPr>
                  </w:pPr>
                  <w:r>
                    <w:rPr>
                      <w:rFonts w:hint="eastAsia" w:ascii="宋体" w:hAnsi="宋体"/>
                      <w:kern w:val="0"/>
                      <w:sz w:val="18"/>
                      <w:szCs w:val="18"/>
                    </w:rPr>
                    <w:t>国产</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702" w:type="dxa"/>
                </w:tcPr>
                <w:p>
                  <w:pPr>
                    <w:spacing w:line="240" w:lineRule="atLeast"/>
                    <w:rPr>
                      <w:rFonts w:ascii="宋体" w:hAnsi="宋体"/>
                      <w:kern w:val="0"/>
                      <w:sz w:val="18"/>
                      <w:szCs w:val="18"/>
                    </w:rPr>
                  </w:pPr>
                  <w:r>
                    <w:rPr>
                      <w:rFonts w:hint="eastAsia" w:ascii="宋体" w:hAnsi="宋体"/>
                      <w:kern w:val="0"/>
                      <w:sz w:val="18"/>
                      <w:szCs w:val="18"/>
                    </w:rPr>
                    <w:t>轴承专用拉码</w:t>
                  </w:r>
                </w:p>
              </w:tc>
              <w:tc>
                <w:tcPr>
                  <w:tcW w:w="1178" w:type="dxa"/>
                </w:tcPr>
                <w:p>
                  <w:pPr>
                    <w:spacing w:line="240" w:lineRule="atLeast"/>
                    <w:rPr>
                      <w:rFonts w:ascii="宋体" w:hAnsi="宋体"/>
                      <w:kern w:val="0"/>
                      <w:sz w:val="18"/>
                      <w:szCs w:val="18"/>
                    </w:rPr>
                  </w:pPr>
                  <w:r>
                    <w:rPr>
                      <w:rFonts w:hint="eastAsia" w:ascii="宋体" w:hAnsi="宋体"/>
                      <w:kern w:val="0"/>
                      <w:sz w:val="18"/>
                      <w:szCs w:val="18"/>
                    </w:rPr>
                    <w:t>50mm</w:t>
                  </w:r>
                </w:p>
              </w:tc>
              <w:tc>
                <w:tcPr>
                  <w:tcW w:w="611"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c>
                <w:tcPr>
                  <w:tcW w:w="1796" w:type="dxa"/>
                </w:tcPr>
                <w:p>
                  <w:pPr>
                    <w:spacing w:line="240" w:lineRule="atLeast"/>
                    <w:rPr>
                      <w:rFonts w:ascii="宋体" w:hAnsi="宋体"/>
                      <w:kern w:val="0"/>
                      <w:sz w:val="18"/>
                      <w:szCs w:val="18"/>
                    </w:rPr>
                  </w:pPr>
                  <w:r>
                    <w:rPr>
                      <w:rFonts w:hint="eastAsia" w:ascii="宋体" w:hAnsi="宋体"/>
                      <w:kern w:val="0"/>
                      <w:sz w:val="18"/>
                      <w:szCs w:val="18"/>
                    </w:rPr>
                    <w:t>香槟锤</w:t>
                  </w:r>
                </w:p>
              </w:tc>
              <w:tc>
                <w:tcPr>
                  <w:tcW w:w="1088" w:type="dxa"/>
                </w:tcPr>
                <w:p>
                  <w:pPr>
                    <w:spacing w:line="240" w:lineRule="atLeast"/>
                    <w:rPr>
                      <w:rFonts w:ascii="宋体" w:hAnsi="宋体"/>
                      <w:kern w:val="0"/>
                      <w:sz w:val="18"/>
                      <w:szCs w:val="18"/>
                    </w:rPr>
                  </w:pPr>
                  <w:r>
                    <w:rPr>
                      <w:rFonts w:hint="eastAsia" w:ascii="宋体" w:hAnsi="宋体"/>
                      <w:kern w:val="0"/>
                      <w:sz w:val="18"/>
                      <w:szCs w:val="18"/>
                    </w:rPr>
                    <w:t>E045</w:t>
                  </w:r>
                </w:p>
              </w:tc>
              <w:tc>
                <w:tcPr>
                  <w:tcW w:w="610" w:type="dxa"/>
                </w:tcPr>
                <w:p>
                  <w:pPr>
                    <w:tabs>
                      <w:tab w:val="left" w:pos="190"/>
                      <w:tab w:val="center" w:pos="260"/>
                    </w:tabs>
                    <w:spacing w:line="240" w:lineRule="atLeast"/>
                    <w:jc w:val="left"/>
                    <w:rPr>
                      <w:rFonts w:ascii="宋体" w:hAnsi="宋体"/>
                      <w:kern w:val="0"/>
                      <w:sz w:val="18"/>
                      <w:szCs w:val="18"/>
                    </w:rPr>
                  </w:pPr>
                  <w:r>
                    <w:rPr>
                      <w:rFonts w:hint="eastAsia" w:ascii="宋体" w:hAnsi="宋体"/>
                      <w:kern w:val="0"/>
                      <w:sz w:val="18"/>
                      <w:szCs w:val="18"/>
                    </w:rPr>
                    <w:t>1</w:t>
                  </w:r>
                </w:p>
              </w:tc>
            </w:tr>
          </w:tbl>
          <w:p>
            <w:pPr>
              <w:widowControl/>
              <w:spacing w:line="240" w:lineRule="atLeast"/>
              <w:rPr>
                <w:rFonts w:ascii="宋体" w:hAnsi="宋体" w:cs="宋体"/>
                <w:bCs/>
                <w:kern w:val="0"/>
                <w:szCs w:val="21"/>
              </w:rPr>
            </w:pPr>
          </w:p>
        </w:tc>
      </w:tr>
      <w:tr>
        <w:tblPrEx>
          <w:tblLayout w:type="fixed"/>
          <w:tblCellMar>
            <w:top w:w="0" w:type="dxa"/>
            <w:left w:w="108" w:type="dxa"/>
            <w:bottom w:w="0" w:type="dxa"/>
            <w:right w:w="108" w:type="dxa"/>
          </w:tblCellMar>
        </w:tblPrEx>
        <w:trPr>
          <w:trHeight w:val="510" w:hRule="atLeast"/>
        </w:trPr>
        <w:tc>
          <w:tcPr>
            <w:tcW w:w="920" w:type="dxa"/>
            <w:vMerge w:val="restart"/>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ascii="宋体" w:hAnsi="宋体" w:cs="宋体"/>
                <w:bCs/>
                <w:kern w:val="0"/>
                <w:szCs w:val="21"/>
              </w:rPr>
              <w:t>4</w:t>
            </w:r>
            <w:r>
              <w:rPr>
                <w:rFonts w:hint="eastAsia" w:ascii="宋体" w:hAnsi="宋体" w:cs="宋体"/>
                <w:bCs/>
                <w:kern w:val="0"/>
                <w:szCs w:val="21"/>
              </w:rPr>
              <w:t>、</w:t>
            </w:r>
            <w:r>
              <w:rPr>
                <w:rFonts w:hint="eastAsia" w:ascii="宋体" w:hAnsi="宋体" w:cs="宋体"/>
                <w:b/>
                <w:bCs/>
                <w:color w:val="000000"/>
                <w:kern w:val="0"/>
                <w:szCs w:val="21"/>
              </w:rPr>
              <w:t>★</w:t>
            </w:r>
            <w:r>
              <w:rPr>
                <w:rFonts w:hint="eastAsia" w:ascii="宋体" w:hAnsi="宋体" w:cs="宋体"/>
                <w:bCs/>
                <w:kern w:val="0"/>
                <w:szCs w:val="21"/>
              </w:rPr>
              <w:t>自动变速器拆装与检测教学实训系统</w:t>
            </w:r>
          </w:p>
        </w:tc>
        <w:tc>
          <w:tcPr>
            <w:tcW w:w="709" w:type="dxa"/>
            <w:vMerge w:val="restart"/>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大众/五档手自一体</w:t>
            </w: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10</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
                <w:bCs/>
                <w:color w:val="000000"/>
                <w:kern w:val="0"/>
                <w:szCs w:val="21"/>
              </w:rPr>
              <w:t>★</w:t>
            </w:r>
            <w:r>
              <w:rPr>
                <w:rFonts w:hint="eastAsia" w:ascii="宋体" w:hAnsi="宋体" w:cs="宋体"/>
                <w:bCs/>
                <w:kern w:val="0"/>
                <w:szCs w:val="21"/>
              </w:rPr>
              <w:t>一体化教具</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
                <w:bCs/>
                <w:kern w:val="0"/>
                <w:szCs w:val="21"/>
              </w:rPr>
            </w:pPr>
            <w:r>
              <w:rPr>
                <w:rFonts w:hint="eastAsia" w:ascii="宋体" w:hAnsi="宋体" w:cs="宋体"/>
                <w:b/>
                <w:bCs/>
                <w:kern w:val="0"/>
                <w:szCs w:val="21"/>
              </w:rPr>
              <w:t>使用环境：</w:t>
            </w:r>
            <w:r>
              <w:rPr>
                <w:rFonts w:hint="eastAsia" w:ascii="宋体" w:hAnsi="宋体" w:cs="宋体"/>
                <w:bCs/>
                <w:kern w:val="0"/>
                <w:szCs w:val="21"/>
              </w:rPr>
              <w:t>一体化教具、一体化工量具及耗材集成、一体化APP微课程与一体化学生实训二维码工作页配套使用，能够更完整得实现教、看、学、做、考、评的教学流程，取得更好的现场教学效果。</w:t>
            </w:r>
          </w:p>
          <w:p>
            <w:pPr>
              <w:widowControl/>
              <w:spacing w:line="240" w:lineRule="atLeast"/>
              <w:rPr>
                <w:rFonts w:ascii="宋体" w:hAnsi="宋体" w:cs="宋体"/>
                <w:bCs/>
                <w:kern w:val="0"/>
                <w:szCs w:val="21"/>
              </w:rPr>
            </w:pPr>
            <w:r>
              <w:rPr>
                <w:rFonts w:hint="eastAsia" w:ascii="宋体" w:hAnsi="宋体" w:cs="宋体"/>
                <w:b/>
                <w:bCs/>
                <w:kern w:val="0"/>
                <w:szCs w:val="21"/>
              </w:rPr>
              <w:t>产品功能：</w:t>
            </w:r>
            <w:r>
              <w:rPr>
                <w:rFonts w:hint="eastAsia" w:ascii="宋体" w:hAnsi="宋体" w:cs="宋体"/>
                <w:bCs/>
                <w:kern w:val="0"/>
                <w:szCs w:val="21"/>
              </w:rPr>
              <w:t>该产品采用原厂帕萨特五档手自一体自动变速器配件为基础制作，可满足对自动变速器机械系统拆卸与认知教学、检查与装配教学需求。</w:t>
            </w:r>
            <w:r>
              <w:rPr>
                <w:rFonts w:hint="eastAsia" w:ascii="宋体" w:hAnsi="宋体" w:cs="宋体"/>
                <w:kern w:val="0"/>
                <w:szCs w:val="21"/>
              </w:rPr>
              <w:t>变速器总成安装在电动翻转平台上、可通过翻转方向控制开关对变速器进行360度电动翻转，并任意角度锁止，便于学生从不同的角度进行拆装和检测作业。底部配套有专用模具化ABS耐油接油盘。拆装平台上配套有专用清洗池可满足零部件的清洗作业，内置清洗泵及过滤装置保证清洗更加洁净。清洗后的零部件可按照顺序挂放在指定的零部件挂钩处，避免了拆卸后的零部件放置凌乱导致装配时漏装、错装的问题。检测清洗作业时配套有专用照明射灯，射灯位置可多角度自由调整照射位置。拆装平台上配套有2T专用压床用于拆装离合器时使用。</w:t>
            </w:r>
          </w:p>
          <w:p>
            <w:pPr>
              <w:widowControl/>
              <w:spacing w:line="240" w:lineRule="atLeast"/>
              <w:jc w:val="left"/>
              <w:rPr>
                <w:rFonts w:ascii="宋体" w:hAnsi="宋体" w:cs="宋体"/>
                <w:kern w:val="0"/>
                <w:szCs w:val="21"/>
              </w:rPr>
            </w:pPr>
            <w:r>
              <w:rPr>
                <w:rFonts w:hint="eastAsia" w:ascii="宋体" w:hAnsi="宋体" w:cs="宋体"/>
                <w:b/>
                <w:bCs/>
                <w:color w:val="000000"/>
                <w:kern w:val="0"/>
                <w:szCs w:val="21"/>
              </w:rPr>
              <w:t>★</w:t>
            </w:r>
            <w:r>
              <w:rPr>
                <w:rFonts w:hint="eastAsia" w:ascii="宋体" w:hAnsi="宋体" w:cs="宋体"/>
                <w:b/>
                <w:bCs/>
                <w:kern w:val="0"/>
                <w:szCs w:val="21"/>
              </w:rPr>
              <w:t>安全工艺标准：</w:t>
            </w:r>
            <w:r>
              <w:rPr>
                <w:rFonts w:hint="eastAsia" w:ascii="宋体" w:hAnsi="宋体" w:cs="宋体"/>
                <w:kern w:val="0"/>
                <w:szCs w:val="21"/>
              </w:rPr>
              <w:t>设备底座框架采用40mm×40mm和40mm×80mm两种一体化全铝合金型材搭建，耐油耐腐蚀并易于清洁，内嵌5</w:t>
            </w:r>
            <w:r>
              <w:rPr>
                <w:rFonts w:ascii="宋体" w:hAnsi="宋体" w:cs="宋体"/>
                <w:kern w:val="0"/>
                <w:szCs w:val="21"/>
              </w:rPr>
              <w:t>mm</w:t>
            </w:r>
            <w:r>
              <w:rPr>
                <w:rFonts w:hint="eastAsia" w:ascii="宋体" w:hAnsi="宋体" w:cs="宋体"/>
                <w:kern w:val="0"/>
                <w:szCs w:val="21"/>
              </w:rPr>
              <w:t>铝塑板支撑密封，台面铺装高强度不锈钢板确保拆装作业时的清洁，不锈钢台面上配套有专用清洗池，清洗池内置清洗泵和过滤装置。配套有专用的工具零件挂板及照明系统，下部包含四个全铝合金抽屉方便对相关学习耗材及工具进行集中式管理。电气安装部分严格按照欧盟CE电气认证标准实施制造，整套线束采用安全强度达到IP64军工级别的连接器,对长期实训造成的线束损坏可分段式直接更换,免除后顾之忧.</w:t>
            </w:r>
          </w:p>
          <w:p>
            <w:pPr>
              <w:widowControl/>
              <w:spacing w:line="240" w:lineRule="atLeast"/>
              <w:jc w:val="left"/>
              <w:rPr>
                <w:rFonts w:ascii="宋体" w:hAnsi="宋体" w:cs="宋体"/>
                <w:kern w:val="0"/>
                <w:szCs w:val="21"/>
              </w:rPr>
            </w:pPr>
            <w:bookmarkStart w:id="18" w:name="OLE_LINK3"/>
            <w:r>
              <w:rPr>
                <w:rFonts w:hint="eastAsia" w:ascii="宋体" w:hAnsi="宋体" w:cs="宋体"/>
                <w:b/>
                <w:kern w:val="0"/>
                <w:szCs w:val="21"/>
              </w:rPr>
              <w:t>整机规格：</w:t>
            </w:r>
            <w:r>
              <w:rPr>
                <w:rFonts w:hint="eastAsia" w:ascii="宋体" w:hAnsi="宋体" w:cs="宋体"/>
                <w:kern w:val="0"/>
                <w:szCs w:val="21"/>
              </w:rPr>
              <w:t>台架尺寸2100mm*760mm*1630mm电源类型: AC220v/DC12V，工作温度: -35℃～40℃，设备重量:400KG</w:t>
            </w:r>
            <w:bookmarkEnd w:id="18"/>
          </w:p>
        </w:tc>
      </w:tr>
      <w:tr>
        <w:tblPrEx>
          <w:tblLayout w:type="fixed"/>
          <w:tblCellMar>
            <w:top w:w="0" w:type="dxa"/>
            <w:left w:w="108" w:type="dxa"/>
            <w:bottom w:w="0" w:type="dxa"/>
            <w:right w:w="108" w:type="dxa"/>
          </w:tblCellMar>
        </w:tblPrEx>
        <w:trPr>
          <w:trHeight w:val="510" w:hRule="atLeast"/>
        </w:trPr>
        <w:tc>
          <w:tcPr>
            <w:tcW w:w="920" w:type="dxa"/>
            <w:vMerge w:val="continue"/>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11</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
                <w:bCs/>
                <w:color w:val="000000"/>
                <w:kern w:val="0"/>
                <w:szCs w:val="21"/>
              </w:rPr>
              <w:t>★</w:t>
            </w:r>
            <w:r>
              <w:rPr>
                <w:rFonts w:hint="eastAsia" w:ascii="宋体" w:hAnsi="宋体" w:cs="宋体"/>
                <w:bCs/>
                <w:kern w:val="0"/>
                <w:szCs w:val="21"/>
              </w:rPr>
              <w:t>一体化工量具集成工具</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kern w:val="0"/>
                <w:szCs w:val="21"/>
              </w:rPr>
            </w:pPr>
            <w:r>
              <w:rPr>
                <w:rFonts w:hint="eastAsia" w:ascii="宋体" w:hAnsi="宋体" w:cs="宋体"/>
                <w:b/>
                <w:bCs/>
                <w:kern w:val="0"/>
                <w:szCs w:val="21"/>
              </w:rPr>
              <w:t>使用环境：</w:t>
            </w:r>
            <w:r>
              <w:rPr>
                <w:rFonts w:hint="eastAsia" w:ascii="宋体" w:hAnsi="宋体" w:cs="宋体"/>
                <w:bCs/>
                <w:kern w:val="0"/>
                <w:szCs w:val="21"/>
              </w:rPr>
              <w:t>一体化工量具工作车</w:t>
            </w:r>
            <w:r>
              <w:rPr>
                <w:rFonts w:hint="eastAsia" w:ascii="宋体" w:hAnsi="宋体" w:cs="宋体"/>
                <w:kern w:val="0"/>
                <w:szCs w:val="21"/>
              </w:rPr>
              <w:t>是与</w:t>
            </w:r>
            <w:r>
              <w:rPr>
                <w:rFonts w:hint="eastAsia" w:ascii="宋体" w:hAnsi="宋体" w:cs="宋体"/>
                <w:bCs/>
                <w:kern w:val="0"/>
                <w:szCs w:val="21"/>
              </w:rPr>
              <w:t>一体化教具</w:t>
            </w:r>
            <w:r>
              <w:rPr>
                <w:rFonts w:hint="eastAsia" w:ascii="宋体" w:hAnsi="宋体" w:cs="宋体"/>
                <w:kern w:val="0"/>
                <w:szCs w:val="21"/>
              </w:rPr>
              <w:t>配套使用的相关工量具、多媒体设备集成管理的组合应用系统，按照集约化和专业化（只配置与本系统相关的工量具，在优化套装工具部分组件使用率低下的基础上，进行了细分管理，且配套了课程所需的专用工具）的原则进行设计制作的集中式教学管理系统。</w:t>
            </w:r>
          </w:p>
          <w:p>
            <w:pPr>
              <w:widowControl/>
              <w:spacing w:line="240" w:lineRule="atLeast"/>
              <w:rPr>
                <w:rFonts w:ascii="宋体" w:hAnsi="宋体" w:cs="宋体"/>
                <w:b/>
                <w:kern w:val="0"/>
                <w:szCs w:val="21"/>
              </w:rPr>
            </w:pPr>
            <w:r>
              <w:rPr>
                <w:rFonts w:hint="eastAsia" w:ascii="宋体" w:hAnsi="宋体" w:cs="宋体"/>
                <w:b/>
                <w:kern w:val="0"/>
                <w:szCs w:val="21"/>
              </w:rPr>
              <w:t>存储分类：</w:t>
            </w:r>
          </w:p>
          <w:p>
            <w:pPr>
              <w:widowControl/>
              <w:spacing w:line="240" w:lineRule="atLeast"/>
              <w:rPr>
                <w:rFonts w:ascii="宋体" w:hAnsi="宋体" w:cs="宋体"/>
                <w:kern w:val="0"/>
                <w:szCs w:val="21"/>
              </w:rPr>
            </w:pPr>
            <w:r>
              <w:rPr>
                <w:rFonts w:hint="eastAsia" w:ascii="宋体" w:hAnsi="宋体" w:cs="宋体"/>
                <w:kern w:val="0"/>
                <w:szCs w:val="21"/>
              </w:rPr>
              <w:t>1）拆装工具层；</w:t>
            </w:r>
          </w:p>
          <w:tbl>
            <w:tblPr>
              <w:tblStyle w:val="15"/>
              <w:tblW w:w="6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9"/>
              <w:gridCol w:w="1118"/>
              <w:gridCol w:w="568"/>
              <w:gridCol w:w="1823"/>
              <w:gridCol w:w="1041"/>
              <w:gridCol w:w="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jc w:val="center"/>
                    <w:rPr>
                      <w:b/>
                      <w:kern w:val="0"/>
                      <w:sz w:val="20"/>
                      <w:szCs w:val="20"/>
                    </w:rPr>
                  </w:pPr>
                  <w:r>
                    <w:rPr>
                      <w:rFonts w:hint="eastAsia"/>
                      <w:b/>
                      <w:kern w:val="0"/>
                      <w:sz w:val="20"/>
                      <w:szCs w:val="20"/>
                    </w:rPr>
                    <w:t>名称</w:t>
                  </w:r>
                </w:p>
              </w:tc>
              <w:tc>
                <w:tcPr>
                  <w:tcW w:w="1118" w:type="dxa"/>
                </w:tcPr>
                <w:p>
                  <w:pPr>
                    <w:spacing w:line="240" w:lineRule="atLeast"/>
                    <w:jc w:val="center"/>
                    <w:rPr>
                      <w:b/>
                      <w:kern w:val="0"/>
                      <w:sz w:val="20"/>
                      <w:szCs w:val="20"/>
                    </w:rPr>
                  </w:pPr>
                  <w:r>
                    <w:rPr>
                      <w:rFonts w:hint="eastAsia"/>
                      <w:b/>
                      <w:kern w:val="0"/>
                      <w:sz w:val="20"/>
                      <w:szCs w:val="20"/>
                    </w:rPr>
                    <w:t>型号/规格</w:t>
                  </w:r>
                </w:p>
              </w:tc>
              <w:tc>
                <w:tcPr>
                  <w:tcW w:w="568" w:type="dxa"/>
                </w:tcPr>
                <w:p>
                  <w:pPr>
                    <w:spacing w:line="240" w:lineRule="atLeast"/>
                    <w:jc w:val="center"/>
                    <w:rPr>
                      <w:b/>
                      <w:kern w:val="0"/>
                      <w:sz w:val="20"/>
                      <w:szCs w:val="20"/>
                    </w:rPr>
                  </w:pPr>
                  <w:r>
                    <w:rPr>
                      <w:rFonts w:hint="eastAsia"/>
                      <w:b/>
                      <w:kern w:val="0"/>
                      <w:sz w:val="20"/>
                      <w:szCs w:val="20"/>
                    </w:rPr>
                    <w:t>数量</w:t>
                  </w:r>
                </w:p>
              </w:tc>
              <w:tc>
                <w:tcPr>
                  <w:tcW w:w="1823" w:type="dxa"/>
                </w:tcPr>
                <w:p>
                  <w:pPr>
                    <w:spacing w:line="240" w:lineRule="atLeast"/>
                    <w:jc w:val="center"/>
                    <w:rPr>
                      <w:b/>
                      <w:kern w:val="0"/>
                      <w:sz w:val="20"/>
                      <w:szCs w:val="20"/>
                    </w:rPr>
                  </w:pPr>
                  <w:r>
                    <w:rPr>
                      <w:rFonts w:hint="eastAsia"/>
                      <w:b/>
                      <w:kern w:val="0"/>
                      <w:sz w:val="20"/>
                      <w:szCs w:val="20"/>
                    </w:rPr>
                    <w:t>名称</w:t>
                  </w:r>
                </w:p>
              </w:tc>
              <w:tc>
                <w:tcPr>
                  <w:tcW w:w="1041" w:type="dxa"/>
                </w:tcPr>
                <w:p>
                  <w:pPr>
                    <w:spacing w:line="240" w:lineRule="atLeast"/>
                    <w:jc w:val="center"/>
                    <w:rPr>
                      <w:b/>
                      <w:kern w:val="0"/>
                      <w:sz w:val="20"/>
                      <w:szCs w:val="20"/>
                    </w:rPr>
                  </w:pPr>
                  <w:r>
                    <w:rPr>
                      <w:rFonts w:hint="eastAsia"/>
                      <w:b/>
                      <w:kern w:val="0"/>
                      <w:sz w:val="20"/>
                      <w:szCs w:val="20"/>
                    </w:rPr>
                    <w:t>型号/规格</w:t>
                  </w:r>
                </w:p>
              </w:tc>
              <w:tc>
                <w:tcPr>
                  <w:tcW w:w="568" w:type="dxa"/>
                </w:tcPr>
                <w:p>
                  <w:pPr>
                    <w:spacing w:line="240" w:lineRule="atLeast"/>
                    <w:jc w:val="center"/>
                    <w:rPr>
                      <w:b/>
                      <w:kern w:val="0"/>
                      <w:sz w:val="20"/>
                      <w:szCs w:val="20"/>
                    </w:rPr>
                  </w:pPr>
                  <w:r>
                    <w:rPr>
                      <w:rFonts w:hint="eastAsia"/>
                      <w:b/>
                      <w:kern w:val="0"/>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8mm开口梅花扳手</w:t>
                  </w:r>
                </w:p>
              </w:tc>
              <w:tc>
                <w:tcPr>
                  <w:tcW w:w="1118" w:type="dxa"/>
                </w:tcPr>
                <w:p>
                  <w:pPr>
                    <w:spacing w:line="240" w:lineRule="atLeast"/>
                    <w:rPr>
                      <w:kern w:val="0"/>
                      <w:sz w:val="20"/>
                      <w:szCs w:val="20"/>
                    </w:rPr>
                  </w:pPr>
                  <w:r>
                    <w:rPr>
                      <w:rFonts w:hint="eastAsia"/>
                      <w:kern w:val="0"/>
                      <w:sz w:val="20"/>
                      <w:szCs w:val="20"/>
                    </w:rPr>
                    <w:t>8mm</w:t>
                  </w:r>
                </w:p>
              </w:tc>
              <w:tc>
                <w:tcPr>
                  <w:tcW w:w="568" w:type="dxa"/>
                </w:tcPr>
                <w:p>
                  <w:pPr>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10mm开口梅花扳手</w:t>
                  </w:r>
                </w:p>
              </w:tc>
              <w:tc>
                <w:tcPr>
                  <w:tcW w:w="1041" w:type="dxa"/>
                </w:tcPr>
                <w:p>
                  <w:pPr>
                    <w:spacing w:line="240" w:lineRule="atLeast"/>
                    <w:rPr>
                      <w:kern w:val="0"/>
                      <w:sz w:val="20"/>
                      <w:szCs w:val="20"/>
                    </w:rPr>
                  </w:pPr>
                  <w:r>
                    <w:rPr>
                      <w:rFonts w:hint="eastAsia"/>
                      <w:kern w:val="0"/>
                      <w:sz w:val="20"/>
                      <w:szCs w:val="20"/>
                    </w:rPr>
                    <w:t>10mm</w:t>
                  </w:r>
                </w:p>
              </w:tc>
              <w:tc>
                <w:tcPr>
                  <w:tcW w:w="568"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17mm开口梅花扳手</w:t>
                  </w:r>
                </w:p>
              </w:tc>
              <w:tc>
                <w:tcPr>
                  <w:tcW w:w="1118" w:type="dxa"/>
                </w:tcPr>
                <w:p>
                  <w:pPr>
                    <w:spacing w:line="240" w:lineRule="atLeast"/>
                    <w:rPr>
                      <w:kern w:val="0"/>
                      <w:sz w:val="20"/>
                      <w:szCs w:val="20"/>
                    </w:rPr>
                  </w:pPr>
                  <w:r>
                    <w:rPr>
                      <w:rFonts w:hint="eastAsia"/>
                      <w:kern w:val="0"/>
                      <w:sz w:val="20"/>
                      <w:szCs w:val="20"/>
                    </w:rPr>
                    <w:t>12mm</w:t>
                  </w:r>
                </w:p>
              </w:tc>
              <w:tc>
                <w:tcPr>
                  <w:tcW w:w="568" w:type="dxa"/>
                </w:tcPr>
                <w:p>
                  <w:pPr>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14mm开口梅花扳手</w:t>
                  </w:r>
                </w:p>
              </w:tc>
              <w:tc>
                <w:tcPr>
                  <w:tcW w:w="1041" w:type="dxa"/>
                </w:tcPr>
                <w:p>
                  <w:pPr>
                    <w:spacing w:line="240" w:lineRule="atLeast"/>
                    <w:rPr>
                      <w:kern w:val="0"/>
                      <w:sz w:val="20"/>
                      <w:szCs w:val="20"/>
                    </w:rPr>
                  </w:pPr>
                  <w:r>
                    <w:rPr>
                      <w:rFonts w:hint="eastAsia"/>
                      <w:kern w:val="0"/>
                      <w:sz w:val="20"/>
                      <w:szCs w:val="20"/>
                    </w:rPr>
                    <w:t>13mm</w:t>
                  </w:r>
                </w:p>
              </w:tc>
              <w:tc>
                <w:tcPr>
                  <w:tcW w:w="568"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13mm开口梅花扳手</w:t>
                  </w:r>
                </w:p>
              </w:tc>
              <w:tc>
                <w:tcPr>
                  <w:tcW w:w="1118" w:type="dxa"/>
                </w:tcPr>
                <w:p>
                  <w:pPr>
                    <w:spacing w:line="240" w:lineRule="atLeast"/>
                    <w:rPr>
                      <w:kern w:val="0"/>
                      <w:sz w:val="20"/>
                      <w:szCs w:val="20"/>
                    </w:rPr>
                  </w:pPr>
                  <w:r>
                    <w:rPr>
                      <w:rFonts w:hint="eastAsia"/>
                      <w:kern w:val="0"/>
                      <w:sz w:val="20"/>
                      <w:szCs w:val="20"/>
                    </w:rPr>
                    <w:t>14mm</w:t>
                  </w:r>
                </w:p>
              </w:tc>
              <w:tc>
                <w:tcPr>
                  <w:tcW w:w="568" w:type="dxa"/>
                </w:tcPr>
                <w:p>
                  <w:pPr>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12mm开口梅花扳手</w:t>
                  </w:r>
                </w:p>
              </w:tc>
              <w:tc>
                <w:tcPr>
                  <w:tcW w:w="1041" w:type="dxa"/>
                </w:tcPr>
                <w:p>
                  <w:pPr>
                    <w:spacing w:line="240" w:lineRule="atLeast"/>
                    <w:rPr>
                      <w:kern w:val="0"/>
                      <w:sz w:val="20"/>
                      <w:szCs w:val="20"/>
                    </w:rPr>
                  </w:pPr>
                  <w:r>
                    <w:rPr>
                      <w:rFonts w:hint="eastAsia"/>
                      <w:kern w:val="0"/>
                      <w:sz w:val="20"/>
                      <w:szCs w:val="20"/>
                    </w:rPr>
                    <w:t>15mm</w:t>
                  </w:r>
                </w:p>
              </w:tc>
              <w:tc>
                <w:tcPr>
                  <w:tcW w:w="568"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17mm长套筒</w:t>
                  </w:r>
                </w:p>
              </w:tc>
              <w:tc>
                <w:tcPr>
                  <w:tcW w:w="1118" w:type="dxa"/>
                </w:tcPr>
                <w:p>
                  <w:pPr>
                    <w:spacing w:line="240" w:lineRule="atLeast"/>
                    <w:rPr>
                      <w:kern w:val="0"/>
                      <w:sz w:val="20"/>
                      <w:szCs w:val="20"/>
                    </w:rPr>
                  </w:pPr>
                  <w:r>
                    <w:rPr>
                      <w:rFonts w:hint="eastAsia" w:ascii="宋体" w:hAnsi="宋体"/>
                      <w:kern w:val="0"/>
                      <w:szCs w:val="21"/>
                    </w:rPr>
                    <w:t>1/2*17mm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10mm长套筒</w:t>
                  </w:r>
                </w:p>
              </w:tc>
              <w:tc>
                <w:tcPr>
                  <w:tcW w:w="1041" w:type="dxa"/>
                </w:tcPr>
                <w:p>
                  <w:pPr>
                    <w:spacing w:line="240" w:lineRule="atLeast"/>
                    <w:rPr>
                      <w:kern w:val="0"/>
                      <w:sz w:val="20"/>
                      <w:szCs w:val="20"/>
                    </w:rPr>
                  </w:pPr>
                  <w:r>
                    <w:rPr>
                      <w:rFonts w:hint="eastAsia" w:ascii="宋体" w:hAnsi="宋体"/>
                      <w:kern w:val="0"/>
                      <w:szCs w:val="21"/>
                    </w:rPr>
                    <w:t>1/2*10mm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5-60N.m扭力扳手</w:t>
                  </w:r>
                </w:p>
              </w:tc>
              <w:tc>
                <w:tcPr>
                  <w:tcW w:w="1118" w:type="dxa"/>
                </w:tcPr>
                <w:p>
                  <w:pPr>
                    <w:spacing w:line="240" w:lineRule="atLeast"/>
                    <w:rPr>
                      <w:kern w:val="0"/>
                      <w:sz w:val="20"/>
                      <w:szCs w:val="20"/>
                    </w:rPr>
                  </w:pPr>
                  <w:r>
                    <w:rPr>
                      <w:rFonts w:hint="eastAsia"/>
                      <w:kern w:val="0"/>
                      <w:sz w:val="20"/>
                      <w:szCs w:val="20"/>
                    </w:rPr>
                    <w:t>10-60N.m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42-210N.m扭力扳手</w:t>
                  </w:r>
                </w:p>
              </w:tc>
              <w:tc>
                <w:tcPr>
                  <w:tcW w:w="1041" w:type="dxa"/>
                </w:tcPr>
                <w:p>
                  <w:pPr>
                    <w:spacing w:line="240" w:lineRule="atLeast"/>
                    <w:rPr>
                      <w:kern w:val="0"/>
                      <w:sz w:val="20"/>
                      <w:szCs w:val="20"/>
                    </w:rPr>
                  </w:pPr>
                  <w:r>
                    <w:rPr>
                      <w:rFonts w:hint="eastAsia"/>
                      <w:kern w:val="0"/>
                      <w:sz w:val="20"/>
                      <w:szCs w:val="20"/>
                    </w:rPr>
                    <w:t>42-210N.m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1/2棘轮扳手</w:t>
                  </w:r>
                </w:p>
              </w:tc>
              <w:tc>
                <w:tcPr>
                  <w:tcW w:w="1118" w:type="dxa"/>
                </w:tcPr>
                <w:p>
                  <w:pPr>
                    <w:spacing w:line="240" w:lineRule="atLeast"/>
                    <w:rPr>
                      <w:kern w:val="0"/>
                      <w:sz w:val="20"/>
                      <w:szCs w:val="20"/>
                    </w:rPr>
                  </w:pPr>
                  <w:r>
                    <w:rPr>
                      <w:rFonts w:hint="eastAsia"/>
                      <w:kern w:val="0"/>
                      <w:sz w:val="20"/>
                      <w:szCs w:val="20"/>
                    </w:rPr>
                    <w:t>1/2</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3/8转1/2转接头</w:t>
                  </w:r>
                </w:p>
              </w:tc>
              <w:tc>
                <w:tcPr>
                  <w:tcW w:w="1041" w:type="dxa"/>
                </w:tcPr>
                <w:p>
                  <w:pPr>
                    <w:spacing w:line="240" w:lineRule="atLeast"/>
                    <w:rPr>
                      <w:kern w:val="0"/>
                      <w:sz w:val="20"/>
                      <w:szCs w:val="20"/>
                    </w:rPr>
                  </w:pPr>
                  <w:r>
                    <w:rPr>
                      <w:rFonts w:hint="eastAsia"/>
                      <w:kern w:val="0"/>
                      <w:sz w:val="20"/>
                      <w:szCs w:val="20"/>
                    </w:rPr>
                    <w:t>3/8转1/2</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12mm长套筒</w:t>
                  </w:r>
                </w:p>
              </w:tc>
              <w:tc>
                <w:tcPr>
                  <w:tcW w:w="1118" w:type="dxa"/>
                </w:tcPr>
                <w:p>
                  <w:pPr>
                    <w:spacing w:line="240" w:lineRule="atLeast"/>
                    <w:rPr>
                      <w:kern w:val="0"/>
                      <w:sz w:val="20"/>
                      <w:szCs w:val="20"/>
                    </w:rPr>
                  </w:pPr>
                  <w:r>
                    <w:rPr>
                      <w:rFonts w:hint="eastAsia" w:ascii="宋体" w:hAnsi="宋体"/>
                      <w:kern w:val="0"/>
                      <w:szCs w:val="21"/>
                    </w:rPr>
                    <w:t>1/2*12mm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14mm长套筒</w:t>
                  </w:r>
                </w:p>
              </w:tc>
              <w:tc>
                <w:tcPr>
                  <w:tcW w:w="1041" w:type="dxa"/>
                </w:tcPr>
                <w:p>
                  <w:pPr>
                    <w:spacing w:line="240" w:lineRule="atLeast"/>
                    <w:rPr>
                      <w:kern w:val="0"/>
                      <w:sz w:val="20"/>
                      <w:szCs w:val="20"/>
                    </w:rPr>
                  </w:pPr>
                  <w:r>
                    <w:rPr>
                      <w:rFonts w:hint="eastAsia" w:ascii="宋体" w:hAnsi="宋体"/>
                      <w:kern w:val="0"/>
                      <w:szCs w:val="21"/>
                    </w:rPr>
                    <w:t>1/2*14mm</w:t>
                  </w:r>
                </w:p>
              </w:tc>
              <w:tc>
                <w:tcPr>
                  <w:tcW w:w="568" w:type="dxa"/>
                </w:tcPr>
                <w:p>
                  <w:pPr>
                    <w:tabs>
                      <w:tab w:val="left" w:pos="190"/>
                      <w:tab w:val="center" w:pos="260"/>
                    </w:tabs>
                    <w:spacing w:line="240" w:lineRule="atLeast"/>
                    <w:jc w:val="cente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H8mm长套筒</w:t>
                  </w:r>
                </w:p>
              </w:tc>
              <w:tc>
                <w:tcPr>
                  <w:tcW w:w="1118" w:type="dxa"/>
                </w:tcPr>
                <w:p>
                  <w:pPr>
                    <w:spacing w:line="240" w:lineRule="atLeast"/>
                    <w:rPr>
                      <w:rFonts w:ascii="宋体" w:hAnsi="宋体"/>
                      <w:kern w:val="0"/>
                      <w:szCs w:val="21"/>
                    </w:rPr>
                  </w:pPr>
                  <w:r>
                    <w:rPr>
                      <w:rFonts w:hint="eastAsia" w:ascii="宋体" w:hAnsi="宋体"/>
                      <w:kern w:val="0"/>
                      <w:szCs w:val="21"/>
                    </w:rPr>
                    <w:t>1/2*H8mm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T27mm长套筒</w:t>
                  </w:r>
                </w:p>
              </w:tc>
              <w:tc>
                <w:tcPr>
                  <w:tcW w:w="1041" w:type="dxa"/>
                </w:tcPr>
                <w:p>
                  <w:pPr>
                    <w:spacing w:line="240" w:lineRule="atLeast"/>
                    <w:rPr>
                      <w:rFonts w:ascii="宋体" w:hAnsi="宋体"/>
                      <w:kern w:val="0"/>
                      <w:szCs w:val="21"/>
                    </w:rPr>
                  </w:pPr>
                  <w:r>
                    <w:rPr>
                      <w:rFonts w:hint="eastAsia" w:ascii="宋体" w:hAnsi="宋体"/>
                      <w:kern w:val="0"/>
                      <w:szCs w:val="21"/>
                    </w:rPr>
                    <w:t>1/2*T27mm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T40mm长套筒</w:t>
                  </w:r>
                </w:p>
              </w:tc>
              <w:tc>
                <w:tcPr>
                  <w:tcW w:w="1118" w:type="dxa"/>
                </w:tcPr>
                <w:p>
                  <w:pPr>
                    <w:spacing w:line="240" w:lineRule="atLeast"/>
                    <w:rPr>
                      <w:rFonts w:ascii="宋体" w:hAnsi="宋体"/>
                      <w:kern w:val="0"/>
                      <w:szCs w:val="21"/>
                    </w:rPr>
                  </w:pPr>
                  <w:r>
                    <w:rPr>
                      <w:rFonts w:hint="eastAsia" w:ascii="宋体" w:hAnsi="宋体"/>
                      <w:kern w:val="0"/>
                      <w:szCs w:val="21"/>
                    </w:rPr>
                    <w:t>1/2*T40mm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H30mm长套筒</w:t>
                  </w:r>
                </w:p>
              </w:tc>
              <w:tc>
                <w:tcPr>
                  <w:tcW w:w="1041" w:type="dxa"/>
                </w:tcPr>
                <w:p>
                  <w:pPr>
                    <w:spacing w:line="240" w:lineRule="atLeast"/>
                    <w:rPr>
                      <w:rFonts w:ascii="宋体" w:hAnsi="宋体"/>
                      <w:kern w:val="0"/>
                      <w:szCs w:val="21"/>
                    </w:rPr>
                  </w:pPr>
                  <w:r>
                    <w:rPr>
                      <w:rFonts w:hint="eastAsia" w:ascii="宋体" w:hAnsi="宋体"/>
                      <w:kern w:val="0"/>
                      <w:szCs w:val="21"/>
                    </w:rPr>
                    <w:t>1/2*30mm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T25mm长套筒</w:t>
                  </w:r>
                </w:p>
              </w:tc>
              <w:tc>
                <w:tcPr>
                  <w:tcW w:w="1118" w:type="dxa"/>
                </w:tcPr>
                <w:p>
                  <w:pPr>
                    <w:spacing w:line="240" w:lineRule="atLeast"/>
                    <w:rPr>
                      <w:rFonts w:ascii="宋体" w:hAnsi="宋体"/>
                      <w:kern w:val="0"/>
                      <w:szCs w:val="21"/>
                    </w:rPr>
                  </w:pPr>
                  <w:r>
                    <w:rPr>
                      <w:rFonts w:hint="eastAsia" w:ascii="宋体" w:hAnsi="宋体"/>
                      <w:kern w:val="0"/>
                      <w:szCs w:val="21"/>
                    </w:rPr>
                    <w:t>1/2*T25mm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tabs>
                      <w:tab w:val="left" w:pos="1182"/>
                    </w:tabs>
                    <w:spacing w:line="240" w:lineRule="atLeast"/>
                    <w:rPr>
                      <w:kern w:val="0"/>
                      <w:sz w:val="20"/>
                      <w:szCs w:val="20"/>
                    </w:rPr>
                  </w:pPr>
                  <w:r>
                    <w:rPr>
                      <w:rFonts w:hint="eastAsia"/>
                      <w:kern w:val="0"/>
                      <w:sz w:val="20"/>
                      <w:szCs w:val="20"/>
                    </w:rPr>
                    <w:t>1/2接杆</w:t>
                  </w:r>
                  <w:r>
                    <w:rPr>
                      <w:kern w:val="0"/>
                      <w:sz w:val="20"/>
                      <w:szCs w:val="20"/>
                    </w:rPr>
                    <w:tab/>
                  </w:r>
                </w:p>
              </w:tc>
              <w:tc>
                <w:tcPr>
                  <w:tcW w:w="1041" w:type="dxa"/>
                </w:tcPr>
                <w:p>
                  <w:pPr>
                    <w:spacing w:line="240" w:lineRule="atLeast"/>
                    <w:rPr>
                      <w:kern w:val="0"/>
                      <w:sz w:val="20"/>
                      <w:szCs w:val="20"/>
                    </w:rPr>
                  </w:pPr>
                  <w:r>
                    <w:rPr>
                      <w:rFonts w:hint="eastAsia"/>
                      <w:kern w:val="0"/>
                      <w:sz w:val="20"/>
                      <w:szCs w:val="20"/>
                    </w:rPr>
                    <w:t>5寸</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13mm长套筒</w:t>
                  </w:r>
                </w:p>
              </w:tc>
              <w:tc>
                <w:tcPr>
                  <w:tcW w:w="1118" w:type="dxa"/>
                </w:tcPr>
                <w:p>
                  <w:pPr>
                    <w:spacing w:line="240" w:lineRule="atLeast"/>
                    <w:rPr>
                      <w:kern w:val="0"/>
                      <w:sz w:val="20"/>
                      <w:szCs w:val="20"/>
                    </w:rPr>
                  </w:pPr>
                  <w:r>
                    <w:rPr>
                      <w:rFonts w:hint="eastAsia" w:ascii="宋体" w:hAnsi="宋体"/>
                      <w:kern w:val="0"/>
                      <w:szCs w:val="21"/>
                    </w:rPr>
                    <w:t>1/2*13mm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钢凿</w:t>
                  </w:r>
                </w:p>
              </w:tc>
              <w:tc>
                <w:tcPr>
                  <w:tcW w:w="1041" w:type="dxa"/>
                </w:tcPr>
                <w:p>
                  <w:pPr>
                    <w:spacing w:line="240" w:lineRule="atLeast"/>
                    <w:rPr>
                      <w:kern w:val="0"/>
                      <w:sz w:val="20"/>
                      <w:szCs w:val="20"/>
                    </w:rPr>
                  </w:pPr>
                  <w:r>
                    <w:rPr>
                      <w:rFonts w:hint="eastAsia"/>
                      <w:kern w:val="0"/>
                      <w:sz w:val="20"/>
                      <w:szCs w:val="20"/>
                    </w:rPr>
                    <w:t>1.0LB</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3/8接杆</w:t>
                  </w:r>
                </w:p>
              </w:tc>
              <w:tc>
                <w:tcPr>
                  <w:tcW w:w="1118" w:type="dxa"/>
                </w:tcPr>
                <w:p>
                  <w:pPr>
                    <w:spacing w:line="240" w:lineRule="atLeast"/>
                    <w:rPr>
                      <w:kern w:val="0"/>
                      <w:sz w:val="20"/>
                      <w:szCs w:val="20"/>
                    </w:rPr>
                  </w:pPr>
                  <w:r>
                    <w:rPr>
                      <w:rFonts w:hint="eastAsia"/>
                      <w:kern w:val="0"/>
                      <w:sz w:val="20"/>
                      <w:szCs w:val="20"/>
                    </w:rPr>
                    <w:t>6寸</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一字螺丝刀</w:t>
                  </w:r>
                </w:p>
              </w:tc>
              <w:tc>
                <w:tcPr>
                  <w:tcW w:w="1041" w:type="dxa"/>
                </w:tcPr>
                <w:p>
                  <w:pPr>
                    <w:spacing w:line="240" w:lineRule="atLeast"/>
                    <w:rPr>
                      <w:kern w:val="0"/>
                      <w:sz w:val="20"/>
                      <w:szCs w:val="20"/>
                    </w:rPr>
                  </w:pPr>
                  <w:r>
                    <w:rPr>
                      <w:rFonts w:hint="eastAsia"/>
                      <w:kern w:val="0"/>
                      <w:sz w:val="20"/>
                      <w:szCs w:val="20"/>
                    </w:rPr>
                    <w:t>6*200mm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H17套筒</w:t>
                  </w:r>
                </w:p>
              </w:tc>
              <w:tc>
                <w:tcPr>
                  <w:tcW w:w="1118" w:type="dxa"/>
                </w:tcPr>
                <w:p>
                  <w:pPr>
                    <w:spacing w:line="240" w:lineRule="atLeast"/>
                    <w:rPr>
                      <w:kern w:val="0"/>
                      <w:sz w:val="20"/>
                      <w:szCs w:val="20"/>
                    </w:rPr>
                  </w:pPr>
                  <w:r>
                    <w:rPr>
                      <w:rFonts w:hint="eastAsia"/>
                      <w:kern w:val="0"/>
                      <w:sz w:val="20"/>
                      <w:szCs w:val="20"/>
                    </w:rPr>
                    <w:t>17mm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支撑胶垫</w:t>
                  </w:r>
                </w:p>
              </w:tc>
              <w:tc>
                <w:tcPr>
                  <w:tcW w:w="1041" w:type="dxa"/>
                </w:tcPr>
                <w:p>
                  <w:pPr>
                    <w:spacing w:line="240" w:lineRule="atLeast"/>
                    <w:rPr>
                      <w:kern w:val="0"/>
                      <w:sz w:val="20"/>
                      <w:szCs w:val="20"/>
                    </w:rPr>
                  </w:pPr>
                  <w:r>
                    <w:rPr>
                      <w:rFonts w:hint="eastAsia"/>
                      <w:kern w:val="0"/>
                      <w:sz w:val="20"/>
                      <w:szCs w:val="20"/>
                    </w:rPr>
                    <w:t>20*40mm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一字螺丝刀</w:t>
                  </w:r>
                </w:p>
              </w:tc>
              <w:tc>
                <w:tcPr>
                  <w:tcW w:w="1118" w:type="dxa"/>
                </w:tcPr>
                <w:p>
                  <w:pPr>
                    <w:spacing w:line="240" w:lineRule="atLeast"/>
                    <w:rPr>
                      <w:kern w:val="0"/>
                      <w:sz w:val="20"/>
                      <w:szCs w:val="20"/>
                    </w:rPr>
                  </w:pPr>
                  <w:r>
                    <w:rPr>
                      <w:rFonts w:hint="eastAsia"/>
                      <w:kern w:val="0"/>
                      <w:sz w:val="20"/>
                      <w:szCs w:val="20"/>
                    </w:rPr>
                    <w:t>3*150mm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钢丝钳</w:t>
                  </w:r>
                </w:p>
              </w:tc>
              <w:tc>
                <w:tcPr>
                  <w:tcW w:w="1041" w:type="dxa"/>
                </w:tcPr>
                <w:p>
                  <w:pPr>
                    <w:spacing w:line="240" w:lineRule="atLeast"/>
                    <w:rPr>
                      <w:kern w:val="0"/>
                      <w:sz w:val="20"/>
                      <w:szCs w:val="20"/>
                    </w:rPr>
                  </w:pPr>
                  <w:r>
                    <w:rPr>
                      <w:rFonts w:hint="eastAsia"/>
                      <w:kern w:val="0"/>
                      <w:sz w:val="20"/>
                      <w:szCs w:val="20"/>
                    </w:rPr>
                    <w:t>6#</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尖嘴钳</w:t>
                  </w:r>
                </w:p>
              </w:tc>
              <w:tc>
                <w:tcPr>
                  <w:tcW w:w="1118" w:type="dxa"/>
                </w:tcPr>
                <w:p>
                  <w:pPr>
                    <w:spacing w:line="240" w:lineRule="atLeast"/>
                    <w:rPr>
                      <w:kern w:val="0"/>
                      <w:sz w:val="20"/>
                      <w:szCs w:val="20"/>
                    </w:rPr>
                  </w:pPr>
                  <w:r>
                    <w:rPr>
                      <w:rFonts w:hint="eastAsia"/>
                      <w:kern w:val="0"/>
                      <w:sz w:val="20"/>
                      <w:szCs w:val="20"/>
                    </w:rPr>
                    <w:t>6#</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widowControl/>
                    <w:spacing w:line="240" w:lineRule="atLeast"/>
                    <w:jc w:val="left"/>
                    <w:rPr>
                      <w:rFonts w:ascii="宋体" w:hAnsi="宋体" w:cs="宋体"/>
                      <w:kern w:val="0"/>
                      <w:sz w:val="19"/>
                      <w:szCs w:val="19"/>
                    </w:rPr>
                  </w:pPr>
                  <w:r>
                    <w:rPr>
                      <w:rFonts w:hint="eastAsia" w:ascii="宋体" w:hAnsi="宋体" w:cs="宋体"/>
                      <w:kern w:val="0"/>
                      <w:sz w:val="18"/>
                      <w:szCs w:val="18"/>
                    </w:rPr>
                    <w:t>钢圈钳</w:t>
                  </w:r>
                </w:p>
              </w:tc>
              <w:tc>
                <w:tcPr>
                  <w:tcW w:w="1041" w:type="dxa"/>
                </w:tcPr>
                <w:p>
                  <w:pPr>
                    <w:spacing w:line="240" w:lineRule="atLeast"/>
                    <w:rPr>
                      <w:kern w:val="0"/>
                      <w:sz w:val="20"/>
                      <w:szCs w:val="20"/>
                    </w:rPr>
                  </w:pPr>
                  <w:r>
                    <w:rPr>
                      <w:rFonts w:hint="eastAsia"/>
                      <w:kern w:val="0"/>
                      <w:sz w:val="20"/>
                      <w:szCs w:val="20"/>
                    </w:rPr>
                    <w:t>9#</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直头孔用卡簧钳</w:t>
                  </w:r>
                </w:p>
              </w:tc>
              <w:tc>
                <w:tcPr>
                  <w:tcW w:w="1118" w:type="dxa"/>
                </w:tcPr>
                <w:p>
                  <w:pPr>
                    <w:spacing w:line="240" w:lineRule="atLeast"/>
                    <w:rPr>
                      <w:kern w:val="0"/>
                      <w:sz w:val="20"/>
                      <w:szCs w:val="20"/>
                    </w:rPr>
                  </w:pPr>
                  <w:r>
                    <w:rPr>
                      <w:rFonts w:hint="eastAsia"/>
                      <w:kern w:val="0"/>
                      <w:sz w:val="20"/>
                      <w:szCs w:val="20"/>
                    </w:rPr>
                    <w:t>9#</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弯头轴用卡簧钳</w:t>
                  </w:r>
                </w:p>
              </w:tc>
              <w:tc>
                <w:tcPr>
                  <w:tcW w:w="1041" w:type="dxa"/>
                </w:tcPr>
                <w:p>
                  <w:pPr>
                    <w:spacing w:line="240" w:lineRule="atLeast"/>
                    <w:rPr>
                      <w:kern w:val="0"/>
                      <w:sz w:val="20"/>
                      <w:szCs w:val="20"/>
                    </w:rPr>
                  </w:pPr>
                  <w:r>
                    <w:rPr>
                      <w:rFonts w:hint="eastAsia"/>
                      <w:kern w:val="0"/>
                      <w:sz w:val="20"/>
                      <w:szCs w:val="20"/>
                    </w:rPr>
                    <w:t>7#</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弯头孔用卡簧钳</w:t>
                  </w:r>
                </w:p>
              </w:tc>
              <w:tc>
                <w:tcPr>
                  <w:tcW w:w="1118" w:type="dxa"/>
                </w:tcPr>
                <w:p>
                  <w:pPr>
                    <w:spacing w:line="240" w:lineRule="atLeast"/>
                    <w:rPr>
                      <w:kern w:val="0"/>
                      <w:sz w:val="20"/>
                      <w:szCs w:val="20"/>
                    </w:rPr>
                  </w:pPr>
                  <w:r>
                    <w:rPr>
                      <w:rFonts w:hint="eastAsia"/>
                      <w:kern w:val="0"/>
                      <w:sz w:val="20"/>
                      <w:szCs w:val="20"/>
                    </w:rPr>
                    <w:t>9#</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tabs>
                      <w:tab w:val="left" w:pos="1182"/>
                    </w:tabs>
                    <w:spacing w:line="240" w:lineRule="atLeast"/>
                    <w:rPr>
                      <w:kern w:val="0"/>
                      <w:sz w:val="20"/>
                      <w:szCs w:val="20"/>
                    </w:rPr>
                  </w:pPr>
                  <w:r>
                    <w:rPr>
                      <w:rFonts w:hint="eastAsia"/>
                      <w:kern w:val="0"/>
                      <w:sz w:val="20"/>
                      <w:szCs w:val="20"/>
                    </w:rPr>
                    <w:t>手电筒</w:t>
                  </w:r>
                </w:p>
              </w:tc>
              <w:tc>
                <w:tcPr>
                  <w:tcW w:w="1041" w:type="dxa"/>
                </w:tcPr>
                <w:p>
                  <w:pPr>
                    <w:spacing w:line="240" w:lineRule="atLeast"/>
                    <w:rPr>
                      <w:kern w:val="0"/>
                      <w:sz w:val="20"/>
                      <w:szCs w:val="20"/>
                    </w:rPr>
                  </w:pPr>
                  <w:r>
                    <w:rPr>
                      <w:rFonts w:hint="eastAsia"/>
                      <w:kern w:val="0"/>
                      <w:sz w:val="20"/>
                      <w:szCs w:val="20"/>
                    </w:rPr>
                    <w:t>LED</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吹枪</w:t>
                  </w:r>
                </w:p>
              </w:tc>
              <w:tc>
                <w:tcPr>
                  <w:tcW w:w="1118" w:type="dxa"/>
                </w:tcPr>
                <w:p>
                  <w:pPr>
                    <w:spacing w:line="240" w:lineRule="atLeast"/>
                    <w:rPr>
                      <w:kern w:val="0"/>
                      <w:sz w:val="20"/>
                      <w:szCs w:val="20"/>
                    </w:rPr>
                  </w:pPr>
                  <w:r>
                    <w:rPr>
                      <w:rFonts w:hint="eastAsia"/>
                      <w:kern w:val="0"/>
                      <w:sz w:val="20"/>
                      <w:szCs w:val="20"/>
                    </w:rPr>
                    <w:t>铁柄989型</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磁棒</w:t>
                  </w:r>
                </w:p>
              </w:tc>
              <w:tc>
                <w:tcPr>
                  <w:tcW w:w="1041" w:type="dxa"/>
                </w:tcPr>
                <w:p>
                  <w:pPr>
                    <w:spacing w:line="240" w:lineRule="atLeast"/>
                    <w:rPr>
                      <w:kern w:val="0"/>
                      <w:sz w:val="20"/>
                      <w:szCs w:val="20"/>
                    </w:rPr>
                  </w:pPr>
                  <w:r>
                    <w:rPr>
                      <w:rFonts w:hint="eastAsia"/>
                      <w:kern w:val="0"/>
                      <w:sz w:val="20"/>
                      <w:szCs w:val="20"/>
                    </w:rPr>
                    <w:t>11924</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819" w:type="dxa"/>
                </w:tcPr>
                <w:p>
                  <w:pPr>
                    <w:spacing w:line="240" w:lineRule="atLeast"/>
                    <w:rPr>
                      <w:kern w:val="0"/>
                      <w:sz w:val="20"/>
                      <w:szCs w:val="20"/>
                    </w:rPr>
                  </w:pPr>
                  <w:r>
                    <w:rPr>
                      <w:rFonts w:hint="eastAsia"/>
                      <w:kern w:val="0"/>
                      <w:sz w:val="20"/>
                      <w:szCs w:val="20"/>
                    </w:rPr>
                    <w:t>5件套断丝取出器</w:t>
                  </w:r>
                </w:p>
              </w:tc>
              <w:tc>
                <w:tcPr>
                  <w:tcW w:w="1118" w:type="dxa"/>
                </w:tcPr>
                <w:p>
                  <w:pPr>
                    <w:spacing w:line="240" w:lineRule="atLeast"/>
                    <w:rPr>
                      <w:kern w:val="0"/>
                      <w:sz w:val="20"/>
                      <w:szCs w:val="20"/>
                    </w:rPr>
                  </w:pPr>
                  <w:r>
                    <w:rPr>
                      <w:rFonts w:hint="eastAsia"/>
                      <w:kern w:val="0"/>
                      <w:sz w:val="20"/>
                      <w:szCs w:val="20"/>
                    </w:rPr>
                    <w:t>132805</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护目镜</w:t>
                  </w:r>
                </w:p>
              </w:tc>
              <w:tc>
                <w:tcPr>
                  <w:tcW w:w="1041" w:type="dxa"/>
                </w:tcPr>
                <w:p>
                  <w:pPr>
                    <w:spacing w:line="240" w:lineRule="atLeast"/>
                    <w:rPr>
                      <w:kern w:val="0"/>
                      <w:sz w:val="20"/>
                      <w:szCs w:val="20"/>
                    </w:rPr>
                  </w:pPr>
                  <w:r>
                    <w:rPr>
                      <w:rFonts w:hint="eastAsia"/>
                      <w:kern w:val="0"/>
                      <w:sz w:val="20"/>
                      <w:szCs w:val="20"/>
                    </w:rPr>
                    <w:t>3M</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819" w:type="dxa"/>
                </w:tcPr>
                <w:p>
                  <w:pPr>
                    <w:spacing w:line="240" w:lineRule="atLeast"/>
                    <w:rPr>
                      <w:kern w:val="0"/>
                      <w:sz w:val="20"/>
                      <w:szCs w:val="20"/>
                    </w:rPr>
                  </w:pPr>
                  <w:r>
                    <w:rPr>
                      <w:rFonts w:hint="eastAsia"/>
                      <w:kern w:val="0"/>
                      <w:sz w:val="20"/>
                      <w:szCs w:val="20"/>
                    </w:rPr>
                    <w:t>钳工锤</w:t>
                  </w:r>
                </w:p>
              </w:tc>
              <w:tc>
                <w:tcPr>
                  <w:tcW w:w="1118" w:type="dxa"/>
                </w:tcPr>
                <w:p>
                  <w:pPr>
                    <w:spacing w:line="240" w:lineRule="atLeast"/>
                    <w:rPr>
                      <w:kern w:val="0"/>
                      <w:sz w:val="20"/>
                      <w:szCs w:val="20"/>
                    </w:rPr>
                  </w:pPr>
                  <w:r>
                    <w:rPr>
                      <w:rFonts w:hint="eastAsia"/>
                      <w:kern w:val="0"/>
                      <w:sz w:val="20"/>
                      <w:szCs w:val="20"/>
                    </w:rPr>
                    <w:t>300G</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r>
                    <w:rPr>
                      <w:rFonts w:hint="eastAsia"/>
                      <w:kern w:val="0"/>
                      <w:sz w:val="20"/>
                      <w:szCs w:val="20"/>
                    </w:rPr>
                    <w:t>高压油壶</w:t>
                  </w:r>
                </w:p>
              </w:tc>
              <w:tc>
                <w:tcPr>
                  <w:tcW w:w="1041" w:type="dxa"/>
                </w:tcPr>
                <w:p>
                  <w:pPr>
                    <w:spacing w:line="240" w:lineRule="atLeast"/>
                    <w:rPr>
                      <w:kern w:val="0"/>
                      <w:sz w:val="20"/>
                      <w:szCs w:val="20"/>
                    </w:rPr>
                  </w:pPr>
                  <w:r>
                    <w:rPr>
                      <w:rFonts w:hint="eastAsia"/>
                      <w:kern w:val="0"/>
                      <w:sz w:val="20"/>
                      <w:szCs w:val="20"/>
                    </w:rPr>
                    <w:t>台湾</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819" w:type="dxa"/>
                </w:tcPr>
                <w:p>
                  <w:pPr>
                    <w:spacing w:line="240" w:lineRule="atLeast"/>
                    <w:rPr>
                      <w:kern w:val="0"/>
                      <w:sz w:val="20"/>
                      <w:szCs w:val="20"/>
                    </w:rPr>
                  </w:pPr>
                  <w:r>
                    <w:rPr>
                      <w:rFonts w:hint="eastAsia"/>
                      <w:kern w:val="0"/>
                      <w:sz w:val="20"/>
                      <w:szCs w:val="20"/>
                    </w:rPr>
                    <w:t>橡胶锤</w:t>
                  </w:r>
                </w:p>
              </w:tc>
              <w:tc>
                <w:tcPr>
                  <w:tcW w:w="1118" w:type="dxa"/>
                </w:tcPr>
                <w:p>
                  <w:pPr>
                    <w:spacing w:line="240" w:lineRule="atLeast"/>
                    <w:rPr>
                      <w:kern w:val="0"/>
                      <w:sz w:val="20"/>
                      <w:szCs w:val="20"/>
                    </w:rPr>
                  </w:pPr>
                  <w:r>
                    <w:rPr>
                      <w:rFonts w:hint="eastAsia"/>
                      <w:kern w:val="0"/>
                      <w:sz w:val="20"/>
                      <w:szCs w:val="20"/>
                    </w:rPr>
                    <w:t>#5</w:t>
                  </w:r>
                </w:p>
              </w:tc>
              <w:tc>
                <w:tcPr>
                  <w:tcW w:w="568" w:type="dxa"/>
                </w:tcPr>
                <w:p>
                  <w:pPr>
                    <w:tabs>
                      <w:tab w:val="left" w:pos="190"/>
                      <w:tab w:val="center" w:pos="260"/>
                    </w:tabs>
                    <w:spacing w:line="240" w:lineRule="atLeast"/>
                    <w:jc w:val="center"/>
                    <w:rPr>
                      <w:kern w:val="0"/>
                      <w:sz w:val="20"/>
                      <w:szCs w:val="20"/>
                    </w:rPr>
                  </w:pPr>
                  <w:r>
                    <w:rPr>
                      <w:rFonts w:hint="eastAsia"/>
                      <w:kern w:val="0"/>
                      <w:sz w:val="20"/>
                      <w:szCs w:val="20"/>
                    </w:rPr>
                    <w:t>1</w:t>
                  </w:r>
                </w:p>
              </w:tc>
              <w:tc>
                <w:tcPr>
                  <w:tcW w:w="1823" w:type="dxa"/>
                </w:tcPr>
                <w:p>
                  <w:pPr>
                    <w:spacing w:line="240" w:lineRule="atLeast"/>
                    <w:rPr>
                      <w:kern w:val="0"/>
                      <w:sz w:val="20"/>
                      <w:szCs w:val="20"/>
                    </w:rPr>
                  </w:pPr>
                </w:p>
              </w:tc>
              <w:tc>
                <w:tcPr>
                  <w:tcW w:w="1041" w:type="dxa"/>
                </w:tcPr>
                <w:p>
                  <w:pPr>
                    <w:spacing w:line="240" w:lineRule="atLeast"/>
                    <w:rPr>
                      <w:kern w:val="0"/>
                      <w:sz w:val="20"/>
                      <w:szCs w:val="20"/>
                    </w:rPr>
                  </w:pPr>
                </w:p>
              </w:tc>
              <w:tc>
                <w:tcPr>
                  <w:tcW w:w="568" w:type="dxa"/>
                </w:tcPr>
                <w:p>
                  <w:pPr>
                    <w:tabs>
                      <w:tab w:val="left" w:pos="190"/>
                      <w:tab w:val="center" w:pos="260"/>
                    </w:tabs>
                    <w:spacing w:line="240" w:lineRule="atLeast"/>
                    <w:jc w:val="center"/>
                    <w:rPr>
                      <w:kern w:val="0"/>
                      <w:sz w:val="20"/>
                      <w:szCs w:val="20"/>
                    </w:rPr>
                  </w:pPr>
                </w:p>
              </w:tc>
            </w:tr>
          </w:tbl>
          <w:p>
            <w:pPr>
              <w:widowControl/>
              <w:spacing w:line="240" w:lineRule="atLeast"/>
              <w:rPr>
                <w:rFonts w:ascii="宋体" w:hAnsi="宋体" w:cs="宋体"/>
                <w:kern w:val="0"/>
                <w:szCs w:val="21"/>
              </w:rPr>
            </w:pPr>
            <w:r>
              <w:rPr>
                <w:rFonts w:hint="eastAsia" w:ascii="宋体" w:hAnsi="宋体" w:cs="宋体"/>
                <w:kern w:val="0"/>
                <w:szCs w:val="21"/>
              </w:rPr>
              <w:t>2）专用工具层；</w:t>
            </w:r>
          </w:p>
          <w:tbl>
            <w:tblPr>
              <w:tblStyle w:val="15"/>
              <w:tblW w:w="69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956"/>
              <w:gridCol w:w="549"/>
              <w:gridCol w:w="1794"/>
              <w:gridCol w:w="956"/>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2150" w:type="dxa"/>
                </w:tcPr>
                <w:p>
                  <w:pPr>
                    <w:spacing w:line="240" w:lineRule="atLeast"/>
                    <w:jc w:val="center"/>
                    <w:rPr>
                      <w:b/>
                      <w:kern w:val="0"/>
                      <w:sz w:val="20"/>
                      <w:szCs w:val="20"/>
                    </w:rPr>
                  </w:pPr>
                  <w:r>
                    <w:rPr>
                      <w:rFonts w:hint="eastAsia"/>
                      <w:b/>
                      <w:kern w:val="0"/>
                      <w:sz w:val="20"/>
                      <w:szCs w:val="20"/>
                    </w:rPr>
                    <w:t>名称</w:t>
                  </w:r>
                </w:p>
              </w:tc>
              <w:tc>
                <w:tcPr>
                  <w:tcW w:w="956" w:type="dxa"/>
                </w:tcPr>
                <w:p>
                  <w:pPr>
                    <w:spacing w:line="240" w:lineRule="atLeast"/>
                    <w:jc w:val="center"/>
                    <w:rPr>
                      <w:b/>
                      <w:kern w:val="0"/>
                      <w:sz w:val="20"/>
                      <w:szCs w:val="20"/>
                    </w:rPr>
                  </w:pPr>
                  <w:r>
                    <w:rPr>
                      <w:rFonts w:hint="eastAsia"/>
                      <w:b/>
                      <w:kern w:val="0"/>
                      <w:sz w:val="20"/>
                      <w:szCs w:val="20"/>
                    </w:rPr>
                    <w:t>型号/规格</w:t>
                  </w:r>
                </w:p>
              </w:tc>
              <w:tc>
                <w:tcPr>
                  <w:tcW w:w="549" w:type="dxa"/>
                </w:tcPr>
                <w:p>
                  <w:pPr>
                    <w:spacing w:line="240" w:lineRule="atLeast"/>
                    <w:jc w:val="center"/>
                    <w:rPr>
                      <w:b/>
                      <w:kern w:val="0"/>
                      <w:sz w:val="20"/>
                      <w:szCs w:val="20"/>
                    </w:rPr>
                  </w:pPr>
                  <w:r>
                    <w:rPr>
                      <w:rFonts w:hint="eastAsia"/>
                      <w:b/>
                      <w:kern w:val="0"/>
                      <w:sz w:val="20"/>
                      <w:szCs w:val="20"/>
                    </w:rPr>
                    <w:t>数量</w:t>
                  </w:r>
                </w:p>
              </w:tc>
              <w:tc>
                <w:tcPr>
                  <w:tcW w:w="1794" w:type="dxa"/>
                </w:tcPr>
                <w:p>
                  <w:pPr>
                    <w:spacing w:line="240" w:lineRule="atLeast"/>
                    <w:jc w:val="center"/>
                    <w:rPr>
                      <w:b/>
                      <w:kern w:val="0"/>
                      <w:sz w:val="20"/>
                      <w:szCs w:val="20"/>
                    </w:rPr>
                  </w:pPr>
                  <w:r>
                    <w:rPr>
                      <w:rFonts w:hint="eastAsia"/>
                      <w:b/>
                      <w:kern w:val="0"/>
                      <w:sz w:val="20"/>
                      <w:szCs w:val="20"/>
                    </w:rPr>
                    <w:t>名称</w:t>
                  </w:r>
                </w:p>
              </w:tc>
              <w:tc>
                <w:tcPr>
                  <w:tcW w:w="956" w:type="dxa"/>
                </w:tcPr>
                <w:p>
                  <w:pPr>
                    <w:spacing w:line="240" w:lineRule="atLeast"/>
                    <w:jc w:val="center"/>
                    <w:rPr>
                      <w:b/>
                      <w:kern w:val="0"/>
                      <w:sz w:val="20"/>
                      <w:szCs w:val="20"/>
                    </w:rPr>
                  </w:pPr>
                  <w:r>
                    <w:rPr>
                      <w:rFonts w:hint="eastAsia"/>
                      <w:b/>
                      <w:kern w:val="0"/>
                      <w:sz w:val="20"/>
                      <w:szCs w:val="20"/>
                    </w:rPr>
                    <w:t>型号/规格</w:t>
                  </w:r>
                </w:p>
              </w:tc>
              <w:tc>
                <w:tcPr>
                  <w:tcW w:w="549" w:type="dxa"/>
                </w:tcPr>
                <w:p>
                  <w:pPr>
                    <w:spacing w:line="240" w:lineRule="atLeast"/>
                    <w:jc w:val="center"/>
                    <w:rPr>
                      <w:b/>
                      <w:kern w:val="0"/>
                      <w:sz w:val="20"/>
                      <w:szCs w:val="20"/>
                    </w:rPr>
                  </w:pPr>
                  <w:r>
                    <w:rPr>
                      <w:rFonts w:hint="eastAsia"/>
                      <w:b/>
                      <w:kern w:val="0"/>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2150" w:type="dxa"/>
                </w:tcPr>
                <w:p>
                  <w:pPr>
                    <w:widowControl/>
                    <w:spacing w:line="240" w:lineRule="atLeast"/>
                    <w:jc w:val="left"/>
                    <w:rPr>
                      <w:rFonts w:ascii="宋体" w:hAnsi="宋体" w:cs="宋体"/>
                      <w:kern w:val="0"/>
                      <w:sz w:val="19"/>
                      <w:szCs w:val="19"/>
                    </w:rPr>
                  </w:pPr>
                  <w:r>
                    <w:rPr>
                      <w:rFonts w:hint="eastAsia" w:ascii="宋体" w:hAnsi="宋体" w:cs="宋体"/>
                      <w:kern w:val="0"/>
                      <w:sz w:val="18"/>
                      <w:szCs w:val="18"/>
                    </w:rPr>
                    <w:t>专用套筒T10289</w:t>
                  </w:r>
                </w:p>
              </w:tc>
              <w:tc>
                <w:tcPr>
                  <w:tcW w:w="956" w:type="dxa"/>
                </w:tcPr>
                <w:p>
                  <w:pPr>
                    <w:spacing w:line="240" w:lineRule="atLeast"/>
                    <w:rPr>
                      <w:kern w:val="0"/>
                      <w:sz w:val="20"/>
                      <w:szCs w:val="20"/>
                    </w:rPr>
                  </w:pPr>
                  <w:r>
                    <w:rPr>
                      <w:rFonts w:hint="eastAsia"/>
                      <w:kern w:val="0"/>
                      <w:sz w:val="20"/>
                      <w:szCs w:val="20"/>
                    </w:rPr>
                    <w:t>T10289</w:t>
                  </w:r>
                </w:p>
              </w:tc>
              <w:tc>
                <w:tcPr>
                  <w:tcW w:w="549" w:type="dxa"/>
                </w:tcPr>
                <w:p>
                  <w:pPr>
                    <w:spacing w:line="240" w:lineRule="atLeast"/>
                    <w:jc w:val="center"/>
                    <w:rPr>
                      <w:kern w:val="0"/>
                      <w:sz w:val="20"/>
                      <w:szCs w:val="20"/>
                    </w:rPr>
                  </w:pPr>
                  <w:r>
                    <w:rPr>
                      <w:rFonts w:hint="eastAsia"/>
                      <w:kern w:val="0"/>
                      <w:sz w:val="20"/>
                      <w:szCs w:val="20"/>
                    </w:rPr>
                    <w:t>1</w:t>
                  </w:r>
                </w:p>
              </w:tc>
              <w:tc>
                <w:tcPr>
                  <w:tcW w:w="1794" w:type="dxa"/>
                </w:tcPr>
                <w:p>
                  <w:pPr>
                    <w:spacing w:line="240" w:lineRule="atLeast"/>
                    <w:rPr>
                      <w:kern w:val="0"/>
                      <w:sz w:val="20"/>
                      <w:szCs w:val="20"/>
                    </w:rPr>
                  </w:pPr>
                  <w:r>
                    <w:rPr>
                      <w:rFonts w:hint="eastAsia"/>
                      <w:kern w:val="0"/>
                      <w:sz w:val="20"/>
                      <w:szCs w:val="20"/>
                    </w:rPr>
                    <w:t>油封分离杆</w:t>
                  </w:r>
                </w:p>
              </w:tc>
              <w:tc>
                <w:tcPr>
                  <w:tcW w:w="956" w:type="dxa"/>
                </w:tcPr>
                <w:p>
                  <w:pPr>
                    <w:spacing w:line="240" w:lineRule="atLeast"/>
                    <w:rPr>
                      <w:kern w:val="0"/>
                      <w:sz w:val="20"/>
                      <w:szCs w:val="20"/>
                    </w:rPr>
                  </w:pPr>
                  <w:r>
                    <w:rPr>
                      <w:rFonts w:hint="eastAsia"/>
                      <w:kern w:val="0"/>
                      <w:sz w:val="20"/>
                      <w:szCs w:val="20"/>
                    </w:rPr>
                    <w:t>VW681</w:t>
                  </w:r>
                </w:p>
              </w:tc>
              <w:tc>
                <w:tcPr>
                  <w:tcW w:w="549"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2150" w:type="dxa"/>
                </w:tcPr>
                <w:p>
                  <w:pPr>
                    <w:spacing w:line="240" w:lineRule="atLeast"/>
                    <w:rPr>
                      <w:kern w:val="0"/>
                      <w:sz w:val="20"/>
                      <w:szCs w:val="20"/>
                    </w:rPr>
                  </w:pPr>
                  <w:r>
                    <w:rPr>
                      <w:rFonts w:hint="eastAsia"/>
                      <w:kern w:val="0"/>
                      <w:sz w:val="20"/>
                      <w:szCs w:val="20"/>
                    </w:rPr>
                    <w:t>张紧销专用拆卸工具</w:t>
                  </w:r>
                </w:p>
              </w:tc>
              <w:tc>
                <w:tcPr>
                  <w:tcW w:w="956" w:type="dxa"/>
                </w:tcPr>
                <w:p>
                  <w:pPr>
                    <w:spacing w:line="240" w:lineRule="atLeast"/>
                    <w:rPr>
                      <w:kern w:val="0"/>
                      <w:sz w:val="20"/>
                      <w:szCs w:val="20"/>
                    </w:rPr>
                  </w:pPr>
                  <w:r>
                    <w:rPr>
                      <w:rFonts w:hint="eastAsia"/>
                      <w:kern w:val="0"/>
                      <w:sz w:val="20"/>
                      <w:szCs w:val="20"/>
                    </w:rPr>
                    <w:t>专用</w:t>
                  </w:r>
                </w:p>
              </w:tc>
              <w:tc>
                <w:tcPr>
                  <w:tcW w:w="549" w:type="dxa"/>
                </w:tcPr>
                <w:p>
                  <w:pPr>
                    <w:spacing w:line="240" w:lineRule="atLeast"/>
                    <w:jc w:val="center"/>
                    <w:rPr>
                      <w:kern w:val="0"/>
                      <w:sz w:val="20"/>
                      <w:szCs w:val="20"/>
                    </w:rPr>
                  </w:pPr>
                  <w:r>
                    <w:rPr>
                      <w:rFonts w:hint="eastAsia"/>
                      <w:kern w:val="0"/>
                      <w:sz w:val="20"/>
                      <w:szCs w:val="20"/>
                    </w:rPr>
                    <w:t>1</w:t>
                  </w:r>
                </w:p>
              </w:tc>
              <w:tc>
                <w:tcPr>
                  <w:tcW w:w="1794" w:type="dxa"/>
                </w:tcPr>
                <w:p>
                  <w:pPr>
                    <w:spacing w:line="240" w:lineRule="atLeast"/>
                    <w:rPr>
                      <w:kern w:val="0"/>
                      <w:sz w:val="20"/>
                      <w:szCs w:val="20"/>
                    </w:rPr>
                  </w:pPr>
                  <w:r>
                    <w:rPr>
                      <w:rFonts w:hint="eastAsia"/>
                      <w:kern w:val="0"/>
                      <w:sz w:val="20"/>
                      <w:szCs w:val="20"/>
                    </w:rPr>
                    <w:t>压板</w:t>
                  </w:r>
                </w:p>
              </w:tc>
              <w:tc>
                <w:tcPr>
                  <w:tcW w:w="956" w:type="dxa"/>
                </w:tcPr>
                <w:p>
                  <w:pPr>
                    <w:spacing w:line="240" w:lineRule="atLeast"/>
                    <w:rPr>
                      <w:kern w:val="0"/>
                      <w:sz w:val="20"/>
                      <w:szCs w:val="20"/>
                    </w:rPr>
                  </w:pPr>
                  <w:r>
                    <w:rPr>
                      <w:rFonts w:hint="eastAsia"/>
                      <w:kern w:val="0"/>
                      <w:sz w:val="20"/>
                      <w:szCs w:val="20"/>
                    </w:rPr>
                    <w:t>VW401</w:t>
                  </w:r>
                </w:p>
              </w:tc>
              <w:tc>
                <w:tcPr>
                  <w:tcW w:w="549"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2150" w:type="dxa"/>
                </w:tcPr>
                <w:p>
                  <w:pPr>
                    <w:spacing w:line="240" w:lineRule="atLeast"/>
                    <w:rPr>
                      <w:kern w:val="0"/>
                      <w:sz w:val="20"/>
                      <w:szCs w:val="20"/>
                    </w:rPr>
                  </w:pPr>
                  <w:r>
                    <w:rPr>
                      <w:rFonts w:hint="eastAsia"/>
                      <w:kern w:val="0"/>
                      <w:sz w:val="20"/>
                      <w:szCs w:val="20"/>
                    </w:rPr>
                    <w:t>支撑装置T10283</w:t>
                  </w:r>
                </w:p>
              </w:tc>
              <w:tc>
                <w:tcPr>
                  <w:tcW w:w="956" w:type="dxa"/>
                </w:tcPr>
                <w:p>
                  <w:pPr>
                    <w:spacing w:line="240" w:lineRule="atLeast"/>
                    <w:rPr>
                      <w:kern w:val="0"/>
                      <w:sz w:val="20"/>
                      <w:szCs w:val="20"/>
                    </w:rPr>
                  </w:pPr>
                  <w:r>
                    <w:rPr>
                      <w:rFonts w:hint="eastAsia"/>
                      <w:kern w:val="0"/>
                      <w:sz w:val="20"/>
                      <w:szCs w:val="20"/>
                    </w:rPr>
                    <w:t>T10283</w:t>
                  </w:r>
                </w:p>
              </w:tc>
              <w:tc>
                <w:tcPr>
                  <w:tcW w:w="549" w:type="dxa"/>
                </w:tcPr>
                <w:p>
                  <w:pPr>
                    <w:spacing w:line="240" w:lineRule="atLeast"/>
                    <w:jc w:val="center"/>
                    <w:rPr>
                      <w:kern w:val="0"/>
                      <w:sz w:val="20"/>
                      <w:szCs w:val="20"/>
                    </w:rPr>
                  </w:pPr>
                  <w:r>
                    <w:rPr>
                      <w:rFonts w:hint="eastAsia"/>
                      <w:kern w:val="0"/>
                      <w:sz w:val="20"/>
                      <w:szCs w:val="20"/>
                    </w:rPr>
                    <w:t>1</w:t>
                  </w:r>
                </w:p>
              </w:tc>
              <w:tc>
                <w:tcPr>
                  <w:tcW w:w="1794" w:type="dxa"/>
                </w:tcPr>
                <w:p>
                  <w:pPr>
                    <w:widowControl/>
                    <w:spacing w:line="240" w:lineRule="atLeast"/>
                    <w:jc w:val="left"/>
                    <w:rPr>
                      <w:rFonts w:ascii="宋体" w:hAnsi="宋体" w:cs="宋体"/>
                      <w:kern w:val="0"/>
                      <w:sz w:val="19"/>
                      <w:szCs w:val="19"/>
                    </w:rPr>
                  </w:pPr>
                  <w:r>
                    <w:rPr>
                      <w:rFonts w:hint="eastAsia" w:ascii="宋体" w:hAnsi="宋体" w:cs="宋体"/>
                      <w:kern w:val="0"/>
                      <w:sz w:val="18"/>
                      <w:szCs w:val="18"/>
                    </w:rPr>
                    <w:t>专用套筒T10276</w:t>
                  </w:r>
                </w:p>
              </w:tc>
              <w:tc>
                <w:tcPr>
                  <w:tcW w:w="956" w:type="dxa"/>
                </w:tcPr>
                <w:p>
                  <w:pPr>
                    <w:spacing w:line="240" w:lineRule="atLeast"/>
                    <w:rPr>
                      <w:kern w:val="0"/>
                      <w:sz w:val="20"/>
                      <w:szCs w:val="20"/>
                    </w:rPr>
                  </w:pPr>
                  <w:r>
                    <w:rPr>
                      <w:rFonts w:hint="eastAsia" w:ascii="宋体" w:hAnsi="宋体" w:cs="宋体"/>
                      <w:kern w:val="0"/>
                      <w:sz w:val="18"/>
                      <w:szCs w:val="18"/>
                    </w:rPr>
                    <w:t>T10276</w:t>
                  </w:r>
                </w:p>
              </w:tc>
              <w:tc>
                <w:tcPr>
                  <w:tcW w:w="549"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2150" w:type="dxa"/>
                </w:tcPr>
                <w:p>
                  <w:pPr>
                    <w:spacing w:line="240" w:lineRule="atLeast"/>
                    <w:rPr>
                      <w:kern w:val="0"/>
                      <w:sz w:val="20"/>
                      <w:szCs w:val="20"/>
                    </w:rPr>
                  </w:pPr>
                  <w:r>
                    <w:rPr>
                      <w:rFonts w:hint="eastAsia"/>
                      <w:kern w:val="0"/>
                      <w:sz w:val="20"/>
                      <w:szCs w:val="20"/>
                    </w:rPr>
                    <w:t>提吊装置T10287</w:t>
                  </w:r>
                </w:p>
              </w:tc>
              <w:tc>
                <w:tcPr>
                  <w:tcW w:w="956" w:type="dxa"/>
                </w:tcPr>
                <w:p>
                  <w:pPr>
                    <w:spacing w:line="240" w:lineRule="atLeast"/>
                    <w:rPr>
                      <w:kern w:val="0"/>
                      <w:sz w:val="20"/>
                      <w:szCs w:val="20"/>
                    </w:rPr>
                  </w:pPr>
                  <w:r>
                    <w:rPr>
                      <w:rFonts w:hint="eastAsia"/>
                      <w:kern w:val="0"/>
                      <w:sz w:val="20"/>
                      <w:szCs w:val="20"/>
                    </w:rPr>
                    <w:t>T10287</w:t>
                  </w:r>
                </w:p>
              </w:tc>
              <w:tc>
                <w:tcPr>
                  <w:tcW w:w="549" w:type="dxa"/>
                </w:tcPr>
                <w:p>
                  <w:pPr>
                    <w:spacing w:line="240" w:lineRule="atLeast"/>
                    <w:jc w:val="center"/>
                    <w:rPr>
                      <w:kern w:val="0"/>
                      <w:sz w:val="20"/>
                      <w:szCs w:val="20"/>
                    </w:rPr>
                  </w:pPr>
                  <w:r>
                    <w:rPr>
                      <w:rFonts w:hint="eastAsia"/>
                      <w:kern w:val="0"/>
                      <w:sz w:val="20"/>
                      <w:szCs w:val="20"/>
                    </w:rPr>
                    <w:t>1</w:t>
                  </w:r>
                </w:p>
              </w:tc>
              <w:tc>
                <w:tcPr>
                  <w:tcW w:w="1794" w:type="dxa"/>
                </w:tcPr>
                <w:p>
                  <w:pPr>
                    <w:spacing w:line="240" w:lineRule="atLeast"/>
                    <w:rPr>
                      <w:kern w:val="0"/>
                      <w:sz w:val="20"/>
                      <w:szCs w:val="20"/>
                    </w:rPr>
                  </w:pPr>
                  <w:r>
                    <w:rPr>
                      <w:rFonts w:hint="eastAsia"/>
                      <w:kern w:val="0"/>
                      <w:sz w:val="20"/>
                      <w:szCs w:val="20"/>
                    </w:rPr>
                    <w:t>支撑装置T10282</w:t>
                  </w:r>
                </w:p>
              </w:tc>
              <w:tc>
                <w:tcPr>
                  <w:tcW w:w="956" w:type="dxa"/>
                </w:tcPr>
                <w:p>
                  <w:pPr>
                    <w:spacing w:line="240" w:lineRule="atLeast"/>
                    <w:rPr>
                      <w:kern w:val="0"/>
                      <w:sz w:val="20"/>
                      <w:szCs w:val="20"/>
                    </w:rPr>
                  </w:pPr>
                  <w:r>
                    <w:rPr>
                      <w:rFonts w:hint="eastAsia"/>
                      <w:kern w:val="0"/>
                      <w:sz w:val="20"/>
                      <w:szCs w:val="20"/>
                    </w:rPr>
                    <w:t>T10282</w:t>
                  </w:r>
                </w:p>
              </w:tc>
              <w:tc>
                <w:tcPr>
                  <w:tcW w:w="549"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2150" w:type="dxa"/>
                </w:tcPr>
                <w:p>
                  <w:pPr>
                    <w:spacing w:line="240" w:lineRule="atLeast"/>
                    <w:rPr>
                      <w:kern w:val="0"/>
                      <w:sz w:val="20"/>
                      <w:szCs w:val="20"/>
                    </w:rPr>
                  </w:pPr>
                  <w:r>
                    <w:rPr>
                      <w:rFonts w:hint="eastAsia"/>
                      <w:kern w:val="0"/>
                      <w:sz w:val="20"/>
                      <w:szCs w:val="20"/>
                    </w:rPr>
                    <w:t>止推块3301/4</w:t>
                  </w:r>
                </w:p>
              </w:tc>
              <w:tc>
                <w:tcPr>
                  <w:tcW w:w="956" w:type="dxa"/>
                </w:tcPr>
                <w:p>
                  <w:pPr>
                    <w:spacing w:line="240" w:lineRule="atLeast"/>
                    <w:rPr>
                      <w:kern w:val="0"/>
                      <w:sz w:val="20"/>
                      <w:szCs w:val="20"/>
                    </w:rPr>
                  </w:pPr>
                  <w:r>
                    <w:rPr>
                      <w:rFonts w:hint="eastAsia"/>
                      <w:kern w:val="0"/>
                      <w:sz w:val="20"/>
                      <w:szCs w:val="20"/>
                    </w:rPr>
                    <w:t>3301/4</w:t>
                  </w:r>
                </w:p>
              </w:tc>
              <w:tc>
                <w:tcPr>
                  <w:tcW w:w="549" w:type="dxa"/>
                </w:tcPr>
                <w:p>
                  <w:pPr>
                    <w:spacing w:line="240" w:lineRule="atLeast"/>
                    <w:jc w:val="center"/>
                    <w:rPr>
                      <w:kern w:val="0"/>
                      <w:sz w:val="20"/>
                      <w:szCs w:val="20"/>
                    </w:rPr>
                  </w:pPr>
                  <w:r>
                    <w:rPr>
                      <w:rFonts w:hint="eastAsia"/>
                      <w:kern w:val="0"/>
                      <w:sz w:val="20"/>
                      <w:szCs w:val="20"/>
                    </w:rPr>
                    <w:t>1</w:t>
                  </w:r>
                </w:p>
              </w:tc>
              <w:tc>
                <w:tcPr>
                  <w:tcW w:w="1794" w:type="dxa"/>
                </w:tcPr>
                <w:p>
                  <w:pPr>
                    <w:spacing w:line="240" w:lineRule="atLeast"/>
                    <w:rPr>
                      <w:kern w:val="0"/>
                      <w:sz w:val="20"/>
                      <w:szCs w:val="20"/>
                    </w:rPr>
                  </w:pPr>
                </w:p>
              </w:tc>
              <w:tc>
                <w:tcPr>
                  <w:tcW w:w="956" w:type="dxa"/>
                </w:tcPr>
                <w:p>
                  <w:pPr>
                    <w:spacing w:line="240" w:lineRule="atLeast"/>
                    <w:rPr>
                      <w:kern w:val="0"/>
                      <w:sz w:val="20"/>
                      <w:szCs w:val="20"/>
                    </w:rPr>
                  </w:pPr>
                </w:p>
              </w:tc>
              <w:tc>
                <w:tcPr>
                  <w:tcW w:w="549" w:type="dxa"/>
                </w:tcPr>
                <w:p>
                  <w:pPr>
                    <w:spacing w:line="240" w:lineRule="atLeast"/>
                    <w:jc w:val="center"/>
                    <w:rPr>
                      <w:kern w:val="0"/>
                      <w:sz w:val="20"/>
                      <w:szCs w:val="20"/>
                    </w:rPr>
                  </w:pPr>
                </w:p>
              </w:tc>
            </w:tr>
          </w:tbl>
          <w:p>
            <w:pPr>
              <w:widowControl/>
              <w:spacing w:line="240" w:lineRule="atLeast"/>
              <w:rPr>
                <w:rFonts w:ascii="宋体" w:hAnsi="宋体" w:cs="宋体"/>
                <w:bCs/>
                <w:kern w:val="0"/>
                <w:szCs w:val="21"/>
              </w:rPr>
            </w:pPr>
          </w:p>
          <w:p>
            <w:pPr>
              <w:widowControl/>
              <w:spacing w:line="240" w:lineRule="atLeast"/>
              <w:rPr>
                <w:rFonts w:ascii="宋体" w:hAnsi="宋体" w:cs="宋体"/>
                <w:kern w:val="0"/>
                <w:szCs w:val="21"/>
              </w:rPr>
            </w:pPr>
            <w:r>
              <w:rPr>
                <w:rFonts w:hint="eastAsia" w:ascii="宋体" w:hAnsi="宋体" w:cs="宋体"/>
                <w:kern w:val="0"/>
                <w:szCs w:val="21"/>
              </w:rPr>
              <w:t>3）检测工具层；</w:t>
            </w:r>
          </w:p>
          <w:tbl>
            <w:tblPr>
              <w:tblStyle w:val="15"/>
              <w:tblW w:w="6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1"/>
              <w:gridCol w:w="1193"/>
              <w:gridCol w:w="685"/>
              <w:gridCol w:w="1639"/>
              <w:gridCol w:w="1193"/>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trPr>
              <w:tc>
                <w:tcPr>
                  <w:tcW w:w="1571" w:type="dxa"/>
                </w:tcPr>
                <w:p>
                  <w:pPr>
                    <w:spacing w:line="240" w:lineRule="atLeast"/>
                    <w:jc w:val="center"/>
                    <w:rPr>
                      <w:b/>
                      <w:kern w:val="0"/>
                      <w:sz w:val="20"/>
                      <w:szCs w:val="20"/>
                    </w:rPr>
                  </w:pPr>
                  <w:r>
                    <w:rPr>
                      <w:rFonts w:hint="eastAsia"/>
                      <w:b/>
                      <w:kern w:val="0"/>
                      <w:sz w:val="20"/>
                      <w:szCs w:val="20"/>
                    </w:rPr>
                    <w:t>名称</w:t>
                  </w:r>
                </w:p>
              </w:tc>
              <w:tc>
                <w:tcPr>
                  <w:tcW w:w="1193" w:type="dxa"/>
                </w:tcPr>
                <w:p>
                  <w:pPr>
                    <w:spacing w:line="240" w:lineRule="atLeast"/>
                    <w:jc w:val="center"/>
                    <w:rPr>
                      <w:b/>
                      <w:kern w:val="0"/>
                      <w:sz w:val="20"/>
                      <w:szCs w:val="20"/>
                    </w:rPr>
                  </w:pPr>
                  <w:r>
                    <w:rPr>
                      <w:rFonts w:hint="eastAsia"/>
                      <w:b/>
                      <w:kern w:val="0"/>
                      <w:sz w:val="20"/>
                      <w:szCs w:val="20"/>
                    </w:rPr>
                    <w:t>型号/规格</w:t>
                  </w:r>
                </w:p>
              </w:tc>
              <w:tc>
                <w:tcPr>
                  <w:tcW w:w="685" w:type="dxa"/>
                </w:tcPr>
                <w:p>
                  <w:pPr>
                    <w:spacing w:line="240" w:lineRule="atLeast"/>
                    <w:jc w:val="center"/>
                    <w:rPr>
                      <w:b/>
                      <w:kern w:val="0"/>
                      <w:sz w:val="20"/>
                      <w:szCs w:val="20"/>
                    </w:rPr>
                  </w:pPr>
                  <w:r>
                    <w:rPr>
                      <w:rFonts w:hint="eastAsia"/>
                      <w:b/>
                      <w:kern w:val="0"/>
                      <w:sz w:val="20"/>
                      <w:szCs w:val="20"/>
                    </w:rPr>
                    <w:t>数量</w:t>
                  </w:r>
                </w:p>
              </w:tc>
              <w:tc>
                <w:tcPr>
                  <w:tcW w:w="1639" w:type="dxa"/>
                </w:tcPr>
                <w:p>
                  <w:pPr>
                    <w:spacing w:line="240" w:lineRule="atLeast"/>
                    <w:jc w:val="center"/>
                    <w:rPr>
                      <w:b/>
                      <w:kern w:val="0"/>
                      <w:sz w:val="20"/>
                      <w:szCs w:val="20"/>
                    </w:rPr>
                  </w:pPr>
                  <w:r>
                    <w:rPr>
                      <w:rFonts w:hint="eastAsia"/>
                      <w:b/>
                      <w:kern w:val="0"/>
                      <w:sz w:val="20"/>
                      <w:szCs w:val="20"/>
                    </w:rPr>
                    <w:t>名称</w:t>
                  </w:r>
                </w:p>
              </w:tc>
              <w:tc>
                <w:tcPr>
                  <w:tcW w:w="1193" w:type="dxa"/>
                </w:tcPr>
                <w:p>
                  <w:pPr>
                    <w:spacing w:line="240" w:lineRule="atLeast"/>
                    <w:jc w:val="center"/>
                    <w:rPr>
                      <w:b/>
                      <w:kern w:val="0"/>
                      <w:sz w:val="20"/>
                      <w:szCs w:val="20"/>
                    </w:rPr>
                  </w:pPr>
                  <w:r>
                    <w:rPr>
                      <w:rFonts w:hint="eastAsia"/>
                      <w:b/>
                      <w:kern w:val="0"/>
                      <w:sz w:val="20"/>
                      <w:szCs w:val="20"/>
                    </w:rPr>
                    <w:t>型号/规格</w:t>
                  </w:r>
                </w:p>
              </w:tc>
              <w:tc>
                <w:tcPr>
                  <w:tcW w:w="685" w:type="dxa"/>
                </w:tcPr>
                <w:p>
                  <w:pPr>
                    <w:spacing w:line="240" w:lineRule="atLeast"/>
                    <w:jc w:val="center"/>
                    <w:rPr>
                      <w:b/>
                      <w:kern w:val="0"/>
                      <w:sz w:val="20"/>
                      <w:szCs w:val="20"/>
                    </w:rPr>
                  </w:pPr>
                  <w:r>
                    <w:rPr>
                      <w:rFonts w:hint="eastAsia"/>
                      <w:b/>
                      <w:kern w:val="0"/>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trPr>
              <w:tc>
                <w:tcPr>
                  <w:tcW w:w="1571" w:type="dxa"/>
                </w:tcPr>
                <w:p>
                  <w:pPr>
                    <w:spacing w:line="240" w:lineRule="atLeast"/>
                    <w:rPr>
                      <w:kern w:val="0"/>
                      <w:sz w:val="20"/>
                      <w:szCs w:val="20"/>
                    </w:rPr>
                  </w:pPr>
                  <w:r>
                    <w:rPr>
                      <w:rFonts w:hint="eastAsia"/>
                      <w:kern w:val="0"/>
                      <w:sz w:val="20"/>
                      <w:szCs w:val="20"/>
                    </w:rPr>
                    <w:t>电子游标卡尺</w:t>
                  </w:r>
                </w:p>
              </w:tc>
              <w:tc>
                <w:tcPr>
                  <w:tcW w:w="1193" w:type="dxa"/>
                </w:tcPr>
                <w:p>
                  <w:pPr>
                    <w:spacing w:line="240" w:lineRule="atLeast"/>
                    <w:rPr>
                      <w:kern w:val="0"/>
                      <w:sz w:val="20"/>
                      <w:szCs w:val="20"/>
                    </w:rPr>
                  </w:pPr>
                  <w:r>
                    <w:rPr>
                      <w:rFonts w:hint="eastAsia"/>
                      <w:kern w:val="0"/>
                      <w:sz w:val="20"/>
                      <w:szCs w:val="20"/>
                    </w:rPr>
                    <w:t>150mm</w:t>
                  </w:r>
                </w:p>
              </w:tc>
              <w:tc>
                <w:tcPr>
                  <w:tcW w:w="685" w:type="dxa"/>
                </w:tcPr>
                <w:p>
                  <w:pPr>
                    <w:spacing w:line="240" w:lineRule="atLeast"/>
                    <w:jc w:val="center"/>
                    <w:rPr>
                      <w:kern w:val="0"/>
                      <w:sz w:val="20"/>
                      <w:szCs w:val="20"/>
                    </w:rPr>
                  </w:pPr>
                  <w:r>
                    <w:rPr>
                      <w:rFonts w:hint="eastAsia"/>
                      <w:kern w:val="0"/>
                      <w:sz w:val="20"/>
                      <w:szCs w:val="20"/>
                    </w:rPr>
                    <w:t>1</w:t>
                  </w:r>
                </w:p>
              </w:tc>
              <w:tc>
                <w:tcPr>
                  <w:tcW w:w="1639" w:type="dxa"/>
                </w:tcPr>
                <w:p>
                  <w:pPr>
                    <w:spacing w:line="240" w:lineRule="atLeast"/>
                    <w:rPr>
                      <w:kern w:val="0"/>
                      <w:sz w:val="20"/>
                      <w:szCs w:val="20"/>
                    </w:rPr>
                  </w:pPr>
                  <w:r>
                    <w:rPr>
                      <w:rFonts w:hint="eastAsia"/>
                      <w:kern w:val="0"/>
                      <w:sz w:val="20"/>
                      <w:szCs w:val="20"/>
                    </w:rPr>
                    <w:t>200mm深度尺</w:t>
                  </w:r>
                </w:p>
              </w:tc>
              <w:tc>
                <w:tcPr>
                  <w:tcW w:w="1193" w:type="dxa"/>
                </w:tcPr>
                <w:p>
                  <w:pPr>
                    <w:spacing w:line="240" w:lineRule="atLeast"/>
                    <w:rPr>
                      <w:kern w:val="0"/>
                      <w:sz w:val="20"/>
                      <w:szCs w:val="20"/>
                    </w:rPr>
                  </w:pPr>
                  <w:r>
                    <w:rPr>
                      <w:rFonts w:hint="eastAsia"/>
                      <w:kern w:val="0"/>
                      <w:sz w:val="20"/>
                      <w:szCs w:val="20"/>
                    </w:rPr>
                    <w:t>哈量</w:t>
                  </w:r>
                </w:p>
              </w:tc>
              <w:tc>
                <w:tcPr>
                  <w:tcW w:w="685" w:type="dxa"/>
                </w:tcPr>
                <w:p>
                  <w:pPr>
                    <w:spacing w:line="240" w:lineRule="atLeast"/>
                    <w:jc w:val="center"/>
                    <w:rPr>
                      <w:kern w:val="0"/>
                      <w:sz w:val="20"/>
                      <w:szCs w:val="20"/>
                    </w:rPr>
                  </w:pPr>
                  <w:r>
                    <w:rPr>
                      <w:rFonts w:hint="eastAsia"/>
                      <w:kern w:val="0"/>
                      <w:sz w:val="20"/>
                      <w:szCs w:val="20"/>
                    </w:rPr>
                    <w:t>1</w:t>
                  </w:r>
                </w:p>
              </w:tc>
            </w:tr>
          </w:tbl>
          <w:p>
            <w:pPr>
              <w:widowControl/>
              <w:spacing w:line="240" w:lineRule="atLeast"/>
              <w:rPr>
                <w:rFonts w:ascii="宋体" w:hAnsi="宋体" w:cs="宋体"/>
                <w:kern w:val="0"/>
                <w:szCs w:val="21"/>
              </w:rPr>
            </w:pPr>
            <w:r>
              <w:rPr>
                <w:rFonts w:hint="eastAsia" w:ascii="宋体" w:hAnsi="宋体" w:cs="宋体"/>
                <w:kern w:val="0"/>
                <w:szCs w:val="21"/>
              </w:rPr>
              <w:t>4）配套耗材层；</w:t>
            </w:r>
          </w:p>
          <w:tbl>
            <w:tblPr>
              <w:tblStyle w:val="15"/>
              <w:tblW w:w="69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4"/>
              <w:gridCol w:w="1233"/>
              <w:gridCol w:w="559"/>
              <w:gridCol w:w="1446"/>
              <w:gridCol w:w="1296"/>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614" w:type="dxa"/>
                </w:tcPr>
                <w:p>
                  <w:pPr>
                    <w:spacing w:line="240" w:lineRule="atLeast"/>
                    <w:jc w:val="center"/>
                    <w:rPr>
                      <w:b/>
                      <w:kern w:val="0"/>
                      <w:sz w:val="20"/>
                      <w:szCs w:val="20"/>
                    </w:rPr>
                  </w:pPr>
                  <w:r>
                    <w:rPr>
                      <w:rFonts w:hint="eastAsia"/>
                      <w:b/>
                      <w:kern w:val="0"/>
                      <w:sz w:val="20"/>
                      <w:szCs w:val="20"/>
                    </w:rPr>
                    <w:t>名称</w:t>
                  </w:r>
                </w:p>
              </w:tc>
              <w:tc>
                <w:tcPr>
                  <w:tcW w:w="1233" w:type="dxa"/>
                </w:tcPr>
                <w:p>
                  <w:pPr>
                    <w:spacing w:line="240" w:lineRule="atLeast"/>
                    <w:jc w:val="center"/>
                    <w:rPr>
                      <w:b/>
                      <w:kern w:val="0"/>
                      <w:sz w:val="20"/>
                      <w:szCs w:val="20"/>
                    </w:rPr>
                  </w:pPr>
                  <w:r>
                    <w:rPr>
                      <w:rFonts w:hint="eastAsia"/>
                      <w:b/>
                      <w:kern w:val="0"/>
                      <w:sz w:val="20"/>
                      <w:szCs w:val="20"/>
                    </w:rPr>
                    <w:t>型号/规格</w:t>
                  </w:r>
                </w:p>
              </w:tc>
              <w:tc>
                <w:tcPr>
                  <w:tcW w:w="559" w:type="dxa"/>
                </w:tcPr>
                <w:p>
                  <w:pPr>
                    <w:spacing w:line="240" w:lineRule="atLeast"/>
                    <w:jc w:val="center"/>
                    <w:rPr>
                      <w:b/>
                      <w:kern w:val="0"/>
                      <w:sz w:val="20"/>
                      <w:szCs w:val="20"/>
                    </w:rPr>
                  </w:pPr>
                  <w:r>
                    <w:rPr>
                      <w:rFonts w:hint="eastAsia"/>
                      <w:b/>
                      <w:kern w:val="0"/>
                      <w:sz w:val="20"/>
                      <w:szCs w:val="20"/>
                    </w:rPr>
                    <w:t>数量</w:t>
                  </w:r>
                </w:p>
              </w:tc>
              <w:tc>
                <w:tcPr>
                  <w:tcW w:w="1446" w:type="dxa"/>
                </w:tcPr>
                <w:p>
                  <w:pPr>
                    <w:spacing w:line="240" w:lineRule="atLeast"/>
                    <w:jc w:val="center"/>
                    <w:rPr>
                      <w:b/>
                      <w:kern w:val="0"/>
                      <w:sz w:val="20"/>
                      <w:szCs w:val="20"/>
                    </w:rPr>
                  </w:pPr>
                  <w:r>
                    <w:rPr>
                      <w:rFonts w:hint="eastAsia"/>
                      <w:b/>
                      <w:kern w:val="0"/>
                      <w:sz w:val="20"/>
                      <w:szCs w:val="20"/>
                    </w:rPr>
                    <w:t>名称</w:t>
                  </w:r>
                </w:p>
              </w:tc>
              <w:tc>
                <w:tcPr>
                  <w:tcW w:w="1296" w:type="dxa"/>
                </w:tcPr>
                <w:p>
                  <w:pPr>
                    <w:spacing w:line="240" w:lineRule="atLeast"/>
                    <w:jc w:val="center"/>
                    <w:rPr>
                      <w:b/>
                      <w:kern w:val="0"/>
                      <w:sz w:val="20"/>
                      <w:szCs w:val="20"/>
                    </w:rPr>
                  </w:pPr>
                  <w:r>
                    <w:rPr>
                      <w:rFonts w:hint="eastAsia"/>
                      <w:b/>
                      <w:kern w:val="0"/>
                      <w:sz w:val="20"/>
                      <w:szCs w:val="20"/>
                    </w:rPr>
                    <w:t>型号/规格</w:t>
                  </w:r>
                </w:p>
              </w:tc>
              <w:tc>
                <w:tcPr>
                  <w:tcW w:w="777" w:type="dxa"/>
                </w:tcPr>
                <w:p>
                  <w:pPr>
                    <w:spacing w:line="240" w:lineRule="atLeast"/>
                    <w:jc w:val="center"/>
                    <w:rPr>
                      <w:b/>
                      <w:kern w:val="0"/>
                      <w:sz w:val="20"/>
                      <w:szCs w:val="20"/>
                    </w:rPr>
                  </w:pPr>
                  <w:r>
                    <w:rPr>
                      <w:rFonts w:hint="eastAsia"/>
                      <w:b/>
                      <w:kern w:val="0"/>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614" w:type="dxa"/>
                </w:tcPr>
                <w:p>
                  <w:pPr>
                    <w:spacing w:line="240" w:lineRule="atLeast"/>
                    <w:rPr>
                      <w:kern w:val="0"/>
                      <w:sz w:val="20"/>
                      <w:szCs w:val="20"/>
                    </w:rPr>
                  </w:pPr>
                  <w:r>
                    <w:rPr>
                      <w:rFonts w:hint="eastAsia"/>
                      <w:kern w:val="0"/>
                      <w:sz w:val="20"/>
                      <w:szCs w:val="20"/>
                    </w:rPr>
                    <w:t>ATF油滤清器</w:t>
                  </w:r>
                </w:p>
              </w:tc>
              <w:tc>
                <w:tcPr>
                  <w:tcW w:w="1233" w:type="dxa"/>
                </w:tcPr>
                <w:p>
                  <w:pPr>
                    <w:spacing w:line="240" w:lineRule="atLeast"/>
                    <w:rPr>
                      <w:kern w:val="0"/>
                      <w:sz w:val="20"/>
                      <w:szCs w:val="20"/>
                    </w:rPr>
                  </w:pPr>
                  <w:r>
                    <w:rPr>
                      <w:rFonts w:hint="eastAsia"/>
                      <w:kern w:val="0"/>
                      <w:sz w:val="20"/>
                      <w:szCs w:val="20"/>
                    </w:rPr>
                    <w:t>五档手自一体</w:t>
                  </w:r>
                </w:p>
              </w:tc>
              <w:tc>
                <w:tcPr>
                  <w:tcW w:w="559" w:type="dxa"/>
                </w:tcPr>
                <w:p>
                  <w:pPr>
                    <w:spacing w:line="240" w:lineRule="atLeast"/>
                    <w:jc w:val="center"/>
                    <w:rPr>
                      <w:kern w:val="0"/>
                      <w:sz w:val="20"/>
                      <w:szCs w:val="20"/>
                    </w:rPr>
                  </w:pPr>
                  <w:r>
                    <w:rPr>
                      <w:rFonts w:hint="eastAsia"/>
                      <w:kern w:val="0"/>
                      <w:sz w:val="20"/>
                      <w:szCs w:val="20"/>
                    </w:rPr>
                    <w:t>1</w:t>
                  </w:r>
                </w:p>
              </w:tc>
              <w:tc>
                <w:tcPr>
                  <w:tcW w:w="1446" w:type="dxa"/>
                </w:tcPr>
                <w:p>
                  <w:pPr>
                    <w:spacing w:line="240" w:lineRule="atLeast"/>
                    <w:rPr>
                      <w:kern w:val="0"/>
                      <w:sz w:val="20"/>
                      <w:szCs w:val="20"/>
                    </w:rPr>
                  </w:pPr>
                  <w:r>
                    <w:rPr>
                      <w:rFonts w:hint="eastAsia"/>
                      <w:kern w:val="0"/>
                      <w:sz w:val="20"/>
                      <w:szCs w:val="20"/>
                    </w:rPr>
                    <w:t>离合器A摩擦片</w:t>
                  </w:r>
                </w:p>
              </w:tc>
              <w:tc>
                <w:tcPr>
                  <w:tcW w:w="1296" w:type="dxa"/>
                </w:tcPr>
                <w:p>
                  <w:pPr>
                    <w:spacing w:line="240" w:lineRule="atLeast"/>
                    <w:rPr>
                      <w:kern w:val="0"/>
                      <w:sz w:val="20"/>
                      <w:szCs w:val="20"/>
                    </w:rPr>
                  </w:pPr>
                  <w:r>
                    <w:rPr>
                      <w:rFonts w:hint="eastAsia"/>
                      <w:kern w:val="0"/>
                      <w:sz w:val="20"/>
                      <w:szCs w:val="20"/>
                    </w:rPr>
                    <w:t>五档手自一体</w:t>
                  </w:r>
                </w:p>
              </w:tc>
              <w:tc>
                <w:tcPr>
                  <w:tcW w:w="77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614" w:type="dxa"/>
                </w:tcPr>
                <w:p>
                  <w:pPr>
                    <w:spacing w:line="240" w:lineRule="atLeast"/>
                    <w:rPr>
                      <w:kern w:val="0"/>
                      <w:sz w:val="20"/>
                      <w:szCs w:val="20"/>
                    </w:rPr>
                  </w:pPr>
                  <w:r>
                    <w:rPr>
                      <w:rFonts w:hint="eastAsia"/>
                      <w:kern w:val="0"/>
                      <w:sz w:val="20"/>
                      <w:szCs w:val="20"/>
                    </w:rPr>
                    <w:t>离合器B摩擦片</w:t>
                  </w:r>
                </w:p>
              </w:tc>
              <w:tc>
                <w:tcPr>
                  <w:tcW w:w="1233" w:type="dxa"/>
                </w:tcPr>
                <w:p>
                  <w:pPr>
                    <w:spacing w:line="240" w:lineRule="atLeast"/>
                    <w:rPr>
                      <w:kern w:val="0"/>
                      <w:sz w:val="20"/>
                      <w:szCs w:val="20"/>
                    </w:rPr>
                  </w:pPr>
                  <w:r>
                    <w:rPr>
                      <w:rFonts w:hint="eastAsia"/>
                      <w:kern w:val="0"/>
                      <w:sz w:val="20"/>
                      <w:szCs w:val="20"/>
                    </w:rPr>
                    <w:t>五档手自一体</w:t>
                  </w:r>
                </w:p>
              </w:tc>
              <w:tc>
                <w:tcPr>
                  <w:tcW w:w="559" w:type="dxa"/>
                </w:tcPr>
                <w:p>
                  <w:pPr>
                    <w:spacing w:line="240" w:lineRule="atLeast"/>
                    <w:jc w:val="center"/>
                    <w:rPr>
                      <w:kern w:val="0"/>
                      <w:sz w:val="20"/>
                      <w:szCs w:val="20"/>
                    </w:rPr>
                  </w:pPr>
                  <w:r>
                    <w:rPr>
                      <w:rFonts w:hint="eastAsia"/>
                      <w:kern w:val="0"/>
                      <w:sz w:val="20"/>
                      <w:szCs w:val="20"/>
                    </w:rPr>
                    <w:t>1</w:t>
                  </w:r>
                </w:p>
              </w:tc>
              <w:tc>
                <w:tcPr>
                  <w:tcW w:w="1446" w:type="dxa"/>
                </w:tcPr>
                <w:p>
                  <w:pPr>
                    <w:spacing w:line="240" w:lineRule="atLeast"/>
                    <w:rPr>
                      <w:kern w:val="0"/>
                      <w:sz w:val="20"/>
                      <w:szCs w:val="20"/>
                    </w:rPr>
                  </w:pPr>
                  <w:r>
                    <w:rPr>
                      <w:rFonts w:hint="eastAsia"/>
                      <w:kern w:val="0"/>
                      <w:sz w:val="20"/>
                      <w:szCs w:val="20"/>
                    </w:rPr>
                    <w:t>离合器E摩擦片</w:t>
                  </w:r>
                </w:p>
              </w:tc>
              <w:tc>
                <w:tcPr>
                  <w:tcW w:w="1296" w:type="dxa"/>
                </w:tcPr>
                <w:p>
                  <w:pPr>
                    <w:spacing w:line="240" w:lineRule="atLeast"/>
                    <w:rPr>
                      <w:kern w:val="0"/>
                      <w:sz w:val="20"/>
                      <w:szCs w:val="20"/>
                    </w:rPr>
                  </w:pPr>
                  <w:r>
                    <w:rPr>
                      <w:rFonts w:hint="eastAsia"/>
                      <w:kern w:val="0"/>
                      <w:sz w:val="20"/>
                      <w:szCs w:val="20"/>
                    </w:rPr>
                    <w:t>五档手自一体</w:t>
                  </w:r>
                </w:p>
              </w:tc>
              <w:tc>
                <w:tcPr>
                  <w:tcW w:w="77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614" w:type="dxa"/>
                </w:tcPr>
                <w:p>
                  <w:pPr>
                    <w:spacing w:line="240" w:lineRule="atLeast"/>
                    <w:rPr>
                      <w:kern w:val="0"/>
                      <w:sz w:val="20"/>
                      <w:szCs w:val="20"/>
                    </w:rPr>
                  </w:pPr>
                  <w:r>
                    <w:rPr>
                      <w:rFonts w:hint="eastAsia"/>
                      <w:kern w:val="0"/>
                      <w:sz w:val="20"/>
                      <w:szCs w:val="20"/>
                    </w:rPr>
                    <w:t>离合器F摩擦片</w:t>
                  </w:r>
                </w:p>
              </w:tc>
              <w:tc>
                <w:tcPr>
                  <w:tcW w:w="1233" w:type="dxa"/>
                </w:tcPr>
                <w:p>
                  <w:pPr>
                    <w:spacing w:line="240" w:lineRule="atLeast"/>
                    <w:rPr>
                      <w:kern w:val="0"/>
                      <w:sz w:val="20"/>
                      <w:szCs w:val="20"/>
                    </w:rPr>
                  </w:pPr>
                  <w:r>
                    <w:rPr>
                      <w:rFonts w:hint="eastAsia"/>
                      <w:kern w:val="0"/>
                      <w:sz w:val="20"/>
                      <w:szCs w:val="20"/>
                    </w:rPr>
                    <w:t>五档手自一体</w:t>
                  </w:r>
                </w:p>
              </w:tc>
              <w:tc>
                <w:tcPr>
                  <w:tcW w:w="559" w:type="dxa"/>
                </w:tcPr>
                <w:p>
                  <w:pPr>
                    <w:spacing w:line="240" w:lineRule="atLeast"/>
                    <w:jc w:val="center"/>
                    <w:rPr>
                      <w:kern w:val="0"/>
                      <w:sz w:val="20"/>
                      <w:szCs w:val="20"/>
                    </w:rPr>
                  </w:pPr>
                  <w:r>
                    <w:rPr>
                      <w:rFonts w:hint="eastAsia"/>
                      <w:kern w:val="0"/>
                      <w:sz w:val="20"/>
                      <w:szCs w:val="20"/>
                    </w:rPr>
                    <w:t>1</w:t>
                  </w:r>
                </w:p>
              </w:tc>
              <w:tc>
                <w:tcPr>
                  <w:tcW w:w="1446" w:type="dxa"/>
                </w:tcPr>
                <w:p>
                  <w:pPr>
                    <w:spacing w:line="240" w:lineRule="atLeast"/>
                    <w:rPr>
                      <w:kern w:val="0"/>
                      <w:sz w:val="20"/>
                      <w:szCs w:val="20"/>
                    </w:rPr>
                  </w:pPr>
                  <w:r>
                    <w:rPr>
                      <w:rFonts w:hint="eastAsia"/>
                      <w:kern w:val="0"/>
                      <w:sz w:val="20"/>
                      <w:szCs w:val="20"/>
                    </w:rPr>
                    <w:t>制动器钢片</w:t>
                  </w:r>
                </w:p>
              </w:tc>
              <w:tc>
                <w:tcPr>
                  <w:tcW w:w="1296" w:type="dxa"/>
                </w:tcPr>
                <w:p>
                  <w:pPr>
                    <w:spacing w:line="240" w:lineRule="atLeast"/>
                    <w:rPr>
                      <w:kern w:val="0"/>
                      <w:sz w:val="20"/>
                      <w:szCs w:val="20"/>
                    </w:rPr>
                  </w:pPr>
                  <w:r>
                    <w:rPr>
                      <w:rFonts w:hint="eastAsia"/>
                      <w:kern w:val="0"/>
                      <w:sz w:val="20"/>
                      <w:szCs w:val="20"/>
                    </w:rPr>
                    <w:t>五档手自一体</w:t>
                  </w:r>
                </w:p>
              </w:tc>
              <w:tc>
                <w:tcPr>
                  <w:tcW w:w="77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614" w:type="dxa"/>
                </w:tcPr>
                <w:p>
                  <w:pPr>
                    <w:spacing w:line="240" w:lineRule="atLeast"/>
                    <w:rPr>
                      <w:kern w:val="0"/>
                      <w:sz w:val="20"/>
                      <w:szCs w:val="20"/>
                    </w:rPr>
                  </w:pPr>
                  <w:r>
                    <w:rPr>
                      <w:rFonts w:hint="eastAsia"/>
                      <w:kern w:val="0"/>
                      <w:sz w:val="20"/>
                      <w:szCs w:val="20"/>
                    </w:rPr>
                    <w:t>离合器钢片</w:t>
                  </w:r>
                </w:p>
              </w:tc>
              <w:tc>
                <w:tcPr>
                  <w:tcW w:w="1233" w:type="dxa"/>
                </w:tcPr>
                <w:p>
                  <w:pPr>
                    <w:spacing w:line="240" w:lineRule="atLeast"/>
                    <w:rPr>
                      <w:kern w:val="0"/>
                      <w:sz w:val="20"/>
                      <w:szCs w:val="20"/>
                    </w:rPr>
                  </w:pPr>
                  <w:r>
                    <w:rPr>
                      <w:rFonts w:hint="eastAsia"/>
                      <w:kern w:val="0"/>
                      <w:sz w:val="20"/>
                      <w:szCs w:val="20"/>
                    </w:rPr>
                    <w:t>五档手自一体</w:t>
                  </w:r>
                </w:p>
              </w:tc>
              <w:tc>
                <w:tcPr>
                  <w:tcW w:w="559" w:type="dxa"/>
                </w:tcPr>
                <w:p>
                  <w:pPr>
                    <w:spacing w:line="240" w:lineRule="atLeast"/>
                    <w:jc w:val="center"/>
                    <w:rPr>
                      <w:kern w:val="0"/>
                      <w:sz w:val="20"/>
                      <w:szCs w:val="20"/>
                    </w:rPr>
                  </w:pPr>
                  <w:r>
                    <w:rPr>
                      <w:rFonts w:hint="eastAsia"/>
                      <w:kern w:val="0"/>
                      <w:sz w:val="20"/>
                      <w:szCs w:val="20"/>
                    </w:rPr>
                    <w:t>1</w:t>
                  </w:r>
                </w:p>
              </w:tc>
              <w:tc>
                <w:tcPr>
                  <w:tcW w:w="1446" w:type="dxa"/>
                </w:tcPr>
                <w:p>
                  <w:pPr>
                    <w:spacing w:line="240" w:lineRule="atLeast"/>
                    <w:rPr>
                      <w:kern w:val="0"/>
                      <w:sz w:val="20"/>
                      <w:szCs w:val="20"/>
                    </w:rPr>
                  </w:pPr>
                  <w:r>
                    <w:rPr>
                      <w:rFonts w:hint="eastAsia"/>
                      <w:kern w:val="0"/>
                      <w:sz w:val="20"/>
                      <w:szCs w:val="20"/>
                    </w:rPr>
                    <w:t>密封通用垫片</w:t>
                  </w:r>
                </w:p>
              </w:tc>
              <w:tc>
                <w:tcPr>
                  <w:tcW w:w="1296" w:type="dxa"/>
                </w:tcPr>
                <w:p>
                  <w:pPr>
                    <w:spacing w:line="240" w:lineRule="atLeast"/>
                    <w:rPr>
                      <w:kern w:val="0"/>
                      <w:sz w:val="20"/>
                      <w:szCs w:val="20"/>
                    </w:rPr>
                  </w:pPr>
                  <w:r>
                    <w:rPr>
                      <w:rFonts w:hint="eastAsia"/>
                      <w:kern w:val="0"/>
                      <w:sz w:val="20"/>
                      <w:szCs w:val="20"/>
                    </w:rPr>
                    <w:t>五档手自一体</w:t>
                  </w:r>
                </w:p>
              </w:tc>
              <w:tc>
                <w:tcPr>
                  <w:tcW w:w="777" w:type="dxa"/>
                </w:tcPr>
                <w:p>
                  <w:pPr>
                    <w:spacing w:line="24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614" w:type="dxa"/>
                </w:tcPr>
                <w:p>
                  <w:pPr>
                    <w:spacing w:line="240" w:lineRule="atLeast"/>
                    <w:rPr>
                      <w:kern w:val="0"/>
                      <w:sz w:val="20"/>
                      <w:szCs w:val="20"/>
                    </w:rPr>
                  </w:pPr>
                  <w:r>
                    <w:rPr>
                      <w:rFonts w:hint="eastAsia"/>
                      <w:kern w:val="0"/>
                      <w:sz w:val="20"/>
                      <w:szCs w:val="20"/>
                    </w:rPr>
                    <w:t>自动变速器油封密封垫套装</w:t>
                  </w:r>
                </w:p>
              </w:tc>
              <w:tc>
                <w:tcPr>
                  <w:tcW w:w="1233" w:type="dxa"/>
                </w:tcPr>
                <w:p>
                  <w:pPr>
                    <w:spacing w:line="240" w:lineRule="atLeast"/>
                    <w:rPr>
                      <w:kern w:val="0"/>
                      <w:sz w:val="20"/>
                      <w:szCs w:val="20"/>
                    </w:rPr>
                  </w:pPr>
                  <w:r>
                    <w:rPr>
                      <w:rFonts w:hint="eastAsia"/>
                      <w:kern w:val="0"/>
                      <w:sz w:val="20"/>
                      <w:szCs w:val="20"/>
                    </w:rPr>
                    <w:t>五档手自一体</w:t>
                  </w:r>
                </w:p>
              </w:tc>
              <w:tc>
                <w:tcPr>
                  <w:tcW w:w="559" w:type="dxa"/>
                </w:tcPr>
                <w:p>
                  <w:pPr>
                    <w:spacing w:line="240" w:lineRule="atLeast"/>
                    <w:jc w:val="center"/>
                    <w:rPr>
                      <w:kern w:val="0"/>
                      <w:sz w:val="20"/>
                      <w:szCs w:val="20"/>
                    </w:rPr>
                  </w:pPr>
                  <w:r>
                    <w:rPr>
                      <w:rFonts w:hint="eastAsia"/>
                      <w:kern w:val="0"/>
                      <w:sz w:val="20"/>
                      <w:szCs w:val="20"/>
                    </w:rPr>
                    <w:t>1</w:t>
                  </w:r>
                </w:p>
              </w:tc>
              <w:tc>
                <w:tcPr>
                  <w:tcW w:w="1446" w:type="dxa"/>
                </w:tcPr>
                <w:p>
                  <w:pPr>
                    <w:spacing w:line="240" w:lineRule="atLeast"/>
                    <w:rPr>
                      <w:kern w:val="0"/>
                      <w:sz w:val="20"/>
                      <w:szCs w:val="20"/>
                    </w:rPr>
                  </w:pPr>
                </w:p>
              </w:tc>
              <w:tc>
                <w:tcPr>
                  <w:tcW w:w="1296" w:type="dxa"/>
                </w:tcPr>
                <w:p>
                  <w:pPr>
                    <w:spacing w:line="240" w:lineRule="atLeast"/>
                    <w:rPr>
                      <w:kern w:val="0"/>
                      <w:sz w:val="20"/>
                      <w:szCs w:val="20"/>
                    </w:rPr>
                  </w:pPr>
                </w:p>
              </w:tc>
              <w:tc>
                <w:tcPr>
                  <w:tcW w:w="777" w:type="dxa"/>
                </w:tcPr>
                <w:p>
                  <w:pPr>
                    <w:spacing w:line="240" w:lineRule="atLeast"/>
                    <w:jc w:val="center"/>
                    <w:rPr>
                      <w:kern w:val="0"/>
                      <w:sz w:val="20"/>
                      <w:szCs w:val="20"/>
                    </w:rPr>
                  </w:pPr>
                </w:p>
              </w:tc>
            </w:tr>
          </w:tbl>
          <w:p>
            <w:pPr>
              <w:widowControl/>
              <w:spacing w:line="240" w:lineRule="atLeast"/>
              <w:jc w:val="center"/>
              <w:rPr>
                <w:rFonts w:ascii="宋体" w:hAnsi="宋体" w:cs="宋体"/>
                <w:bCs/>
                <w:kern w:val="0"/>
                <w:szCs w:val="21"/>
              </w:rPr>
            </w:pP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12</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一体化APP微课程</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szCs w:val="21"/>
                <w:shd w:val="clear" w:color="auto" w:fill="FFFFFF"/>
              </w:rPr>
            </w:pPr>
            <w:r>
              <w:rPr>
                <w:rFonts w:hint="eastAsia" w:ascii="宋体" w:hAnsi="宋体" w:cs="宋体"/>
                <w:b/>
                <w:bCs/>
                <w:color w:val="000000"/>
                <w:kern w:val="0"/>
                <w:szCs w:val="21"/>
              </w:rPr>
              <w:t>★</w:t>
            </w:r>
            <w:r>
              <w:rPr>
                <w:rFonts w:hint="eastAsia" w:ascii="宋体" w:hAnsi="宋体" w:cs="宋体"/>
                <w:b/>
                <w:szCs w:val="21"/>
                <w:shd w:val="clear" w:color="auto" w:fill="FFFFFF"/>
              </w:rPr>
              <w:t>系统简介：</w:t>
            </w:r>
            <w:r>
              <w:rPr>
                <w:rFonts w:hint="eastAsia" w:ascii="宋体" w:hAnsi="宋体" w:cs="宋体"/>
                <w:szCs w:val="21"/>
                <w:shd w:val="clear" w:color="auto" w:fill="FFFFFF"/>
              </w:rPr>
              <w:t>一体化APP微课程应用（</w:t>
            </w:r>
            <w:r>
              <w:rPr>
                <w:rFonts w:hint="eastAsia" w:ascii="宋体" w:hAnsi="宋体" w:cs="宋体"/>
                <w:bCs/>
                <w:kern w:val="0"/>
                <w:szCs w:val="21"/>
              </w:rPr>
              <w:t>帕萨特五档自动变速器</w:t>
            </w:r>
            <w:r>
              <w:rPr>
                <w:rFonts w:hint="eastAsia" w:ascii="宋体" w:hAnsi="宋体" w:cs="宋体"/>
                <w:kern w:val="0"/>
                <w:szCs w:val="21"/>
              </w:rPr>
              <w:t>拆装、检测教学</w:t>
            </w:r>
            <w:r>
              <w:rPr>
                <w:rFonts w:hint="eastAsia" w:ascii="宋体" w:hAnsi="宋体" w:cs="宋体"/>
                <w:szCs w:val="21"/>
                <w:shd w:val="clear" w:color="auto" w:fill="FFFFFF"/>
              </w:rPr>
              <w:t>系统认知检修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widowControl/>
              <w:spacing w:line="240" w:lineRule="atLeast"/>
              <w:jc w:val="left"/>
              <w:rPr>
                <w:rFonts w:ascii="宋体" w:hAnsi="宋体" w:cs="宋体"/>
                <w:b/>
                <w:bCs/>
                <w:kern w:val="0"/>
                <w:szCs w:val="21"/>
              </w:rPr>
            </w:pPr>
            <w:r>
              <w:rPr>
                <w:rFonts w:hint="eastAsia" w:ascii="宋体" w:hAnsi="宋体" w:cs="宋体"/>
                <w:szCs w:val="21"/>
                <w:shd w:val="clear" w:color="auto" w:fill="FFFFFF"/>
              </w:rPr>
              <w:t>★</w:t>
            </w:r>
            <w:r>
              <w:rPr>
                <w:rFonts w:hint="eastAsia" w:ascii="宋体" w:hAnsi="宋体" w:cs="宋体"/>
                <w:b/>
                <w:bCs/>
                <w:kern w:val="0"/>
                <w:szCs w:val="21"/>
              </w:rPr>
              <w:t>产品特性：</w:t>
            </w:r>
          </w:p>
          <w:p>
            <w:pPr>
              <w:widowControl/>
              <w:spacing w:line="240" w:lineRule="atLeast"/>
              <w:jc w:val="left"/>
              <w:rPr>
                <w:rFonts w:ascii="宋体" w:hAnsi="宋体" w:cs="宋体"/>
                <w:bCs/>
                <w:kern w:val="0"/>
                <w:szCs w:val="21"/>
              </w:rPr>
            </w:pPr>
            <w:r>
              <w:rPr>
                <w:rFonts w:hint="eastAsia" w:ascii="宋体" w:hAnsi="宋体" w:cs="宋体"/>
                <w:szCs w:val="21"/>
                <w:shd w:val="clear" w:color="auto" w:fill="FFFFFF"/>
              </w:rPr>
              <w:t>★</w:t>
            </w:r>
            <w:r>
              <w:rPr>
                <w:rFonts w:hint="eastAsia" w:ascii="宋体" w:hAnsi="宋体" w:cs="宋体"/>
                <w:kern w:val="0"/>
                <w:szCs w:val="21"/>
              </w:rPr>
              <w:t xml:space="preserve"> 1）系统目录，必须包含最少三级菜单，一级菜单为车型学习选择主菜单，二级菜单为学习项目子菜单，三级菜单为学习任务子菜单，学习任务子菜单根据学习难易程度进行星标注明，以便教师灵活掌握课时安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4）与一体化学生工作页目录相同的微课程考核试题，试题具备单选、多选及智能提示功能，任意学员的答题成绩可实时查询。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Cs w:val="21"/>
              </w:rPr>
            </w:pPr>
            <w:r>
              <w:rPr>
                <w:rFonts w:hint="eastAsia" w:ascii="宋体" w:hAnsi="宋体" w:cs="宋体"/>
                <w:szCs w:val="21"/>
                <w:shd w:val="clear" w:color="auto" w:fill="FFFFFF"/>
              </w:rPr>
              <w:t>★</w:t>
            </w:r>
            <w:r>
              <w:rPr>
                <w:rFonts w:hint="eastAsia" w:ascii="宋体" w:hAnsi="宋体" w:cs="宋体"/>
                <w:szCs w:val="21"/>
              </w:rPr>
              <w:t>6）</w:t>
            </w:r>
            <w:r>
              <w:rPr>
                <w:rFonts w:hint="eastAsia" w:ascii="宋体" w:hAnsi="宋体" w:cs="宋体"/>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pPr>
              <w:spacing w:line="276" w:lineRule="auto"/>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spacing w:line="276" w:lineRule="auto"/>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pPr>
              <w:spacing w:line="240" w:lineRule="atLeast"/>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9）APP</w:t>
            </w:r>
            <w:r>
              <w:rPr>
                <w:rFonts w:hint="eastAsia" w:ascii="宋体" w:hAnsi="宋体" w:cs="宋体"/>
                <w:kern w:val="0"/>
                <w:szCs w:val="21"/>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widowControl/>
              <w:spacing w:line="240" w:lineRule="atLeast"/>
              <w:jc w:val="left"/>
              <w:rPr>
                <w:rFonts w:ascii="宋体" w:hAnsi="宋体" w:cs="宋体"/>
                <w:b/>
                <w:bCs/>
                <w:kern w:val="0"/>
                <w:szCs w:val="21"/>
              </w:rPr>
            </w:pPr>
            <w:r>
              <w:rPr>
                <w:rFonts w:hint="eastAsia" w:ascii="宋体" w:hAnsi="宋体" w:cs="宋体"/>
                <w:b/>
                <w:bCs/>
                <w:color w:val="000000"/>
                <w:kern w:val="0"/>
                <w:szCs w:val="21"/>
              </w:rPr>
              <w:t>★</w:t>
            </w:r>
            <w:r>
              <w:rPr>
                <w:rFonts w:hint="eastAsia" w:ascii="宋体" w:hAnsi="宋体" w:cs="宋体"/>
                <w:b/>
                <w:bCs/>
                <w:kern w:val="0"/>
                <w:szCs w:val="21"/>
              </w:rPr>
              <w:t>学习方法：</w:t>
            </w:r>
          </w:p>
          <w:p>
            <w:pPr>
              <w:widowControl/>
              <w:spacing w:line="240" w:lineRule="atLeast"/>
              <w:jc w:val="left"/>
              <w:rPr>
                <w:rFonts w:ascii="宋体" w:hAnsi="宋体" w:cs="宋体"/>
                <w:bCs/>
                <w:kern w:val="0"/>
                <w:szCs w:val="21"/>
              </w:rPr>
            </w:pPr>
            <w:r>
              <w:rPr>
                <w:rFonts w:hint="eastAsia" w:ascii="宋体" w:hAnsi="宋体" w:cs="宋体"/>
                <w:bCs/>
                <w:kern w:val="0"/>
                <w:szCs w:val="21"/>
              </w:rPr>
              <w:t>1．人机智能语音学习法：教师只需简单的对着移动教学终端说出需要的实训指导内容，即可在网络环境中将实训微课程快速地呈现出来，极大地减轻了教师的课堂教学压力。</w:t>
            </w:r>
          </w:p>
          <w:p>
            <w:pPr>
              <w:widowControl/>
              <w:spacing w:line="240" w:lineRule="atLeast"/>
              <w:jc w:val="left"/>
              <w:rPr>
                <w:rFonts w:ascii="宋体" w:hAnsi="宋体" w:cs="宋体"/>
                <w:bCs/>
                <w:kern w:val="0"/>
                <w:szCs w:val="21"/>
              </w:rPr>
            </w:pPr>
            <w:r>
              <w:rPr>
                <w:rFonts w:hint="eastAsia" w:ascii="宋体" w:hAnsi="宋体" w:cs="宋体"/>
                <w:bCs/>
                <w:kern w:val="0"/>
                <w:szCs w:val="21"/>
              </w:rPr>
              <w:t>2二维码系统学习法：配合一体化学生实训二维码工作页进行自主式学习，学员在每一步实训过程中扫描工作页及设备面板上的二维码即可获取所需要的实训微课程，任务明确，目标清晰，保障了学习质量。</w:t>
            </w:r>
          </w:p>
          <w:p>
            <w:pPr>
              <w:widowControl/>
              <w:spacing w:line="240" w:lineRule="atLeast"/>
              <w:rPr>
                <w:rFonts w:ascii="宋体" w:hAnsi="宋体" w:cs="宋体"/>
                <w:b/>
                <w:szCs w:val="21"/>
                <w:shd w:val="clear" w:color="auto" w:fill="FFFFFF"/>
              </w:rPr>
            </w:pPr>
            <w:r>
              <w:rPr>
                <w:rFonts w:hint="eastAsia" w:ascii="宋体" w:hAnsi="宋体" w:cs="宋体"/>
                <w:szCs w:val="21"/>
                <w:shd w:val="clear" w:color="auto" w:fill="FFFFFF"/>
              </w:rPr>
              <w:t>★</w:t>
            </w:r>
            <w:r>
              <w:rPr>
                <w:rFonts w:hint="eastAsia" w:ascii="宋体" w:hAnsi="宋体" w:cs="宋体"/>
                <w:b/>
                <w:szCs w:val="21"/>
                <w:shd w:val="clear" w:color="auto" w:fill="FFFFFF"/>
              </w:rPr>
              <w:t>系统课程目录：</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★学习任务一：</w:t>
            </w:r>
            <w:r>
              <w:rPr>
                <w:rFonts w:ascii="宋体" w:hAnsi="宋体" w:cs="Segoe UI"/>
                <w:szCs w:val="21"/>
                <w:shd w:val="clear" w:color="auto" w:fill="FFFFFF"/>
              </w:rPr>
              <w:t>自动变速器的拆卸与认知</w:t>
            </w:r>
            <w:r>
              <w:rPr>
                <w:rFonts w:hint="eastAsia" w:ascii="宋体" w:hAnsi="宋体" w:cs="宋体"/>
                <w:szCs w:val="21"/>
                <w:shd w:val="clear" w:color="auto" w:fill="FFFFFF"/>
              </w:rPr>
              <w:t>微课程（每个课程章节均包含作用原理图、及视频指导课程）</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w:t>
            </w:r>
            <w:r>
              <w:rPr>
                <w:rFonts w:ascii="宋体" w:hAnsi="宋体" w:cs="Segoe UI"/>
                <w:szCs w:val="21"/>
                <w:shd w:val="clear" w:color="auto" w:fill="FFFFFF"/>
              </w:rPr>
              <w:t>液力变矩器</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学习活动2：</w:t>
            </w:r>
            <w:r>
              <w:rPr>
                <w:rFonts w:ascii="Segoe UI" w:hAnsi="Segoe UI" w:cs="Segoe UI"/>
                <w:szCs w:val="21"/>
                <w:shd w:val="clear" w:color="auto" w:fill="FFFFFF"/>
              </w:rPr>
              <w:t>车速传感器及多功能开关</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学习活动3：</w:t>
            </w:r>
            <w:r>
              <w:rPr>
                <w:rFonts w:hint="eastAsia" w:ascii="宋体" w:hAnsi="宋体" w:cs="Segoe UI"/>
                <w:szCs w:val="21"/>
                <w:shd w:val="clear" w:color="auto" w:fill="FFFFFF"/>
              </w:rPr>
              <w:t>油底壳的拆卸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学习活动4：</w:t>
            </w:r>
            <w:r>
              <w:rPr>
                <w:rFonts w:hint="eastAsia" w:ascii="宋体" w:hAnsi="宋体" w:cs="Segoe UI"/>
                <w:szCs w:val="21"/>
                <w:shd w:val="clear" w:color="auto" w:fill="FFFFFF"/>
              </w:rPr>
              <w:t>ATF滤清器的拆卸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学习活动5：</w:t>
            </w:r>
            <w:r>
              <w:rPr>
                <w:rFonts w:hint="eastAsia" w:ascii="宋体" w:hAnsi="宋体" w:cs="Segoe UI"/>
                <w:szCs w:val="21"/>
                <w:shd w:val="clear" w:color="auto" w:fill="FFFFFF"/>
              </w:rPr>
              <w:t>滑阀箱的拆卸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学习活动6：</w:t>
            </w:r>
            <w:r>
              <w:rPr>
                <w:rFonts w:hint="eastAsia" w:ascii="宋体" w:hAnsi="宋体" w:cs="Segoe UI"/>
                <w:szCs w:val="21"/>
                <w:shd w:val="clear" w:color="auto" w:fill="FFFFFF"/>
              </w:rPr>
              <w:t>前桥主减速器的拆卸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学习活动7：</w:t>
            </w:r>
            <w:r>
              <w:rPr>
                <w:rFonts w:hint="eastAsia" w:ascii="宋体" w:hAnsi="宋体" w:cs="Segoe UI"/>
                <w:szCs w:val="21"/>
                <w:shd w:val="clear" w:color="auto" w:fill="FFFFFF"/>
              </w:rPr>
              <w:t>差速器的拆卸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学习活动9：</w:t>
            </w:r>
            <w:r>
              <w:rPr>
                <w:rFonts w:hint="eastAsia" w:ascii="宋体" w:hAnsi="宋体" w:cs="Segoe UI"/>
                <w:szCs w:val="21"/>
                <w:shd w:val="clear" w:color="auto" w:fill="FFFFFF"/>
              </w:rPr>
              <w:t>左侧法兰轴的拆卸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学习活动10：</w:t>
            </w:r>
            <w:r>
              <w:rPr>
                <w:rFonts w:hint="eastAsia" w:ascii="宋体" w:hAnsi="宋体" w:cs="Segoe UI"/>
                <w:szCs w:val="21"/>
                <w:shd w:val="clear" w:color="auto" w:fill="FFFFFF"/>
              </w:rPr>
              <w:t>自动变速器油泵的拆卸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学习活动11：</w:t>
            </w:r>
            <w:r>
              <w:rPr>
                <w:rFonts w:hint="eastAsia" w:ascii="宋体" w:hAnsi="宋体" w:cs="Segoe UI"/>
                <w:szCs w:val="21"/>
                <w:shd w:val="clear" w:color="auto" w:fill="FFFFFF"/>
              </w:rPr>
              <w:t>离合器C的拆卸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学习活动12：</w:t>
            </w:r>
            <w:r>
              <w:rPr>
                <w:rFonts w:hint="eastAsia" w:ascii="宋体" w:hAnsi="宋体" w:cs="Segoe UI"/>
                <w:szCs w:val="21"/>
                <w:shd w:val="clear" w:color="auto" w:fill="FFFFFF"/>
              </w:rPr>
              <w:t>塔形架II总成的拆卸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学习活动13：</w:t>
            </w:r>
            <w:r>
              <w:rPr>
                <w:rFonts w:hint="eastAsia" w:ascii="宋体" w:hAnsi="宋体" w:cs="Segoe UI"/>
                <w:szCs w:val="21"/>
                <w:shd w:val="clear" w:color="auto" w:fill="FFFFFF"/>
              </w:rPr>
              <w:t>离合器A的拆卸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学习活动14：</w:t>
            </w:r>
            <w:r>
              <w:rPr>
                <w:rFonts w:hint="eastAsia" w:ascii="宋体" w:hAnsi="宋体" w:cs="Segoe UI"/>
                <w:szCs w:val="21"/>
                <w:shd w:val="clear" w:color="auto" w:fill="FFFFFF"/>
              </w:rPr>
              <w:t>离合器B的拆卸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学习活动15：</w:t>
            </w:r>
            <w:r>
              <w:rPr>
                <w:rFonts w:hint="eastAsia" w:ascii="宋体" w:hAnsi="宋体" w:cs="Segoe UI"/>
                <w:szCs w:val="21"/>
                <w:shd w:val="clear" w:color="auto" w:fill="FFFFFF"/>
              </w:rPr>
              <w:t>离合器E的拆卸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学习活动16：行星齿轮组件</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学习活动17：塔形架I</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学习活动18：塔形架I</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学习活动19：离合器DG</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★学习任务二：</w:t>
            </w:r>
            <w:r>
              <w:rPr>
                <w:rFonts w:ascii="宋体" w:hAnsi="宋体" w:cs="Segoe UI"/>
                <w:szCs w:val="21"/>
                <w:shd w:val="clear" w:color="auto" w:fill="FFFFFF"/>
              </w:rPr>
              <w:t>自动变速器的检查与装配</w:t>
            </w:r>
            <w:r>
              <w:rPr>
                <w:rFonts w:hint="eastAsia" w:ascii="宋体" w:hAnsi="宋体" w:cs="宋体"/>
                <w:szCs w:val="21"/>
                <w:shd w:val="clear" w:color="auto" w:fill="FFFFFF"/>
              </w:rPr>
              <w:t>微课程</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学习活动1：离合器DG</w:t>
            </w:r>
            <w:r>
              <w:rPr>
                <w:rFonts w:hint="eastAsia" w:ascii="宋体" w:hAnsi="宋体" w:cs="Segoe UI"/>
                <w:szCs w:val="21"/>
                <w:shd w:val="clear" w:color="auto" w:fill="FFFFFF"/>
              </w:rPr>
              <w:t>的装配</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学习活动2：</w:t>
            </w:r>
            <w:r>
              <w:rPr>
                <w:rFonts w:hint="eastAsia" w:ascii="宋体" w:hAnsi="宋体" w:cs="Segoe UI"/>
                <w:szCs w:val="21"/>
                <w:shd w:val="clear" w:color="auto" w:fill="FFFFFF"/>
              </w:rPr>
              <w:t>离合器F的检查与装配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学习活动3：</w:t>
            </w:r>
            <w:r>
              <w:rPr>
                <w:rFonts w:hint="eastAsia" w:ascii="宋体" w:hAnsi="宋体" w:cs="Segoe UI"/>
                <w:szCs w:val="21"/>
                <w:shd w:val="clear" w:color="auto" w:fill="FFFFFF"/>
              </w:rPr>
              <w:t>塔型架1的检查与装配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学习活动4：</w:t>
            </w:r>
            <w:r>
              <w:rPr>
                <w:rFonts w:hint="eastAsia" w:ascii="宋体" w:hAnsi="宋体" w:cs="Segoe UI"/>
                <w:szCs w:val="21"/>
                <w:shd w:val="clear" w:color="auto" w:fill="FFFFFF"/>
              </w:rPr>
              <w:t>行星齿轮组件的检查与装配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学习活动5：</w:t>
            </w:r>
            <w:r>
              <w:rPr>
                <w:rFonts w:hint="eastAsia" w:ascii="宋体" w:hAnsi="宋体" w:cs="Segoe UI"/>
                <w:szCs w:val="21"/>
                <w:shd w:val="clear" w:color="auto" w:fill="FFFFFF"/>
              </w:rPr>
              <w:t>离合器E</w:t>
            </w:r>
            <w:r>
              <w:rPr>
                <w:rFonts w:ascii="宋体" w:hAnsi="宋体" w:cs="Segoe UI"/>
                <w:szCs w:val="21"/>
                <w:shd w:val="clear" w:color="auto" w:fill="FFFFFF"/>
              </w:rPr>
              <w:t>油泵</w:t>
            </w:r>
            <w:r>
              <w:rPr>
                <w:rFonts w:hint="eastAsia" w:ascii="宋体" w:hAnsi="宋体" w:cs="Segoe UI"/>
                <w:szCs w:val="21"/>
                <w:shd w:val="clear" w:color="auto" w:fill="FFFFFF"/>
              </w:rPr>
              <w:t>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学习活动6：</w:t>
            </w:r>
            <w:r>
              <w:rPr>
                <w:rFonts w:hint="eastAsia" w:ascii="宋体" w:hAnsi="宋体" w:cs="Segoe UI"/>
                <w:szCs w:val="21"/>
                <w:shd w:val="clear" w:color="auto" w:fill="FFFFFF"/>
              </w:rPr>
              <w:t>离合器B的检查与装配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学习活动7：</w:t>
            </w:r>
            <w:r>
              <w:rPr>
                <w:rFonts w:hint="eastAsia" w:ascii="宋体" w:hAnsi="宋体" w:cs="Segoe UI"/>
                <w:szCs w:val="21"/>
                <w:shd w:val="clear" w:color="auto" w:fill="FFFFFF"/>
              </w:rPr>
              <w:t>离合器A的检查与装配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学习活动8：</w:t>
            </w:r>
            <w:r>
              <w:rPr>
                <w:rFonts w:hint="eastAsia" w:ascii="宋体" w:hAnsi="宋体" w:cs="Segoe UI"/>
                <w:szCs w:val="21"/>
                <w:shd w:val="clear" w:color="auto" w:fill="FFFFFF"/>
              </w:rPr>
              <w:t>塔形架II总成的装配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学习活动9：</w:t>
            </w:r>
            <w:r>
              <w:rPr>
                <w:rFonts w:hint="eastAsia" w:ascii="宋体" w:hAnsi="宋体" w:cs="Segoe UI"/>
                <w:szCs w:val="21"/>
                <w:shd w:val="clear" w:color="auto" w:fill="FFFFFF"/>
              </w:rPr>
              <w:t>离合器C的检查与装配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学习活动10：</w:t>
            </w:r>
            <w:r>
              <w:rPr>
                <w:rFonts w:hint="eastAsia" w:ascii="宋体" w:hAnsi="宋体" w:cs="Segoe UI"/>
                <w:szCs w:val="21"/>
                <w:shd w:val="clear" w:color="auto" w:fill="FFFFFF"/>
              </w:rPr>
              <w:t>自动变速器油泵的检查与装配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学习活动11：</w:t>
            </w:r>
            <w:r>
              <w:rPr>
                <w:rFonts w:hint="eastAsia" w:ascii="宋体" w:hAnsi="宋体" w:cs="Segoe UI"/>
                <w:szCs w:val="21"/>
                <w:shd w:val="clear" w:color="auto" w:fill="FFFFFF"/>
              </w:rPr>
              <w:t>左侧法兰轴的检查与装配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学习活动12：</w:t>
            </w:r>
            <w:r>
              <w:rPr>
                <w:rFonts w:hint="eastAsia" w:ascii="宋体" w:hAnsi="宋体" w:cs="Segoe UI"/>
                <w:szCs w:val="21"/>
                <w:shd w:val="clear" w:color="auto" w:fill="FFFFFF"/>
              </w:rPr>
              <w:t>差速器的检查与装配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学习活动13：</w:t>
            </w:r>
            <w:r>
              <w:rPr>
                <w:rFonts w:hint="eastAsia" w:ascii="宋体" w:hAnsi="宋体" w:cs="Segoe UI"/>
                <w:szCs w:val="21"/>
                <w:shd w:val="clear" w:color="auto" w:fill="FFFFFF"/>
              </w:rPr>
              <w:t>前桥主减速器的检查与装配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学习活动14：</w:t>
            </w:r>
            <w:r>
              <w:rPr>
                <w:rFonts w:hint="eastAsia" w:ascii="宋体" w:hAnsi="宋体" w:cs="Segoe UI"/>
                <w:szCs w:val="21"/>
                <w:shd w:val="clear" w:color="auto" w:fill="FFFFFF"/>
              </w:rPr>
              <w:t>滑阀箱的检查与装配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学习活动15：</w:t>
            </w:r>
            <w:r>
              <w:rPr>
                <w:rFonts w:hint="eastAsia" w:ascii="宋体" w:hAnsi="宋体" w:cs="Segoe UI"/>
                <w:szCs w:val="21"/>
                <w:shd w:val="clear" w:color="auto" w:fill="FFFFFF"/>
              </w:rPr>
              <w:t>ATF滤清器的检查与装配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学习活动16：</w:t>
            </w:r>
            <w:r>
              <w:rPr>
                <w:rFonts w:hint="eastAsia" w:ascii="宋体" w:hAnsi="宋体" w:cs="Segoe UI"/>
                <w:szCs w:val="21"/>
                <w:shd w:val="clear" w:color="auto" w:fill="FFFFFF"/>
              </w:rPr>
              <w:t>油底壳的检查与装配</w:t>
            </w:r>
          </w:p>
          <w:p>
            <w:pPr>
              <w:widowControl/>
              <w:spacing w:line="240" w:lineRule="atLeast"/>
              <w:rPr>
                <w:rFonts w:ascii="Segoe UI" w:hAnsi="Segoe UI" w:cs="Segoe UI"/>
                <w:szCs w:val="21"/>
                <w:shd w:val="clear" w:color="auto" w:fill="FFFFFF"/>
              </w:rPr>
            </w:pPr>
            <w:r>
              <w:rPr>
                <w:rFonts w:hint="eastAsia" w:ascii="宋体" w:hAnsi="宋体" w:cs="宋体"/>
                <w:szCs w:val="21"/>
                <w:shd w:val="clear" w:color="auto" w:fill="FFFFFF"/>
              </w:rPr>
              <w:t>学习活动17：</w:t>
            </w:r>
            <w:r>
              <w:rPr>
                <w:rFonts w:ascii="Segoe UI" w:hAnsi="Segoe UI" w:cs="Segoe UI"/>
                <w:szCs w:val="21"/>
                <w:shd w:val="clear" w:color="auto" w:fill="FFFFFF"/>
              </w:rPr>
              <w:t>车速传感器及多功能开关</w:t>
            </w:r>
            <w:r>
              <w:rPr>
                <w:rFonts w:hint="eastAsia" w:ascii="宋体" w:hAnsi="宋体" w:cs="Segoe UI"/>
                <w:szCs w:val="21"/>
                <w:shd w:val="clear" w:color="auto" w:fill="FFFFFF"/>
              </w:rPr>
              <w:t>的检查与装配</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学习活动18：液</w:t>
            </w:r>
            <w:r>
              <w:rPr>
                <w:rFonts w:ascii="宋体" w:hAnsi="宋体" w:cs="Segoe UI"/>
                <w:szCs w:val="21"/>
                <w:shd w:val="clear" w:color="auto" w:fill="FFFFFF"/>
              </w:rPr>
              <w:t>力变矩器</w:t>
            </w:r>
            <w:r>
              <w:rPr>
                <w:rFonts w:hint="eastAsia" w:ascii="宋体" w:hAnsi="宋体" w:cs="Segoe UI"/>
                <w:szCs w:val="21"/>
                <w:shd w:val="clear" w:color="auto" w:fill="FFFFFF"/>
              </w:rPr>
              <w:t>的检查与装配</w:t>
            </w:r>
          </w:p>
          <w:p>
            <w:r>
              <w:rPr>
                <w:rFonts w:hint="eastAsia" w:ascii="宋体" w:hAnsi="宋体" w:cs="宋体"/>
                <w:szCs w:val="21"/>
                <w:shd w:val="clear" w:color="auto" w:fill="FFFFFF"/>
              </w:rPr>
              <w:t>★</w:t>
            </w:r>
            <w:r>
              <w:rPr>
                <w:rFonts w:hint="eastAsia"/>
              </w:rPr>
              <w:t>为确保本教学系统理实一体化实施过程，投标人须现场提供本项标</w:t>
            </w:r>
            <w:r>
              <w:rPr>
                <w:rFonts w:hint="eastAsia" w:ascii="宋体" w:hAnsi="宋体" w:cs="宋体"/>
                <w:szCs w:val="21"/>
                <w:shd w:val="clear" w:color="auto" w:fill="FFFFFF"/>
              </w:rPr>
              <w:t>★号</w:t>
            </w:r>
            <w:r>
              <w:rPr>
                <w:rFonts w:ascii="宋体" w:hAnsi="宋体" w:cs="宋体"/>
                <w:szCs w:val="21"/>
                <w:shd w:val="clear" w:color="auto" w:fill="FFFFFF"/>
              </w:rPr>
              <w:t>参数</w:t>
            </w:r>
            <w:r>
              <w:rPr>
                <w:rFonts w:hint="eastAsia"/>
              </w:rPr>
              <w:t>彩页，以佐证以下功能的实现：以一体化实训二维码工作页的实施方式为主线；通过教师用移动教学终端（平板电脑）集中体现一体化教具，一体化工量具及耗材集成，一体化APP微课程的实际应用，达到实现教、看、学、做、考、评的教学流程。</w:t>
            </w:r>
          </w:p>
          <w:p>
            <w:r>
              <w:rPr>
                <w:rFonts w:hint="eastAsia"/>
              </w:rPr>
              <w:t>★现场提供与投标文件中一致的一体化学生实训二维码工作页。</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13</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
                <w:bCs/>
                <w:color w:val="000000"/>
                <w:kern w:val="0"/>
                <w:szCs w:val="21"/>
              </w:rPr>
              <w:t>★</w:t>
            </w:r>
            <w:r>
              <w:rPr>
                <w:rFonts w:hint="eastAsia" w:ascii="宋体" w:hAnsi="宋体" w:cs="宋体"/>
                <w:szCs w:val="21"/>
              </w:rPr>
              <w:t>小组课程显示及传输设备</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kern w:val="0"/>
                <w:szCs w:val="21"/>
              </w:rPr>
              <w:t>一体化教具侧面安装有32寸显示终端及移动学习终端同屏信号传输器，学员在学习中可将移动学习终端的教学课件同屏传输到32寸显示终端上，方便同组学员的集中式观看。</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14</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
                <w:bCs/>
                <w:color w:val="000000"/>
                <w:kern w:val="0"/>
                <w:szCs w:val="21"/>
              </w:rPr>
              <w:t>★</w:t>
            </w:r>
            <w:r>
              <w:rPr>
                <w:rFonts w:hint="eastAsia" w:ascii="宋体" w:hAnsi="宋体" w:cs="宋体"/>
                <w:bCs/>
                <w:kern w:val="0"/>
                <w:szCs w:val="21"/>
              </w:rPr>
              <w:t>一体化学生实训二维码工作页</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kern w:val="0"/>
                <w:szCs w:val="21"/>
              </w:rPr>
              <w:t>本工作页将学习与工作进行紧密的结合，以</w:t>
            </w:r>
            <w:r>
              <w:rPr>
                <w:rFonts w:hint="eastAsia" w:ascii="宋体" w:hAnsi="宋体" w:cs="宋体"/>
                <w:bCs/>
                <w:kern w:val="0"/>
                <w:szCs w:val="21"/>
              </w:rPr>
              <w:t>“工学结合”为</w:t>
            </w:r>
            <w:r>
              <w:rPr>
                <w:rFonts w:hint="eastAsia" w:ascii="宋体" w:hAnsi="宋体" w:cs="宋体"/>
                <w:kern w:val="0"/>
                <w:szCs w:val="21"/>
              </w:rPr>
              <w:t>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w:t>
            </w:r>
            <w:r>
              <w:rPr>
                <w:rFonts w:hint="eastAsia" w:ascii="宋体" w:hAnsi="宋体" w:cs="宋体"/>
                <w:bCs/>
                <w:kern w:val="0"/>
                <w:szCs w:val="21"/>
              </w:rPr>
              <w:t>以</w:t>
            </w:r>
            <w:r>
              <w:rPr>
                <w:rFonts w:hint="eastAsia" w:ascii="宋体" w:hAnsi="宋体" w:cs="宋体"/>
                <w:kern w:val="0"/>
                <w:szCs w:val="21"/>
              </w:rPr>
              <w:t>最终的记录数据为载体进行个体性呈现，从而方便有效地解决理实一体化教学中过程性评价的核心问题。</w:t>
            </w:r>
          </w:p>
          <w:p>
            <w:pPr>
              <w:widowControl/>
              <w:spacing w:line="240" w:lineRule="atLeast"/>
              <w:jc w:val="left"/>
              <w:rPr>
                <w:rFonts w:ascii="宋体" w:hAnsi="宋体" w:cs="宋体"/>
                <w:b/>
                <w:bCs/>
                <w:kern w:val="0"/>
                <w:szCs w:val="21"/>
              </w:rPr>
            </w:pPr>
            <w:r>
              <w:rPr>
                <w:rFonts w:hint="eastAsia" w:ascii="宋体" w:hAnsi="宋体" w:cs="宋体"/>
                <w:b/>
                <w:bCs/>
                <w:kern w:val="0"/>
                <w:szCs w:val="21"/>
              </w:rPr>
              <w:t>4.1工作页目录：</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学习任务一：</w:t>
            </w:r>
            <w:r>
              <w:rPr>
                <w:rFonts w:ascii="宋体" w:hAnsi="宋体" w:cs="Segoe UI"/>
                <w:szCs w:val="21"/>
                <w:shd w:val="clear" w:color="auto" w:fill="FFFFFF"/>
              </w:rPr>
              <w:t>自动变速器的工作原理认知</w:t>
            </w:r>
          </w:p>
          <w:p>
            <w:pPr>
              <w:widowControl/>
              <w:spacing w:line="240" w:lineRule="atLeast"/>
              <w:rPr>
                <w:rFonts w:ascii="宋体" w:hAnsi="宋体" w:cs="宋体"/>
                <w:szCs w:val="21"/>
                <w:shd w:val="clear" w:color="auto" w:fill="FFFFFF"/>
              </w:rPr>
            </w:pPr>
            <w:r>
              <w:rPr>
                <w:rFonts w:ascii="宋体" w:hAnsi="宋体" w:cs="Segoe UI"/>
                <w:szCs w:val="21"/>
                <w:shd w:val="clear" w:color="auto" w:fill="FFFFFF"/>
              </w:rPr>
              <w:t>离合器的工作原理</w:t>
            </w:r>
            <w:r>
              <w:rPr>
                <w:rFonts w:hint="eastAsia" w:ascii="宋体" w:hAnsi="宋体" w:cs="Segoe UI"/>
                <w:szCs w:val="21"/>
                <w:shd w:val="clear" w:color="auto" w:fill="FFFFFF"/>
              </w:rPr>
              <w:t>的结构及工作原理认知</w:t>
            </w:r>
            <w:r>
              <w:rPr>
                <w:rFonts w:hint="eastAsia" w:ascii="宋体" w:hAnsi="宋体" w:cs="宋体"/>
                <w:szCs w:val="21"/>
                <w:shd w:val="clear" w:color="auto" w:fill="FFFFFF"/>
              </w:rPr>
              <w:t>、</w:t>
            </w:r>
            <w:r>
              <w:rPr>
                <w:rFonts w:ascii="宋体" w:hAnsi="宋体" w:cs="Segoe UI"/>
                <w:szCs w:val="21"/>
                <w:shd w:val="clear" w:color="auto" w:fill="FFFFFF"/>
              </w:rPr>
              <w:t>制动器的工作原理</w:t>
            </w:r>
            <w:r>
              <w:rPr>
                <w:rFonts w:hint="eastAsia" w:ascii="宋体" w:hAnsi="宋体" w:cs="宋体"/>
                <w:szCs w:val="21"/>
                <w:shd w:val="clear" w:color="auto" w:fill="FFFFFF"/>
              </w:rPr>
              <w:t>、</w:t>
            </w:r>
            <w:r>
              <w:rPr>
                <w:rFonts w:ascii="宋体" w:hAnsi="宋体" w:cs="Segoe UI"/>
                <w:szCs w:val="21"/>
                <w:shd w:val="clear" w:color="auto" w:fill="FFFFFF"/>
              </w:rPr>
              <w:t>单向离合器的工作原理</w:t>
            </w:r>
            <w:r>
              <w:rPr>
                <w:rFonts w:hint="eastAsia" w:ascii="宋体" w:hAnsi="宋体" w:cs="宋体"/>
                <w:szCs w:val="21"/>
                <w:shd w:val="clear" w:color="auto" w:fill="FFFFFF"/>
              </w:rPr>
              <w:t>、</w:t>
            </w:r>
            <w:r>
              <w:rPr>
                <w:rFonts w:ascii="宋体" w:hAnsi="宋体" w:cs="Segoe UI"/>
                <w:szCs w:val="21"/>
                <w:shd w:val="clear" w:color="auto" w:fill="FFFFFF"/>
              </w:rPr>
              <w:t>液力变矩器的工作原理</w:t>
            </w:r>
            <w:r>
              <w:rPr>
                <w:rFonts w:hint="eastAsia" w:ascii="宋体" w:hAnsi="宋体" w:cs="宋体"/>
                <w:szCs w:val="21"/>
                <w:shd w:val="clear" w:color="auto" w:fill="FFFFFF"/>
              </w:rPr>
              <w:t>、</w:t>
            </w:r>
            <w:r>
              <w:rPr>
                <w:rFonts w:ascii="宋体" w:hAnsi="宋体" w:cs="Segoe UI"/>
                <w:szCs w:val="21"/>
                <w:shd w:val="clear" w:color="auto" w:fill="FFFFFF"/>
              </w:rPr>
              <w:t>电磁滑阀板的结构组成及工作原理</w:t>
            </w:r>
            <w:r>
              <w:rPr>
                <w:rFonts w:hint="eastAsia" w:ascii="宋体" w:hAnsi="宋体" w:cs="Segoe UI"/>
                <w:szCs w:val="21"/>
                <w:shd w:val="clear" w:color="auto" w:fill="FFFFFF"/>
              </w:rPr>
              <w:t>。</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学习任务二：</w:t>
            </w:r>
            <w:r>
              <w:rPr>
                <w:rFonts w:ascii="宋体" w:hAnsi="宋体" w:cs="Segoe UI"/>
                <w:szCs w:val="21"/>
                <w:shd w:val="clear" w:color="auto" w:fill="FFFFFF"/>
              </w:rPr>
              <w:t>自动变速器的拆卸与认知</w:t>
            </w:r>
          </w:p>
          <w:p>
            <w:pPr>
              <w:widowControl/>
              <w:spacing w:line="240" w:lineRule="atLeast"/>
              <w:rPr>
                <w:rFonts w:ascii="宋体" w:hAnsi="宋体" w:cs="宋体"/>
                <w:szCs w:val="21"/>
                <w:shd w:val="clear" w:color="auto" w:fill="FFFFFF"/>
              </w:rPr>
            </w:pPr>
            <w:r>
              <w:rPr>
                <w:rFonts w:ascii="宋体" w:hAnsi="宋体" w:cs="Segoe UI"/>
                <w:szCs w:val="21"/>
                <w:shd w:val="clear" w:color="auto" w:fill="FFFFFF"/>
              </w:rPr>
              <w:t>液力变矩器</w:t>
            </w:r>
            <w:r>
              <w:rPr>
                <w:rFonts w:hint="eastAsia" w:ascii="宋体" w:hAnsi="宋体" w:cs="Segoe UI"/>
                <w:szCs w:val="21"/>
                <w:shd w:val="clear" w:color="auto" w:fill="FFFFFF"/>
              </w:rPr>
              <w:t>的拆卸、</w:t>
            </w:r>
            <w:r>
              <w:rPr>
                <w:rFonts w:ascii="Segoe UI" w:hAnsi="Segoe UI" w:cs="Segoe UI"/>
                <w:szCs w:val="21"/>
                <w:shd w:val="clear" w:color="auto" w:fill="FFFFFF"/>
              </w:rPr>
              <w:t>车速传感器及多功能开关</w:t>
            </w:r>
            <w:r>
              <w:rPr>
                <w:rFonts w:hint="eastAsia" w:ascii="宋体" w:hAnsi="宋体" w:cs="Segoe UI"/>
                <w:szCs w:val="21"/>
                <w:shd w:val="clear" w:color="auto" w:fill="FFFFFF"/>
              </w:rPr>
              <w:t>的拆卸</w:t>
            </w:r>
            <w:r>
              <w:rPr>
                <w:rFonts w:hint="eastAsia" w:ascii="宋体" w:hAnsi="宋体" w:cs="宋体"/>
                <w:szCs w:val="21"/>
                <w:shd w:val="clear" w:color="auto" w:fill="FFFFFF"/>
              </w:rPr>
              <w:t>、</w:t>
            </w:r>
            <w:r>
              <w:rPr>
                <w:rFonts w:hint="eastAsia" w:ascii="宋体" w:hAnsi="宋体" w:cs="Segoe UI"/>
                <w:szCs w:val="21"/>
                <w:shd w:val="clear" w:color="auto" w:fill="FFFFFF"/>
              </w:rPr>
              <w:t>油底壳的拆卸</w:t>
            </w:r>
            <w:r>
              <w:rPr>
                <w:rFonts w:hint="eastAsia" w:ascii="宋体" w:hAnsi="宋体" w:cs="宋体"/>
                <w:szCs w:val="21"/>
                <w:shd w:val="clear" w:color="auto" w:fill="FFFFFF"/>
              </w:rPr>
              <w:t>、</w:t>
            </w:r>
            <w:r>
              <w:rPr>
                <w:rFonts w:hint="eastAsia" w:ascii="宋体" w:hAnsi="宋体" w:cs="Segoe UI"/>
                <w:szCs w:val="21"/>
                <w:shd w:val="clear" w:color="auto" w:fill="FFFFFF"/>
              </w:rPr>
              <w:t>ATF滤清器的拆卸</w:t>
            </w:r>
            <w:r>
              <w:rPr>
                <w:rFonts w:hint="eastAsia" w:ascii="宋体" w:hAnsi="宋体" w:cs="宋体"/>
                <w:szCs w:val="21"/>
                <w:shd w:val="clear" w:color="auto" w:fill="FFFFFF"/>
              </w:rPr>
              <w:t>、</w:t>
            </w:r>
            <w:r>
              <w:rPr>
                <w:rFonts w:hint="eastAsia" w:ascii="宋体" w:hAnsi="宋体" w:cs="Segoe UI"/>
                <w:szCs w:val="21"/>
                <w:shd w:val="clear" w:color="auto" w:fill="FFFFFF"/>
              </w:rPr>
              <w:t>滑阀箱的拆卸</w:t>
            </w:r>
            <w:r>
              <w:rPr>
                <w:rFonts w:hint="eastAsia" w:ascii="宋体" w:hAnsi="宋体" w:cs="宋体"/>
                <w:szCs w:val="21"/>
                <w:shd w:val="clear" w:color="auto" w:fill="FFFFFF"/>
              </w:rPr>
              <w:t>、</w:t>
            </w:r>
            <w:r>
              <w:rPr>
                <w:rFonts w:hint="eastAsia" w:ascii="宋体" w:hAnsi="宋体" w:cs="Segoe UI"/>
                <w:szCs w:val="21"/>
                <w:shd w:val="clear" w:color="auto" w:fill="FFFFFF"/>
              </w:rPr>
              <w:t>前桥主减速器的拆卸</w:t>
            </w:r>
            <w:r>
              <w:rPr>
                <w:rFonts w:hint="eastAsia" w:ascii="宋体" w:hAnsi="宋体" w:cs="宋体"/>
                <w:szCs w:val="21"/>
                <w:shd w:val="clear" w:color="auto" w:fill="FFFFFF"/>
              </w:rPr>
              <w:t>、</w:t>
            </w:r>
            <w:r>
              <w:rPr>
                <w:rFonts w:hint="eastAsia" w:ascii="宋体" w:hAnsi="宋体" w:cs="Segoe UI"/>
                <w:szCs w:val="21"/>
                <w:shd w:val="clear" w:color="auto" w:fill="FFFFFF"/>
              </w:rPr>
              <w:t>差速器的拆卸</w:t>
            </w:r>
            <w:r>
              <w:rPr>
                <w:rFonts w:hint="eastAsia" w:ascii="宋体" w:hAnsi="宋体" w:cs="宋体"/>
                <w:szCs w:val="21"/>
                <w:shd w:val="clear" w:color="auto" w:fill="FFFFFF"/>
              </w:rPr>
              <w:t>、</w:t>
            </w:r>
            <w:r>
              <w:rPr>
                <w:rFonts w:hint="eastAsia" w:ascii="宋体" w:hAnsi="宋体" w:cs="Segoe UI"/>
                <w:szCs w:val="21"/>
                <w:shd w:val="clear" w:color="auto" w:fill="FFFFFF"/>
              </w:rPr>
              <w:t>左侧法兰轴的拆卸</w:t>
            </w:r>
            <w:r>
              <w:rPr>
                <w:rFonts w:hint="eastAsia" w:ascii="宋体" w:hAnsi="宋体" w:cs="宋体"/>
                <w:szCs w:val="21"/>
                <w:shd w:val="clear" w:color="auto" w:fill="FFFFFF"/>
              </w:rPr>
              <w:t>、</w:t>
            </w:r>
            <w:r>
              <w:rPr>
                <w:rFonts w:hint="eastAsia" w:ascii="宋体" w:hAnsi="宋体" w:cs="Segoe UI"/>
                <w:szCs w:val="21"/>
                <w:shd w:val="clear" w:color="auto" w:fill="FFFFFF"/>
              </w:rPr>
              <w:t>自动变速器油泵的拆卸</w:t>
            </w:r>
            <w:r>
              <w:rPr>
                <w:rFonts w:hint="eastAsia" w:ascii="宋体" w:hAnsi="宋体" w:cs="宋体"/>
                <w:szCs w:val="21"/>
                <w:shd w:val="clear" w:color="auto" w:fill="FFFFFF"/>
              </w:rPr>
              <w:t>、</w:t>
            </w:r>
            <w:r>
              <w:rPr>
                <w:rFonts w:hint="eastAsia" w:ascii="宋体" w:hAnsi="宋体" w:cs="Segoe UI"/>
                <w:szCs w:val="21"/>
                <w:shd w:val="clear" w:color="auto" w:fill="FFFFFF"/>
              </w:rPr>
              <w:t>离合器C的拆卸</w:t>
            </w:r>
            <w:r>
              <w:rPr>
                <w:rFonts w:hint="eastAsia" w:ascii="宋体" w:hAnsi="宋体" w:cs="宋体"/>
                <w:szCs w:val="21"/>
                <w:shd w:val="clear" w:color="auto" w:fill="FFFFFF"/>
              </w:rPr>
              <w:t>、</w:t>
            </w:r>
            <w:r>
              <w:rPr>
                <w:rFonts w:hint="eastAsia" w:ascii="宋体" w:hAnsi="宋体" w:cs="Segoe UI"/>
                <w:szCs w:val="21"/>
                <w:shd w:val="clear" w:color="auto" w:fill="FFFFFF"/>
              </w:rPr>
              <w:t>塔形架II总成的拆卸</w:t>
            </w:r>
            <w:r>
              <w:rPr>
                <w:rFonts w:hint="eastAsia" w:ascii="宋体" w:hAnsi="宋体" w:cs="宋体"/>
                <w:szCs w:val="21"/>
                <w:shd w:val="clear" w:color="auto" w:fill="FFFFFF"/>
              </w:rPr>
              <w:t>、</w:t>
            </w:r>
            <w:r>
              <w:rPr>
                <w:rFonts w:hint="eastAsia" w:ascii="宋体" w:hAnsi="宋体" w:cs="Segoe UI"/>
                <w:szCs w:val="21"/>
                <w:shd w:val="clear" w:color="auto" w:fill="FFFFFF"/>
              </w:rPr>
              <w:t>离合器A的拆卸</w:t>
            </w:r>
            <w:r>
              <w:rPr>
                <w:rFonts w:hint="eastAsia" w:ascii="宋体" w:hAnsi="宋体" w:cs="宋体"/>
                <w:szCs w:val="21"/>
                <w:shd w:val="clear" w:color="auto" w:fill="FFFFFF"/>
              </w:rPr>
              <w:t>、</w:t>
            </w:r>
            <w:r>
              <w:rPr>
                <w:rFonts w:hint="eastAsia" w:ascii="宋体" w:hAnsi="宋体" w:cs="Segoe UI"/>
                <w:szCs w:val="21"/>
                <w:shd w:val="clear" w:color="auto" w:fill="FFFFFF"/>
              </w:rPr>
              <w:t>离合器B的拆卸</w:t>
            </w:r>
            <w:r>
              <w:rPr>
                <w:rFonts w:hint="eastAsia" w:ascii="宋体" w:hAnsi="宋体" w:cs="宋体"/>
                <w:szCs w:val="21"/>
                <w:shd w:val="clear" w:color="auto" w:fill="FFFFFF"/>
              </w:rPr>
              <w:t>、</w:t>
            </w:r>
            <w:r>
              <w:rPr>
                <w:rFonts w:hint="eastAsia" w:ascii="宋体" w:hAnsi="宋体" w:cs="Segoe UI"/>
                <w:szCs w:val="21"/>
                <w:shd w:val="clear" w:color="auto" w:fill="FFFFFF"/>
              </w:rPr>
              <w:t>离合器E的拆卸</w:t>
            </w:r>
            <w:r>
              <w:rPr>
                <w:rFonts w:hint="eastAsia" w:ascii="宋体" w:hAnsi="宋体" w:cs="宋体"/>
                <w:szCs w:val="21"/>
                <w:shd w:val="clear" w:color="auto" w:fill="FFFFFF"/>
              </w:rPr>
              <w:t>、行星齿轮组件</w:t>
            </w:r>
            <w:r>
              <w:rPr>
                <w:rFonts w:hint="eastAsia" w:ascii="宋体" w:hAnsi="宋体" w:cs="Segoe UI"/>
                <w:szCs w:val="21"/>
                <w:shd w:val="clear" w:color="auto" w:fill="FFFFFF"/>
              </w:rPr>
              <w:t>的拆卸</w:t>
            </w:r>
            <w:r>
              <w:rPr>
                <w:rFonts w:hint="eastAsia" w:ascii="宋体" w:hAnsi="宋体" w:cs="宋体"/>
                <w:szCs w:val="21"/>
                <w:shd w:val="clear" w:color="auto" w:fill="FFFFFF"/>
              </w:rPr>
              <w:t>、塔形架I</w:t>
            </w:r>
            <w:r>
              <w:rPr>
                <w:rFonts w:hint="eastAsia" w:ascii="宋体" w:hAnsi="宋体" w:cs="Segoe UI"/>
                <w:szCs w:val="21"/>
                <w:shd w:val="clear" w:color="auto" w:fill="FFFFFF"/>
              </w:rPr>
              <w:t>的拆卸</w:t>
            </w:r>
            <w:r>
              <w:rPr>
                <w:rFonts w:hint="eastAsia" w:ascii="宋体" w:hAnsi="宋体" w:cs="宋体"/>
                <w:szCs w:val="21"/>
                <w:shd w:val="clear" w:color="auto" w:fill="FFFFFF"/>
              </w:rPr>
              <w:t>、塔形架I</w:t>
            </w:r>
            <w:r>
              <w:rPr>
                <w:rFonts w:hint="eastAsia" w:ascii="宋体" w:hAnsi="宋体" w:cs="Segoe UI"/>
                <w:szCs w:val="21"/>
                <w:shd w:val="clear" w:color="auto" w:fill="FFFFFF"/>
              </w:rPr>
              <w:t>的拆卸</w:t>
            </w:r>
            <w:r>
              <w:rPr>
                <w:rFonts w:hint="eastAsia" w:ascii="宋体" w:hAnsi="宋体" w:cs="宋体"/>
                <w:szCs w:val="21"/>
                <w:shd w:val="clear" w:color="auto" w:fill="FFFFFF"/>
              </w:rPr>
              <w:t>、离合器DG</w:t>
            </w:r>
            <w:r>
              <w:rPr>
                <w:rFonts w:hint="eastAsia" w:ascii="宋体" w:hAnsi="宋体" w:cs="Segoe UI"/>
                <w:szCs w:val="21"/>
                <w:shd w:val="clear" w:color="auto" w:fill="FFFFFF"/>
              </w:rPr>
              <w:t>的拆卸。</w:t>
            </w:r>
          </w:p>
          <w:p>
            <w:pPr>
              <w:widowControl/>
              <w:spacing w:line="240" w:lineRule="atLeast"/>
              <w:rPr>
                <w:rFonts w:ascii="宋体" w:hAnsi="宋体" w:cs="宋体"/>
                <w:szCs w:val="21"/>
                <w:shd w:val="clear" w:color="auto" w:fill="FFFFFF"/>
              </w:rPr>
            </w:pPr>
            <w:r>
              <w:rPr>
                <w:rFonts w:hint="eastAsia" w:ascii="宋体" w:hAnsi="宋体" w:cs="宋体"/>
                <w:szCs w:val="21"/>
                <w:shd w:val="clear" w:color="auto" w:fill="FFFFFF"/>
              </w:rPr>
              <w:t>学习任务三：</w:t>
            </w:r>
            <w:r>
              <w:rPr>
                <w:rFonts w:ascii="宋体" w:hAnsi="宋体" w:cs="Segoe UI"/>
                <w:szCs w:val="21"/>
                <w:shd w:val="clear" w:color="auto" w:fill="FFFFFF"/>
              </w:rPr>
              <w:t>自动变速器的检查与装配</w:t>
            </w:r>
            <w:r>
              <w:rPr>
                <w:rFonts w:hint="eastAsia" w:ascii="宋体" w:hAnsi="宋体" w:cs="宋体"/>
                <w:szCs w:val="21"/>
                <w:shd w:val="clear" w:color="auto" w:fill="FFFFFF"/>
              </w:rPr>
              <w:t>微课程</w:t>
            </w:r>
          </w:p>
          <w:p>
            <w:pPr>
              <w:widowControl/>
              <w:spacing w:line="240" w:lineRule="atLeast"/>
              <w:rPr>
                <w:rFonts w:ascii="宋体" w:hAnsi="宋体" w:cs="Segoe UI"/>
                <w:szCs w:val="21"/>
                <w:shd w:val="clear" w:color="auto" w:fill="FFFFFF"/>
              </w:rPr>
            </w:pPr>
            <w:r>
              <w:rPr>
                <w:rFonts w:hint="eastAsia" w:ascii="宋体" w:hAnsi="宋体" w:cs="宋体"/>
                <w:szCs w:val="21"/>
                <w:shd w:val="clear" w:color="auto" w:fill="FFFFFF"/>
              </w:rPr>
              <w:t>离合器DG</w:t>
            </w:r>
            <w:r>
              <w:rPr>
                <w:rFonts w:hint="eastAsia" w:ascii="宋体" w:hAnsi="宋体" w:cs="Segoe UI"/>
                <w:szCs w:val="21"/>
                <w:shd w:val="clear" w:color="auto" w:fill="FFFFFF"/>
              </w:rPr>
              <w:t>的装配</w:t>
            </w:r>
            <w:r>
              <w:rPr>
                <w:rFonts w:hint="eastAsia" w:ascii="宋体" w:hAnsi="宋体" w:cs="宋体"/>
                <w:szCs w:val="21"/>
                <w:shd w:val="clear" w:color="auto" w:fill="FFFFFF"/>
              </w:rPr>
              <w:t>、</w:t>
            </w:r>
            <w:r>
              <w:rPr>
                <w:rFonts w:hint="eastAsia" w:ascii="宋体" w:hAnsi="宋体" w:cs="Segoe UI"/>
                <w:szCs w:val="21"/>
                <w:shd w:val="clear" w:color="auto" w:fill="FFFFFF"/>
              </w:rPr>
              <w:t>离合器F的检查与装配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塔型架1的检查与装配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行星齿轮组件的检查与装配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离合器E</w:t>
            </w:r>
            <w:r>
              <w:rPr>
                <w:rFonts w:ascii="宋体" w:hAnsi="宋体" w:cs="Segoe UI"/>
                <w:szCs w:val="21"/>
                <w:shd w:val="clear" w:color="auto" w:fill="FFFFFF"/>
              </w:rPr>
              <w:t>油泵</w:t>
            </w:r>
            <w:r>
              <w:rPr>
                <w:rFonts w:hint="eastAsia" w:ascii="宋体" w:hAnsi="宋体" w:cs="Segoe UI"/>
                <w:szCs w:val="21"/>
                <w:shd w:val="clear" w:color="auto" w:fill="FFFFFF"/>
              </w:rPr>
              <w:t>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离合器B的检查与装配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离合器A的检查与装配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塔形架II总成的装配</w:t>
            </w:r>
            <w:r>
              <w:rPr>
                <w:rFonts w:hint="eastAsia" w:ascii="宋体" w:hAnsi="宋体" w:cs="宋体"/>
                <w:szCs w:val="21"/>
                <w:shd w:val="clear" w:color="auto" w:fill="FFFFFF"/>
              </w:rPr>
              <w:t>、</w:t>
            </w:r>
            <w:r>
              <w:rPr>
                <w:rFonts w:hint="eastAsia" w:ascii="宋体" w:hAnsi="宋体" w:cs="Segoe UI"/>
                <w:szCs w:val="21"/>
                <w:shd w:val="clear" w:color="auto" w:fill="FFFFFF"/>
              </w:rPr>
              <w:t>离合器C的检查与装配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自动变速器油泵的检查与装配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左侧法兰轴的检查与装配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差速器的检查与装配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前桥主减速器的检查与装配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滑阀箱的检查与装配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ATF滤清器的检查与装配</w:t>
            </w:r>
            <w:r>
              <w:rPr>
                <w:rFonts w:hint="eastAsia" w:ascii="宋体" w:hAnsi="宋体" w:cs="宋体"/>
                <w:szCs w:val="21"/>
                <w:shd w:val="clear" w:color="auto" w:fill="FFFFFF"/>
              </w:rPr>
              <w:t>、</w:t>
            </w:r>
            <w:r>
              <w:rPr>
                <w:rFonts w:hint="eastAsia" w:ascii="宋体" w:hAnsi="宋体" w:cs="Segoe UI"/>
                <w:szCs w:val="21"/>
                <w:shd w:val="clear" w:color="auto" w:fill="FFFFFF"/>
              </w:rPr>
              <w:t>油底壳的检查与装配</w:t>
            </w:r>
            <w:r>
              <w:rPr>
                <w:rFonts w:hint="eastAsia" w:ascii="宋体" w:hAnsi="宋体" w:cs="宋体"/>
                <w:szCs w:val="21"/>
                <w:shd w:val="clear" w:color="auto" w:fill="FFFFFF"/>
              </w:rPr>
              <w:t>、</w:t>
            </w:r>
            <w:r>
              <w:rPr>
                <w:rFonts w:ascii="Segoe UI" w:hAnsi="Segoe UI" w:cs="Segoe UI"/>
                <w:szCs w:val="21"/>
                <w:shd w:val="clear" w:color="auto" w:fill="FFFFFF"/>
              </w:rPr>
              <w:t>车速传感器及多功能开关</w:t>
            </w:r>
            <w:r>
              <w:rPr>
                <w:rFonts w:hint="eastAsia" w:ascii="宋体" w:hAnsi="宋体" w:cs="Segoe UI"/>
                <w:szCs w:val="21"/>
                <w:shd w:val="clear" w:color="auto" w:fill="FFFFFF"/>
              </w:rPr>
              <w:t>的检查与装配</w:t>
            </w:r>
            <w:r>
              <w:rPr>
                <w:rFonts w:hint="eastAsia" w:ascii="宋体" w:hAnsi="宋体" w:cs="宋体"/>
                <w:szCs w:val="21"/>
                <w:shd w:val="clear" w:color="auto" w:fill="FFFFFF"/>
              </w:rPr>
              <w:t>、液</w:t>
            </w:r>
            <w:r>
              <w:rPr>
                <w:rFonts w:ascii="宋体" w:hAnsi="宋体" w:cs="Segoe UI"/>
                <w:szCs w:val="21"/>
                <w:shd w:val="clear" w:color="auto" w:fill="FFFFFF"/>
              </w:rPr>
              <w:t>力变矩器</w:t>
            </w:r>
            <w:r>
              <w:rPr>
                <w:rFonts w:hint="eastAsia" w:ascii="宋体" w:hAnsi="宋体" w:cs="Segoe UI"/>
                <w:szCs w:val="21"/>
                <w:shd w:val="clear" w:color="auto" w:fill="FFFFFF"/>
              </w:rPr>
              <w:t>的检查与装配</w:t>
            </w:r>
          </w:p>
          <w:p>
            <w:pPr>
              <w:widowControl/>
              <w:spacing w:line="240" w:lineRule="atLeast"/>
              <w:rPr>
                <w:rFonts w:ascii="宋体" w:hAnsi="宋体" w:cs="宋体"/>
                <w:szCs w:val="21"/>
                <w:shd w:val="clear" w:color="auto" w:fill="FFFFFF"/>
              </w:rPr>
            </w:pPr>
            <w:r>
              <w:rPr>
                <w:rFonts w:hint="eastAsia" w:ascii="宋体" w:hAnsi="宋体" w:cs="宋体"/>
                <w:b/>
                <w:bCs/>
                <w:kern w:val="0"/>
                <w:szCs w:val="21"/>
              </w:rPr>
              <w:t>4.2工作页包含的登记信息内容：</w:t>
            </w:r>
          </w:p>
          <w:p>
            <w:pPr>
              <w:widowControl/>
              <w:spacing w:line="240" w:lineRule="atLeast"/>
              <w:jc w:val="left"/>
              <w:rPr>
                <w:rFonts w:ascii="宋体" w:hAnsi="宋体" w:cs="宋体"/>
                <w:bCs/>
                <w:kern w:val="0"/>
                <w:szCs w:val="21"/>
              </w:rPr>
            </w:pPr>
            <w:r>
              <w:rPr>
                <w:rFonts w:hint="eastAsia" w:ascii="宋体" w:hAnsi="宋体" w:cs="宋体"/>
                <w:bCs/>
                <w:kern w:val="0"/>
                <w:szCs w:val="21"/>
              </w:rPr>
              <w:t>班级信息、姓名、评价分数、指导老师、建议课时</w:t>
            </w:r>
          </w:p>
          <w:p>
            <w:pPr>
              <w:widowControl/>
              <w:spacing w:line="240" w:lineRule="atLeast"/>
              <w:jc w:val="left"/>
              <w:rPr>
                <w:rFonts w:ascii="宋体" w:hAnsi="宋体" w:cs="宋体"/>
                <w:bCs/>
                <w:kern w:val="0"/>
                <w:szCs w:val="21"/>
              </w:rPr>
            </w:pPr>
            <w:r>
              <w:rPr>
                <w:rFonts w:hint="eastAsia" w:ascii="宋体" w:hAnsi="宋体" w:cs="宋体"/>
                <w:bCs/>
                <w:kern w:val="0"/>
                <w:szCs w:val="21"/>
              </w:rPr>
              <w:t>工作页包含的每个独立的学习任务章节均包含明确的二维码实训步骤信息：</w:t>
            </w:r>
          </w:p>
          <w:p>
            <w:pPr>
              <w:widowControl/>
              <w:spacing w:line="240" w:lineRule="atLeast"/>
              <w:jc w:val="left"/>
              <w:rPr>
                <w:rFonts w:ascii="宋体" w:hAnsi="宋体" w:cs="宋体"/>
                <w:bCs/>
                <w:kern w:val="0"/>
                <w:szCs w:val="21"/>
              </w:rPr>
            </w:pPr>
            <w:r>
              <w:rPr>
                <w:rFonts w:hint="eastAsia" w:ascii="宋体" w:hAnsi="宋体" w:cs="宋体"/>
                <w:bCs/>
                <w:kern w:val="0"/>
                <w:szCs w:val="21"/>
              </w:rPr>
              <w:t>1）故障现象引入2）车辆信息描述3）零部件认知4）维修工具确认 5）检测步骤分项6）5S行为规范</w:t>
            </w:r>
          </w:p>
          <w:p>
            <w:pPr>
              <w:widowControl/>
              <w:spacing w:line="240" w:lineRule="atLeast"/>
              <w:jc w:val="left"/>
              <w:rPr>
                <w:rFonts w:ascii="宋体" w:hAnsi="宋体" w:cs="宋体"/>
                <w:bCs/>
                <w:kern w:val="0"/>
                <w:szCs w:val="21"/>
              </w:rPr>
            </w:pPr>
            <w:r>
              <w:rPr>
                <w:rFonts w:hint="eastAsia" w:ascii="宋体" w:hAnsi="宋体" w:cs="宋体"/>
                <w:bCs/>
                <w:kern w:val="0"/>
                <w:szCs w:val="21"/>
              </w:rPr>
              <w:t>工</w:t>
            </w:r>
            <w:r>
              <w:rPr>
                <w:rFonts w:hint="eastAsia" w:ascii="宋体" w:hAnsi="宋体" w:cs="宋体"/>
                <w:kern w:val="0"/>
                <w:szCs w:val="21"/>
              </w:rPr>
              <w:t>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15</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多媒体交互触控一体机及无线传输设备</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1.1结构设计：</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结构坚固，银色边框黑色面壳相间金属面框，窄边且四个角圆角设计，以免刮伤学生和老师，金属铁壳烤漆后盖；内嵌触摸屏，一体化设计，美观漂亮，整机运行稳定。</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1.2技术参数：</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显示技术：LED液晶屏(16:9)；</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显示尺寸：≥65英寸；</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显示分辨率: 1920(H)×1080(V)</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亮度：≥500 cd/m2；</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对比度：≥4000：1；</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1.3接入方式：</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电脑采用HDMI传输音频和视频（全数字模式），并且具备VGA模拟输出，可外接投影仪设备，实现镜像功能；支持异步和同步双屏显示；</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1.4触摸控制</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触摸方式：一体化设计,不采用外挂式；</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触摸感应技术:采用32点红外线感应识别触摸技术,支持3点以上同时触摸；</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模组驱动:无需安装触摸模组驱动，无需校准；</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书写方式:可用直径不小于5mm的任何不透明物体触摸；</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书写面材质:书写屏采用厚度不小于4mm全钢化高防爆玻璃屏，防划防撞。</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1.5电脑硬件参数</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处理器（CPU）：INTEL I3 CPU；</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内存：4G DDR3或以上配置；</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硬盘容量：500G或以上配置；</w:t>
            </w:r>
          </w:p>
          <w:p>
            <w:pPr>
              <w:widowControl/>
              <w:spacing w:line="276" w:lineRule="auto"/>
              <w:jc w:val="left"/>
              <w:rPr>
                <w:rFonts w:ascii="宋体" w:hAnsi="宋体" w:cs="宋体"/>
                <w:bCs/>
                <w:color w:val="000000"/>
                <w:kern w:val="0"/>
                <w:szCs w:val="21"/>
              </w:rPr>
            </w:pPr>
            <w:r>
              <w:rPr>
                <w:rFonts w:hint="eastAsia" w:ascii="宋体" w:hAnsi="宋体" w:cs="宋体"/>
                <w:bCs/>
                <w:color w:val="000000"/>
                <w:kern w:val="0"/>
                <w:szCs w:val="21"/>
              </w:rPr>
              <w:t>网口：100--1000M自适应网口；</w:t>
            </w:r>
          </w:p>
          <w:p>
            <w:pPr>
              <w:widowControl/>
              <w:spacing w:line="240" w:lineRule="atLeast"/>
              <w:jc w:val="left"/>
              <w:rPr>
                <w:rFonts w:ascii="宋体" w:hAnsi="宋体" w:cs="宋体"/>
                <w:bCs/>
                <w:kern w:val="0"/>
                <w:szCs w:val="21"/>
              </w:rPr>
            </w:pPr>
            <w:r>
              <w:rPr>
                <w:rFonts w:hint="eastAsia" w:ascii="宋体" w:hAnsi="宋体" w:cs="宋体"/>
                <w:bCs/>
                <w:color w:val="000000"/>
                <w:kern w:val="0"/>
                <w:szCs w:val="21"/>
              </w:rPr>
              <w:t>USB口：至少4个USB接口。</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ascii="宋体" w:hAnsi="宋体" w:cs="宋体"/>
                <w:bCs/>
                <w:kern w:val="0"/>
                <w:szCs w:val="21"/>
              </w:rPr>
              <w:t>5</w:t>
            </w:r>
            <w:r>
              <w:rPr>
                <w:rFonts w:hint="eastAsia" w:ascii="宋体" w:hAnsi="宋体" w:cs="宋体"/>
                <w:bCs/>
                <w:kern w:val="0"/>
                <w:szCs w:val="21"/>
              </w:rPr>
              <w:t>、理实一体化影音配套系统</w:t>
            </w:r>
          </w:p>
        </w:tc>
        <w:tc>
          <w:tcPr>
            <w:tcW w:w="709" w:type="dxa"/>
            <w:vMerge w:val="restart"/>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　</w:t>
            </w: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16</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教师手写黑板</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教师手写黑板用于课堂宣讲时，进行板书使用，可选用粉笔书写黑板和白板书写两种形式。</w:t>
            </w:r>
          </w:p>
          <w:p>
            <w:pPr>
              <w:widowControl/>
              <w:spacing w:line="240" w:lineRule="atLeast"/>
              <w:jc w:val="left"/>
              <w:rPr>
                <w:rFonts w:ascii="宋体" w:hAnsi="宋体" w:cs="宋体"/>
                <w:bCs/>
                <w:kern w:val="0"/>
                <w:szCs w:val="21"/>
              </w:rPr>
            </w:pPr>
            <w:r>
              <w:rPr>
                <w:rFonts w:hint="eastAsia" w:ascii="宋体" w:hAnsi="宋体" w:cs="宋体"/>
                <w:bCs/>
                <w:kern w:val="0"/>
                <w:szCs w:val="21"/>
              </w:rPr>
              <w:t>材质：面板采用进口三涂烤漆板面，用不生锈，板面不反光，并呈白色有利于保护视力。</w:t>
            </w:r>
          </w:p>
          <w:p>
            <w:pPr>
              <w:widowControl/>
              <w:spacing w:line="240" w:lineRule="atLeast"/>
              <w:jc w:val="left"/>
              <w:rPr>
                <w:rFonts w:ascii="宋体" w:hAnsi="宋体" w:cs="宋体"/>
                <w:bCs/>
                <w:kern w:val="0"/>
                <w:szCs w:val="21"/>
              </w:rPr>
            </w:pPr>
            <w:r>
              <w:rPr>
                <w:rFonts w:hint="eastAsia" w:ascii="宋体" w:hAnsi="宋体" w:cs="宋体"/>
                <w:bCs/>
                <w:kern w:val="0"/>
                <w:szCs w:val="21"/>
              </w:rPr>
              <w:t>书写：白板笔书写或粉笔书写；</w:t>
            </w:r>
          </w:p>
          <w:p>
            <w:pPr>
              <w:widowControl/>
              <w:spacing w:line="240" w:lineRule="atLeast"/>
              <w:jc w:val="left"/>
              <w:rPr>
                <w:rFonts w:ascii="宋体" w:hAnsi="宋体" w:cs="宋体"/>
                <w:bCs/>
                <w:kern w:val="0"/>
                <w:szCs w:val="21"/>
              </w:rPr>
            </w:pPr>
            <w:r>
              <w:rPr>
                <w:rFonts w:hint="eastAsia" w:ascii="宋体" w:hAnsi="宋体" w:cs="宋体"/>
                <w:bCs/>
                <w:kern w:val="0"/>
                <w:szCs w:val="21"/>
              </w:rPr>
              <w:t>边框：框架采用铝合金制作、坚固耐用；</w:t>
            </w:r>
          </w:p>
          <w:p>
            <w:pPr>
              <w:widowControl/>
              <w:spacing w:line="240" w:lineRule="atLeast"/>
              <w:jc w:val="left"/>
              <w:rPr>
                <w:rFonts w:ascii="宋体" w:hAnsi="宋体" w:cs="宋体"/>
                <w:bCs/>
                <w:kern w:val="0"/>
                <w:szCs w:val="21"/>
              </w:rPr>
            </w:pPr>
            <w:r>
              <w:rPr>
                <w:rFonts w:hint="eastAsia" w:ascii="宋体" w:hAnsi="宋体" w:cs="宋体"/>
                <w:bCs/>
                <w:kern w:val="0"/>
                <w:szCs w:val="21"/>
              </w:rPr>
              <w:t>挂扣：挂扣采用不锈钢制作；</w:t>
            </w:r>
          </w:p>
          <w:p>
            <w:pPr>
              <w:widowControl/>
              <w:spacing w:line="240" w:lineRule="atLeast"/>
              <w:jc w:val="left"/>
              <w:rPr>
                <w:rFonts w:ascii="宋体" w:hAnsi="宋体" w:cs="宋体"/>
                <w:bCs/>
                <w:kern w:val="0"/>
                <w:szCs w:val="21"/>
              </w:rPr>
            </w:pPr>
            <w:r>
              <w:rPr>
                <w:rFonts w:hint="eastAsia" w:ascii="宋体" w:hAnsi="宋体" w:cs="宋体"/>
                <w:bCs/>
                <w:kern w:val="0"/>
                <w:szCs w:val="21"/>
              </w:rPr>
              <w:t>尺寸：800*1200mm。</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17</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教师用移动教学终端</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处理器主频2.26GHz；处理器核心双核心</w:t>
            </w:r>
          </w:p>
          <w:p>
            <w:pPr>
              <w:widowControl/>
              <w:spacing w:line="240" w:lineRule="atLeast"/>
              <w:jc w:val="left"/>
              <w:rPr>
                <w:rFonts w:ascii="宋体" w:hAnsi="宋体" w:cs="宋体"/>
                <w:bCs/>
                <w:kern w:val="0"/>
                <w:szCs w:val="21"/>
              </w:rPr>
            </w:pPr>
            <w:r>
              <w:rPr>
                <w:rFonts w:hint="eastAsia" w:ascii="宋体" w:hAnsi="宋体" w:cs="宋体"/>
                <w:bCs/>
                <w:kern w:val="0"/>
                <w:szCs w:val="21"/>
              </w:rPr>
              <w:t>存储设备:系统内存4GB；存储容量32GB</w:t>
            </w:r>
          </w:p>
          <w:p>
            <w:pPr>
              <w:widowControl/>
              <w:spacing w:line="240" w:lineRule="atLeast"/>
              <w:jc w:val="left"/>
              <w:rPr>
                <w:rFonts w:ascii="宋体" w:hAnsi="宋体" w:cs="宋体"/>
                <w:bCs/>
                <w:kern w:val="0"/>
                <w:szCs w:val="21"/>
              </w:rPr>
            </w:pPr>
            <w:r>
              <w:rPr>
                <w:rFonts w:hint="eastAsia" w:ascii="宋体" w:hAnsi="宋体" w:cs="宋体"/>
                <w:bCs/>
                <w:kern w:val="0"/>
                <w:szCs w:val="21"/>
              </w:rPr>
              <w:t>显示屏:</w:t>
            </w:r>
            <w:r>
              <w:rPr>
                <w:rFonts w:hint="eastAsia" w:ascii="宋体" w:hAnsi="宋体" w:cs="宋体"/>
                <w:bCs/>
                <w:kern w:val="0"/>
                <w:szCs w:val="21"/>
              </w:rPr>
              <w:tab/>
            </w:r>
            <w:r>
              <w:rPr>
                <w:rFonts w:hint="eastAsia" w:ascii="宋体" w:hAnsi="宋体" w:cs="宋体"/>
                <w:bCs/>
                <w:kern w:val="0"/>
                <w:szCs w:val="21"/>
              </w:rPr>
              <w:t>屏幕尺寸:12.9英寸；屏幕分辨率:2732x2048；屏幕像素密度:264PPI；屏幕描述电容式触摸屏，多点式触摸屏</w:t>
            </w:r>
          </w:p>
          <w:p>
            <w:pPr>
              <w:widowControl/>
              <w:spacing w:line="240" w:lineRule="atLeast"/>
              <w:jc w:val="left"/>
              <w:rPr>
                <w:rFonts w:ascii="宋体" w:hAnsi="宋体" w:cs="宋体"/>
                <w:bCs/>
                <w:kern w:val="0"/>
                <w:szCs w:val="21"/>
              </w:rPr>
            </w:pPr>
            <w:r>
              <w:rPr>
                <w:rFonts w:hint="eastAsia" w:ascii="宋体" w:hAnsi="宋体" w:cs="宋体"/>
                <w:bCs/>
                <w:kern w:val="0"/>
                <w:szCs w:val="21"/>
              </w:rPr>
              <w:t>指取设备:触摸屏</w:t>
            </w:r>
          </w:p>
          <w:p>
            <w:pPr>
              <w:widowControl/>
              <w:spacing w:line="240" w:lineRule="atLeast"/>
              <w:jc w:val="left"/>
              <w:rPr>
                <w:rFonts w:ascii="宋体" w:hAnsi="宋体" w:cs="宋体"/>
                <w:bCs/>
                <w:kern w:val="0"/>
                <w:szCs w:val="21"/>
              </w:rPr>
            </w:pPr>
            <w:r>
              <w:rPr>
                <w:rFonts w:hint="eastAsia" w:ascii="宋体" w:hAnsi="宋体" w:cs="宋体"/>
                <w:bCs/>
                <w:kern w:val="0"/>
                <w:szCs w:val="21"/>
              </w:rPr>
              <w:t>屏幕特性:视网膜屏幕，全层压显示屏，抗反射涂层</w:t>
            </w:r>
          </w:p>
          <w:p>
            <w:pPr>
              <w:widowControl/>
              <w:spacing w:line="240" w:lineRule="atLeast"/>
              <w:jc w:val="left"/>
              <w:rPr>
                <w:rFonts w:ascii="宋体" w:hAnsi="宋体" w:cs="宋体"/>
                <w:bCs/>
                <w:kern w:val="0"/>
                <w:szCs w:val="21"/>
              </w:rPr>
            </w:pPr>
            <w:r>
              <w:rPr>
                <w:rFonts w:hint="eastAsia" w:ascii="宋体" w:hAnsi="宋体" w:cs="宋体"/>
                <w:bCs/>
                <w:kern w:val="0"/>
                <w:szCs w:val="21"/>
              </w:rPr>
              <w:t>网络连接:WiFi功能:双频（2.4GHz+5GHz），支持802.11a/b/g/n/ac无线协议；蓝牙功能:支持，蓝牙4.2模块</w:t>
            </w:r>
          </w:p>
          <w:p>
            <w:pPr>
              <w:widowControl/>
              <w:spacing w:line="240" w:lineRule="atLeast"/>
              <w:jc w:val="left"/>
              <w:rPr>
                <w:rFonts w:ascii="宋体" w:hAnsi="宋体" w:cs="宋体"/>
                <w:bCs/>
                <w:kern w:val="0"/>
                <w:szCs w:val="21"/>
              </w:rPr>
            </w:pPr>
            <w:r>
              <w:rPr>
                <w:rFonts w:hint="eastAsia" w:ascii="宋体" w:hAnsi="宋体" w:cs="宋体"/>
                <w:bCs/>
                <w:kern w:val="0"/>
                <w:szCs w:val="21"/>
              </w:rPr>
              <w:t>多媒体功能:</w:t>
            </w:r>
            <w:r>
              <w:rPr>
                <w:rFonts w:hint="eastAsia" w:ascii="宋体" w:hAnsi="宋体" w:cs="宋体"/>
                <w:bCs/>
                <w:kern w:val="0"/>
                <w:szCs w:val="21"/>
              </w:rPr>
              <w:tab/>
            </w:r>
            <w:r>
              <w:rPr>
                <w:rFonts w:hint="eastAsia" w:ascii="宋体" w:hAnsi="宋体" w:cs="宋体"/>
                <w:bCs/>
                <w:kern w:val="0"/>
                <w:szCs w:val="21"/>
              </w:rPr>
              <w:t>音效技术:双立体声扬声器；麦克风:内置麦克风</w:t>
            </w:r>
          </w:p>
          <w:p>
            <w:pPr>
              <w:widowControl/>
              <w:spacing w:line="240" w:lineRule="atLeast"/>
              <w:jc w:val="left"/>
              <w:rPr>
                <w:rFonts w:ascii="宋体" w:hAnsi="宋体" w:cs="宋体"/>
                <w:bCs/>
                <w:kern w:val="0"/>
                <w:szCs w:val="21"/>
              </w:rPr>
            </w:pPr>
            <w:r>
              <w:rPr>
                <w:rFonts w:hint="eastAsia" w:ascii="宋体" w:hAnsi="宋体" w:cs="宋体"/>
                <w:bCs/>
                <w:kern w:val="0"/>
                <w:szCs w:val="21"/>
              </w:rPr>
              <w:t>视频播放:支持播放2160P视频；摄像头:双摄像头（前置：120万像素，后置：800万像素）</w:t>
            </w:r>
          </w:p>
          <w:p>
            <w:pPr>
              <w:widowControl/>
              <w:spacing w:line="240" w:lineRule="atLeast"/>
              <w:jc w:val="left"/>
              <w:rPr>
                <w:rFonts w:ascii="宋体" w:hAnsi="宋体" w:cs="宋体"/>
                <w:bCs/>
                <w:kern w:val="0"/>
                <w:szCs w:val="21"/>
              </w:rPr>
            </w:pPr>
            <w:r>
              <w:rPr>
                <w:rFonts w:hint="eastAsia" w:ascii="宋体" w:hAnsi="宋体" w:cs="宋体"/>
                <w:bCs/>
                <w:kern w:val="0"/>
                <w:szCs w:val="21"/>
              </w:rPr>
              <w:t>格式支持:</w:t>
            </w:r>
          </w:p>
          <w:p>
            <w:pPr>
              <w:widowControl/>
              <w:spacing w:line="240" w:lineRule="atLeast"/>
              <w:jc w:val="left"/>
              <w:rPr>
                <w:rFonts w:ascii="宋体" w:hAnsi="宋体" w:cs="宋体"/>
                <w:bCs/>
                <w:kern w:val="0"/>
                <w:szCs w:val="21"/>
              </w:rPr>
            </w:pPr>
            <w:r>
              <w:rPr>
                <w:rFonts w:hint="eastAsia" w:ascii="宋体" w:hAnsi="宋体" w:cs="宋体"/>
                <w:bCs/>
                <w:kern w:val="0"/>
                <w:szCs w:val="21"/>
              </w:rPr>
              <w:t>音频:格式支持AAC，HE-AAC，MP3，MP3 VBR，AAX，AAX+，AIFF，WAV格式；视频:格式支持H.264，M4V，MP4，MOV，MPEG-4格式；图片:格式支持JPG，GIF，TIFF格式；文本:格式支持TXT，RTF，VCF格式；按键/接口</w:t>
            </w:r>
            <w:r>
              <w:rPr>
                <w:rFonts w:hint="eastAsia" w:ascii="宋体" w:hAnsi="宋体" w:cs="宋体"/>
                <w:bCs/>
                <w:kern w:val="0"/>
                <w:szCs w:val="21"/>
              </w:rPr>
              <w:tab/>
            </w:r>
            <w:r>
              <w:rPr>
                <w:rFonts w:hint="eastAsia" w:ascii="宋体" w:hAnsi="宋体" w:cs="宋体"/>
                <w:bCs/>
                <w:kern w:val="0"/>
                <w:szCs w:val="21"/>
              </w:rPr>
              <w:t>音频:接口3.5mm耳机接口；</w:t>
            </w:r>
          </w:p>
          <w:p>
            <w:pPr>
              <w:widowControl/>
              <w:spacing w:line="240" w:lineRule="atLeast"/>
              <w:jc w:val="left"/>
              <w:rPr>
                <w:rFonts w:ascii="宋体" w:hAnsi="宋体" w:cs="宋体"/>
                <w:bCs/>
                <w:kern w:val="0"/>
                <w:szCs w:val="21"/>
              </w:rPr>
            </w:pPr>
            <w:r>
              <w:rPr>
                <w:rFonts w:hint="eastAsia" w:ascii="宋体" w:hAnsi="宋体" w:cs="宋体"/>
                <w:bCs/>
                <w:kern w:val="0"/>
                <w:szCs w:val="21"/>
              </w:rPr>
              <w:t>功能按键:传感器/Home按键，开关按键，音量按键。</w:t>
            </w:r>
          </w:p>
          <w:p>
            <w:pPr>
              <w:widowControl/>
              <w:spacing w:line="240" w:lineRule="atLeast"/>
              <w:jc w:val="left"/>
              <w:rPr>
                <w:rFonts w:ascii="宋体" w:hAnsi="宋体" w:cs="宋体"/>
                <w:bCs/>
                <w:kern w:val="0"/>
                <w:szCs w:val="21"/>
              </w:rPr>
            </w:pPr>
            <w:r>
              <w:rPr>
                <w:rFonts w:hint="eastAsia" w:ascii="宋体" w:hAnsi="宋体" w:cs="宋体"/>
                <w:bCs/>
                <w:kern w:val="0"/>
                <w:szCs w:val="21"/>
              </w:rPr>
              <w:t>电源参数:电池类型:聚合物锂电池；续航时间:10小时左右，具体时间视使用环境而定；电源适配器:100V-240V 自适应交流电源供应器。</w:t>
            </w:r>
          </w:p>
          <w:p>
            <w:pPr>
              <w:widowControl/>
              <w:spacing w:line="240" w:lineRule="atLeast"/>
              <w:jc w:val="left"/>
              <w:rPr>
                <w:rFonts w:ascii="宋体" w:hAnsi="宋体" w:cs="宋体"/>
                <w:bCs/>
                <w:kern w:val="0"/>
                <w:szCs w:val="21"/>
              </w:rPr>
            </w:pPr>
            <w:r>
              <w:rPr>
                <w:rFonts w:hint="eastAsia" w:ascii="宋体" w:hAnsi="宋体" w:cs="宋体"/>
                <w:bCs/>
                <w:kern w:val="0"/>
                <w:szCs w:val="21"/>
              </w:rPr>
              <w:t>功能参数:</w:t>
            </w:r>
            <w:r>
              <w:rPr>
                <w:rFonts w:hint="eastAsia" w:ascii="宋体" w:hAnsi="宋体" w:cs="宋体"/>
                <w:bCs/>
                <w:kern w:val="0"/>
                <w:szCs w:val="21"/>
              </w:rPr>
              <w:tab/>
            </w:r>
          </w:p>
          <w:p>
            <w:pPr>
              <w:widowControl/>
              <w:spacing w:line="240" w:lineRule="atLeast"/>
              <w:jc w:val="left"/>
              <w:rPr>
                <w:rFonts w:ascii="宋体" w:hAnsi="宋体" w:cs="宋体"/>
                <w:bCs/>
                <w:kern w:val="0"/>
                <w:szCs w:val="21"/>
              </w:rPr>
            </w:pPr>
            <w:r>
              <w:rPr>
                <w:rFonts w:hint="eastAsia" w:ascii="宋体" w:hAnsi="宋体" w:cs="宋体"/>
                <w:bCs/>
                <w:kern w:val="0"/>
                <w:szCs w:val="21"/>
              </w:rPr>
              <w:t>外观参数:</w:t>
            </w:r>
            <w:r>
              <w:rPr>
                <w:rFonts w:hint="eastAsia" w:ascii="宋体" w:hAnsi="宋体" w:cs="宋体"/>
                <w:bCs/>
                <w:kern w:val="0"/>
                <w:szCs w:val="21"/>
              </w:rPr>
              <w:tab/>
            </w:r>
          </w:p>
          <w:p>
            <w:pPr>
              <w:widowControl/>
              <w:spacing w:line="240" w:lineRule="atLeast"/>
              <w:jc w:val="left"/>
              <w:rPr>
                <w:rFonts w:ascii="宋体" w:hAnsi="宋体" w:cs="宋体"/>
                <w:bCs/>
                <w:kern w:val="0"/>
                <w:szCs w:val="21"/>
              </w:rPr>
            </w:pPr>
            <w:r>
              <w:rPr>
                <w:rFonts w:hint="eastAsia" w:ascii="宋体" w:hAnsi="宋体" w:cs="宋体"/>
                <w:bCs/>
                <w:kern w:val="0"/>
                <w:szCs w:val="21"/>
              </w:rPr>
              <w:t>产品尺寸:305.7×220.6×6.9mm；</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single" w:color="auto" w:sz="8" w:space="0"/>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top w:val="single" w:color="auto" w:sz="8" w:space="0"/>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18</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学生用移动教学学习终端</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处理器主频:1.5GHz;处理器核心:三核心。</w:t>
            </w:r>
          </w:p>
          <w:p>
            <w:pPr>
              <w:widowControl/>
              <w:spacing w:line="240" w:lineRule="atLeast"/>
              <w:jc w:val="left"/>
              <w:rPr>
                <w:rFonts w:ascii="宋体" w:hAnsi="宋体" w:cs="宋体"/>
                <w:bCs/>
                <w:kern w:val="0"/>
                <w:szCs w:val="21"/>
              </w:rPr>
            </w:pPr>
            <w:r>
              <w:rPr>
                <w:rFonts w:hint="eastAsia" w:ascii="宋体" w:hAnsi="宋体" w:cs="宋体"/>
                <w:bCs/>
                <w:kern w:val="0"/>
                <w:szCs w:val="21"/>
              </w:rPr>
              <w:t>存储设备:系统内存:2GB;存储容量:</w:t>
            </w:r>
            <w:r>
              <w:rPr>
                <w:rFonts w:ascii="宋体" w:hAnsi="宋体" w:cs="宋体"/>
                <w:bCs/>
                <w:kern w:val="0"/>
                <w:szCs w:val="21"/>
              </w:rPr>
              <w:t>32</w:t>
            </w:r>
            <w:r>
              <w:rPr>
                <w:rFonts w:hint="eastAsia" w:ascii="宋体" w:hAnsi="宋体" w:cs="宋体"/>
                <w:bCs/>
                <w:kern w:val="0"/>
                <w:szCs w:val="21"/>
              </w:rPr>
              <w:t>GB。</w:t>
            </w:r>
          </w:p>
          <w:p>
            <w:pPr>
              <w:widowControl/>
              <w:spacing w:line="240" w:lineRule="atLeast"/>
              <w:jc w:val="left"/>
              <w:rPr>
                <w:rFonts w:ascii="宋体" w:hAnsi="宋体" w:cs="宋体"/>
                <w:bCs/>
                <w:kern w:val="0"/>
                <w:szCs w:val="21"/>
              </w:rPr>
            </w:pPr>
            <w:r>
              <w:rPr>
                <w:rFonts w:hint="eastAsia" w:ascii="宋体" w:hAnsi="宋体" w:cs="宋体"/>
                <w:bCs/>
                <w:kern w:val="0"/>
                <w:szCs w:val="21"/>
              </w:rPr>
              <w:t>显示屏:</w:t>
            </w:r>
            <w:r>
              <w:rPr>
                <w:rFonts w:hint="eastAsia" w:ascii="宋体" w:hAnsi="宋体" w:cs="宋体"/>
                <w:bCs/>
                <w:kern w:val="0"/>
                <w:szCs w:val="21"/>
              </w:rPr>
              <w:tab/>
            </w:r>
            <w:r>
              <w:rPr>
                <w:rFonts w:hint="eastAsia" w:ascii="宋体" w:hAnsi="宋体" w:cs="宋体"/>
                <w:bCs/>
                <w:kern w:val="0"/>
                <w:szCs w:val="21"/>
              </w:rPr>
              <w:t>屏幕尺寸:9.7英寸;屏幕分辨率:2048x1536;屏幕像素密度:264PPI；屏幕描述:电容式触摸屏，多点式触摸屏。</w:t>
            </w:r>
          </w:p>
          <w:p>
            <w:pPr>
              <w:widowControl/>
              <w:spacing w:line="240" w:lineRule="atLeast"/>
              <w:jc w:val="left"/>
              <w:rPr>
                <w:rFonts w:ascii="宋体" w:hAnsi="宋体" w:cs="宋体"/>
                <w:bCs/>
                <w:kern w:val="0"/>
                <w:szCs w:val="21"/>
              </w:rPr>
            </w:pPr>
            <w:r>
              <w:rPr>
                <w:rFonts w:hint="eastAsia" w:ascii="宋体" w:hAnsi="宋体" w:cs="宋体"/>
                <w:bCs/>
                <w:kern w:val="0"/>
                <w:szCs w:val="21"/>
              </w:rPr>
              <w:t>指取设备:触摸屏；屏幕特性:IPS屏幕视网膜屏幕，全层压显示屏，抗反射涂层。</w:t>
            </w:r>
          </w:p>
          <w:p>
            <w:pPr>
              <w:widowControl/>
              <w:spacing w:line="240" w:lineRule="atLeast"/>
              <w:jc w:val="left"/>
              <w:rPr>
                <w:rFonts w:ascii="宋体" w:hAnsi="宋体" w:cs="宋体"/>
                <w:bCs/>
                <w:kern w:val="0"/>
                <w:szCs w:val="21"/>
              </w:rPr>
            </w:pPr>
            <w:r>
              <w:rPr>
                <w:rFonts w:hint="eastAsia" w:ascii="宋体" w:hAnsi="宋体" w:cs="宋体"/>
                <w:bCs/>
                <w:kern w:val="0"/>
                <w:szCs w:val="21"/>
              </w:rPr>
              <w:t>支持语言:支持多国语言。</w:t>
            </w:r>
          </w:p>
          <w:p>
            <w:pPr>
              <w:widowControl/>
              <w:spacing w:line="240" w:lineRule="atLeast"/>
              <w:jc w:val="left"/>
              <w:rPr>
                <w:rFonts w:ascii="宋体" w:hAnsi="宋体" w:cs="宋体"/>
                <w:bCs/>
                <w:kern w:val="0"/>
                <w:szCs w:val="21"/>
              </w:rPr>
            </w:pPr>
            <w:r>
              <w:rPr>
                <w:rFonts w:hint="eastAsia" w:ascii="宋体" w:hAnsi="宋体" w:cs="宋体"/>
                <w:bCs/>
                <w:kern w:val="0"/>
                <w:szCs w:val="21"/>
              </w:rPr>
              <w:t>网络连接:WiFi功能支持802.11a/b/g/n/ac无线协议，双频（2.4GHz和5GHz）；蓝牙功能:支持，蓝牙4.0模块。</w:t>
            </w:r>
          </w:p>
          <w:p>
            <w:pPr>
              <w:widowControl/>
              <w:spacing w:line="240" w:lineRule="atLeast"/>
              <w:jc w:val="left"/>
              <w:rPr>
                <w:rFonts w:ascii="宋体" w:hAnsi="宋体" w:cs="宋体"/>
                <w:bCs/>
                <w:kern w:val="0"/>
                <w:szCs w:val="21"/>
              </w:rPr>
            </w:pPr>
            <w:r>
              <w:rPr>
                <w:rFonts w:hint="eastAsia" w:ascii="宋体" w:hAnsi="宋体" w:cs="宋体"/>
                <w:bCs/>
                <w:kern w:val="0"/>
                <w:szCs w:val="21"/>
              </w:rPr>
              <w:t>多媒体功能:</w:t>
            </w:r>
            <w:r>
              <w:rPr>
                <w:rFonts w:hint="eastAsia" w:ascii="宋体" w:hAnsi="宋体" w:cs="宋体"/>
                <w:bCs/>
                <w:kern w:val="0"/>
                <w:szCs w:val="21"/>
              </w:rPr>
              <w:tab/>
            </w:r>
            <w:r>
              <w:rPr>
                <w:rFonts w:hint="eastAsia" w:ascii="宋体" w:hAnsi="宋体" w:cs="宋体"/>
                <w:bCs/>
                <w:kern w:val="0"/>
                <w:szCs w:val="21"/>
              </w:rPr>
              <w:t>音效技术:内置扬声器；麦克风:内置双麦克风；视频播放:支持播放2060P视频。</w:t>
            </w:r>
          </w:p>
          <w:p>
            <w:pPr>
              <w:widowControl/>
              <w:spacing w:line="240" w:lineRule="atLeast"/>
              <w:jc w:val="left"/>
              <w:rPr>
                <w:rFonts w:ascii="宋体" w:hAnsi="宋体" w:cs="宋体"/>
                <w:bCs/>
                <w:kern w:val="0"/>
                <w:szCs w:val="21"/>
              </w:rPr>
            </w:pPr>
            <w:r>
              <w:rPr>
                <w:rFonts w:hint="eastAsia" w:ascii="宋体" w:hAnsi="宋体" w:cs="宋体"/>
                <w:bCs/>
                <w:kern w:val="0"/>
                <w:szCs w:val="21"/>
              </w:rPr>
              <w:t>摄像头:双摄像头（前置：120万像素，后置：800万像素）；三倍视频变焦，</w:t>
            </w:r>
          </w:p>
          <w:p>
            <w:pPr>
              <w:widowControl/>
              <w:spacing w:line="240" w:lineRule="atLeast"/>
              <w:jc w:val="left"/>
              <w:rPr>
                <w:rFonts w:ascii="宋体" w:hAnsi="宋体" w:cs="宋体"/>
                <w:bCs/>
                <w:kern w:val="0"/>
                <w:szCs w:val="21"/>
              </w:rPr>
            </w:pPr>
            <w:r>
              <w:rPr>
                <w:rFonts w:hint="eastAsia" w:ascii="宋体" w:hAnsi="宋体" w:cs="宋体"/>
                <w:bCs/>
                <w:kern w:val="0"/>
                <w:szCs w:val="21"/>
              </w:rPr>
              <w:t>格式支持:音频格式:支持MP3等格式；视频格式:支持H.264，M4V，MP4，MOV，MPEG-4，AVI等格式；图片格式:支持JPG，TIFF，GIF格式；文本格式;支持TXT，PDF，DOC，RTF，VCF，XLS等格式。</w:t>
            </w:r>
          </w:p>
          <w:p>
            <w:pPr>
              <w:widowControl/>
              <w:spacing w:line="240" w:lineRule="atLeast"/>
              <w:jc w:val="left"/>
              <w:rPr>
                <w:rFonts w:ascii="宋体" w:hAnsi="宋体" w:cs="宋体"/>
                <w:bCs/>
                <w:kern w:val="0"/>
                <w:szCs w:val="21"/>
              </w:rPr>
            </w:pPr>
            <w:r>
              <w:rPr>
                <w:rFonts w:hint="eastAsia" w:ascii="宋体" w:hAnsi="宋体" w:cs="宋体"/>
                <w:bCs/>
                <w:kern w:val="0"/>
                <w:szCs w:val="21"/>
              </w:rPr>
              <w:t>按键/接口:音频接口:3.5mm耳机接口；其他接口:Lightning接口；功能按键:传感器/Home按键，开关按键，音量按键。</w:t>
            </w:r>
          </w:p>
          <w:p>
            <w:pPr>
              <w:widowControl/>
              <w:spacing w:line="240" w:lineRule="atLeast"/>
              <w:jc w:val="left"/>
              <w:rPr>
                <w:rFonts w:ascii="宋体" w:hAnsi="宋体" w:cs="宋体"/>
                <w:bCs/>
                <w:kern w:val="0"/>
                <w:szCs w:val="21"/>
              </w:rPr>
            </w:pPr>
            <w:r>
              <w:rPr>
                <w:rFonts w:hint="eastAsia" w:ascii="宋体" w:hAnsi="宋体" w:cs="宋体"/>
                <w:bCs/>
                <w:kern w:val="0"/>
                <w:szCs w:val="21"/>
              </w:rPr>
              <w:t>电源参数:电池类型聚合物锂电池;续航时间10小时左右，具体时间视使用环境而定；电源适配器:100V-240V 自适应交流电源供应器。</w:t>
            </w:r>
          </w:p>
          <w:p>
            <w:pPr>
              <w:widowControl/>
              <w:spacing w:line="240" w:lineRule="atLeast"/>
              <w:jc w:val="left"/>
              <w:rPr>
                <w:rFonts w:ascii="宋体" w:hAnsi="宋体" w:cs="宋体"/>
                <w:bCs/>
                <w:kern w:val="0"/>
                <w:szCs w:val="21"/>
              </w:rPr>
            </w:pPr>
            <w:r>
              <w:rPr>
                <w:rFonts w:hint="eastAsia" w:ascii="宋体" w:hAnsi="宋体" w:cs="宋体"/>
                <w:bCs/>
                <w:kern w:val="0"/>
                <w:szCs w:val="21"/>
              </w:rPr>
              <w:t>外观参数:</w:t>
            </w:r>
            <w:r>
              <w:rPr>
                <w:rFonts w:hint="eastAsia" w:ascii="宋体" w:hAnsi="宋体" w:cs="宋体"/>
                <w:bCs/>
                <w:kern w:val="0"/>
                <w:szCs w:val="21"/>
              </w:rPr>
              <w:tab/>
            </w:r>
          </w:p>
          <w:p>
            <w:pPr>
              <w:widowControl/>
              <w:spacing w:line="240" w:lineRule="atLeast"/>
              <w:jc w:val="left"/>
              <w:rPr>
                <w:rFonts w:ascii="宋体" w:hAnsi="宋体" w:cs="宋体"/>
                <w:bCs/>
                <w:kern w:val="0"/>
                <w:szCs w:val="21"/>
              </w:rPr>
            </w:pPr>
            <w:r>
              <w:rPr>
                <w:rFonts w:hint="eastAsia" w:ascii="宋体" w:hAnsi="宋体" w:cs="宋体"/>
                <w:bCs/>
                <w:kern w:val="0"/>
                <w:szCs w:val="21"/>
              </w:rPr>
              <w:t>产品尺寸:240×169.5×6.1mm。</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19</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企业级无线路由器</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无线网络：IEEE 802.11a/b/g/n/ac；六元波束成形天线阵列；同步双频 2.4 GHz 和 5GHz；无线电输出功率：最大 32.5 dBm (因国家/地区而异)；</w:t>
            </w:r>
          </w:p>
          <w:p>
            <w:pPr>
              <w:widowControl/>
              <w:spacing w:line="240" w:lineRule="atLeast"/>
              <w:jc w:val="left"/>
              <w:rPr>
                <w:rFonts w:ascii="宋体" w:hAnsi="宋体" w:cs="宋体"/>
                <w:bCs/>
                <w:kern w:val="0"/>
                <w:szCs w:val="21"/>
              </w:rPr>
            </w:pPr>
            <w:r>
              <w:rPr>
                <w:rFonts w:hint="eastAsia" w:ascii="宋体" w:hAnsi="宋体" w:cs="宋体"/>
                <w:bCs/>
                <w:kern w:val="0"/>
                <w:szCs w:val="21"/>
              </w:rPr>
              <w:t>安全性：</w:t>
            </w:r>
            <w:r>
              <w:rPr>
                <w:rFonts w:ascii="宋体" w:hAnsi="宋体" w:cs="宋体"/>
                <w:bCs/>
                <w:kern w:val="0"/>
                <w:szCs w:val="21"/>
              </w:rPr>
              <w:t>Wi</w:t>
            </w:r>
            <w:r>
              <w:rPr>
                <w:rFonts w:hint="eastAsia" w:ascii="宋体" w:hAnsi="宋体" w:eastAsia="MS Mincho" w:cs="MS Mincho"/>
                <w:bCs/>
                <w:kern w:val="0"/>
                <w:szCs w:val="21"/>
              </w:rPr>
              <w:t>‑</w:t>
            </w:r>
            <w:r>
              <w:rPr>
                <w:rFonts w:hint="eastAsia" w:ascii="宋体" w:hAnsi="宋体" w:cs="宋体"/>
                <w:bCs/>
                <w:kern w:val="0"/>
                <w:szCs w:val="21"/>
              </w:rPr>
              <w:t>Fi Protected Access™ (WPA/WPA2)2；</w:t>
            </w:r>
            <w:r>
              <w:rPr>
                <w:rFonts w:ascii="宋体" w:hAnsi="宋体" w:cs="宋体"/>
                <w:bCs/>
                <w:kern w:val="0"/>
                <w:szCs w:val="21"/>
              </w:rPr>
              <w:t>WPA/WPA2 Enterprise2</w:t>
            </w:r>
            <w:r>
              <w:rPr>
                <w:rFonts w:hint="eastAsia" w:ascii="宋体" w:hAnsi="宋体" w:cs="宋体"/>
                <w:bCs/>
                <w:kern w:val="0"/>
                <w:szCs w:val="21"/>
              </w:rPr>
              <w:t>；</w:t>
            </w:r>
            <w:r>
              <w:rPr>
                <w:rFonts w:ascii="宋体" w:hAnsi="宋体" w:cs="宋体"/>
                <w:bCs/>
                <w:kern w:val="0"/>
                <w:szCs w:val="21"/>
              </w:rPr>
              <w:t xml:space="preserve">MAC </w:t>
            </w:r>
            <w:r>
              <w:rPr>
                <w:rFonts w:hint="eastAsia" w:ascii="宋体" w:hAnsi="宋体" w:cs="宋体"/>
                <w:bCs/>
                <w:kern w:val="0"/>
                <w:szCs w:val="21"/>
              </w:rPr>
              <w:t>地址过滤；</w:t>
            </w:r>
            <w:r>
              <w:rPr>
                <w:rFonts w:ascii="宋体" w:hAnsi="宋体" w:cs="宋体"/>
                <w:bCs/>
                <w:kern w:val="0"/>
                <w:szCs w:val="21"/>
              </w:rPr>
              <w:t xml:space="preserve">NAT </w:t>
            </w:r>
            <w:r>
              <w:rPr>
                <w:rFonts w:hint="eastAsia" w:ascii="宋体" w:hAnsi="宋体" w:cs="宋体"/>
                <w:bCs/>
                <w:kern w:val="0"/>
                <w:szCs w:val="21"/>
              </w:rPr>
              <w:t>防火墙；</w:t>
            </w:r>
            <w:r>
              <w:rPr>
                <w:rFonts w:ascii="宋体" w:hAnsi="宋体" w:cs="宋体"/>
                <w:bCs/>
                <w:kern w:val="0"/>
                <w:szCs w:val="21"/>
              </w:rPr>
              <w:t>802.1X</w:t>
            </w:r>
            <w:r>
              <w:rPr>
                <w:rFonts w:hint="eastAsia" w:ascii="宋体" w:hAnsi="宋体" w:cs="宋体"/>
                <w:bCs/>
                <w:kern w:val="0"/>
                <w:szCs w:val="21"/>
              </w:rPr>
              <w:t>、</w:t>
            </w:r>
            <w:r>
              <w:rPr>
                <w:rFonts w:ascii="宋体" w:hAnsi="宋体" w:cs="宋体"/>
                <w:bCs/>
                <w:kern w:val="0"/>
                <w:szCs w:val="21"/>
              </w:rPr>
              <w:t>PEAP</w:t>
            </w:r>
            <w:r>
              <w:rPr>
                <w:rFonts w:hint="eastAsia" w:ascii="宋体" w:hAnsi="宋体" w:cs="宋体"/>
                <w:bCs/>
                <w:kern w:val="0"/>
                <w:szCs w:val="21"/>
              </w:rPr>
              <w:t>、</w:t>
            </w:r>
            <w:r>
              <w:rPr>
                <w:rFonts w:ascii="宋体" w:hAnsi="宋体" w:cs="宋体"/>
                <w:bCs/>
                <w:kern w:val="0"/>
                <w:szCs w:val="21"/>
              </w:rPr>
              <w:t>LEAP</w:t>
            </w:r>
            <w:r>
              <w:rPr>
                <w:rFonts w:hint="eastAsia" w:ascii="宋体" w:hAnsi="宋体" w:cs="宋体"/>
                <w:bCs/>
                <w:kern w:val="0"/>
                <w:szCs w:val="21"/>
              </w:rPr>
              <w:t>、</w:t>
            </w:r>
            <w:r>
              <w:rPr>
                <w:rFonts w:ascii="宋体" w:hAnsi="宋体" w:cs="宋体"/>
                <w:bCs/>
                <w:kern w:val="0"/>
                <w:szCs w:val="21"/>
              </w:rPr>
              <w:t>TTLS</w:t>
            </w:r>
            <w:r>
              <w:rPr>
                <w:rFonts w:hint="eastAsia" w:ascii="宋体" w:hAnsi="宋体" w:cs="宋体"/>
                <w:bCs/>
                <w:kern w:val="0"/>
                <w:szCs w:val="21"/>
              </w:rPr>
              <w:t>、</w:t>
            </w:r>
            <w:r>
              <w:rPr>
                <w:rFonts w:ascii="宋体" w:hAnsi="宋体" w:cs="宋体"/>
                <w:bCs/>
                <w:kern w:val="0"/>
                <w:szCs w:val="21"/>
              </w:rPr>
              <w:t>TLS</w:t>
            </w:r>
            <w:r>
              <w:rPr>
                <w:rFonts w:hint="eastAsia" w:ascii="宋体" w:hAnsi="宋体" w:cs="宋体"/>
                <w:bCs/>
                <w:kern w:val="0"/>
                <w:szCs w:val="21"/>
              </w:rPr>
              <w:t>、</w:t>
            </w:r>
            <w:r>
              <w:rPr>
                <w:rFonts w:ascii="宋体" w:hAnsi="宋体" w:cs="宋体"/>
                <w:bCs/>
                <w:kern w:val="0"/>
                <w:szCs w:val="21"/>
              </w:rPr>
              <w:t>FAST</w:t>
            </w:r>
          </w:p>
          <w:p>
            <w:pPr>
              <w:widowControl/>
              <w:spacing w:line="240" w:lineRule="atLeast"/>
              <w:jc w:val="left"/>
              <w:rPr>
                <w:rFonts w:ascii="宋体" w:hAnsi="宋体" w:cs="宋体"/>
                <w:bCs/>
                <w:kern w:val="0"/>
                <w:szCs w:val="21"/>
              </w:rPr>
            </w:pPr>
            <w:r>
              <w:rPr>
                <w:rFonts w:hint="eastAsia" w:ascii="宋体" w:hAnsi="宋体" w:cs="宋体"/>
                <w:bCs/>
                <w:kern w:val="0"/>
                <w:szCs w:val="21"/>
              </w:rPr>
              <w:t>接口：同步双频 802.11ac 无线网络；千兆以太网 WAN 端口，用于连接 DSL 调制解调器、电缆调制解调器或以太网网络；USB 2 端口，用于连接 USB 打印机或硬盘3；</w:t>
            </w:r>
          </w:p>
          <w:p>
            <w:pPr>
              <w:widowControl/>
              <w:spacing w:line="240" w:lineRule="atLeast"/>
              <w:jc w:val="left"/>
              <w:rPr>
                <w:rFonts w:ascii="宋体" w:hAnsi="宋体" w:cs="宋体"/>
                <w:bCs/>
                <w:kern w:val="0"/>
                <w:szCs w:val="21"/>
              </w:rPr>
            </w:pPr>
            <w:r>
              <w:rPr>
                <w:rFonts w:hint="eastAsia" w:ascii="宋体" w:hAnsi="宋体" w:cs="宋体"/>
                <w:bCs/>
                <w:kern w:val="0"/>
                <w:szCs w:val="21"/>
              </w:rPr>
              <w:t>三个千兆以太网 LAN 端口，用于连接电脑、以太网集线器或网络打印机。</w:t>
            </w:r>
          </w:p>
          <w:p>
            <w:pPr>
              <w:widowControl/>
              <w:spacing w:line="240" w:lineRule="atLeast"/>
              <w:jc w:val="left"/>
              <w:rPr>
                <w:rFonts w:ascii="宋体" w:hAnsi="宋体" w:cs="宋体"/>
                <w:bCs/>
                <w:kern w:val="0"/>
                <w:szCs w:val="21"/>
              </w:rPr>
            </w:pPr>
            <w:r>
              <w:rPr>
                <w:rFonts w:hint="eastAsia" w:ascii="宋体" w:hAnsi="宋体" w:cs="宋体"/>
                <w:bCs/>
                <w:kern w:val="0"/>
                <w:szCs w:val="21"/>
              </w:rPr>
              <w:t>电器环境要求：</w:t>
            </w:r>
          </w:p>
          <w:p>
            <w:pPr>
              <w:widowControl/>
              <w:spacing w:line="240" w:lineRule="atLeast"/>
              <w:jc w:val="left"/>
              <w:rPr>
                <w:rFonts w:ascii="宋体" w:hAnsi="宋体" w:cs="宋体"/>
                <w:bCs/>
                <w:kern w:val="0"/>
                <w:szCs w:val="21"/>
              </w:rPr>
            </w:pPr>
            <w:r>
              <w:rPr>
                <w:rFonts w:hint="eastAsia" w:ascii="宋体" w:hAnsi="宋体" w:cs="宋体"/>
                <w:bCs/>
                <w:kern w:val="0"/>
                <w:szCs w:val="21"/>
              </w:rPr>
              <w:t>100-240V 交流电、50-60Hz；输入电流：1.5 amp；工作温度：0°至 35°C；储存温度：-25°至 60°C ；</w:t>
            </w:r>
          </w:p>
          <w:p>
            <w:pPr>
              <w:widowControl/>
              <w:spacing w:line="240" w:lineRule="atLeast"/>
              <w:jc w:val="left"/>
              <w:rPr>
                <w:rFonts w:ascii="宋体" w:hAnsi="宋体" w:cs="宋体"/>
                <w:bCs/>
                <w:kern w:val="0"/>
                <w:szCs w:val="21"/>
              </w:rPr>
            </w:pPr>
            <w:r>
              <w:rPr>
                <w:rFonts w:hint="eastAsia" w:ascii="宋体" w:hAnsi="宋体" w:cs="宋体"/>
                <w:bCs/>
                <w:kern w:val="0"/>
                <w:szCs w:val="21"/>
              </w:rPr>
              <w:t>相对湿度 (工作时)：20% 至 80%，非凝结状态；</w:t>
            </w:r>
          </w:p>
          <w:p>
            <w:pPr>
              <w:widowControl/>
              <w:spacing w:line="240" w:lineRule="atLeast"/>
              <w:jc w:val="left"/>
              <w:rPr>
                <w:rFonts w:ascii="宋体" w:hAnsi="宋体" w:cs="宋体"/>
                <w:bCs/>
                <w:kern w:val="0"/>
                <w:szCs w:val="21"/>
              </w:rPr>
            </w:pPr>
            <w:r>
              <w:rPr>
                <w:rFonts w:hint="eastAsia" w:ascii="宋体" w:hAnsi="宋体" w:cs="宋体"/>
                <w:bCs/>
                <w:kern w:val="0"/>
                <w:szCs w:val="21"/>
              </w:rPr>
              <w:t>尺寸：98 毫米  x 98 毫米 x 168 毫米</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20</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网络布线</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网线暗装铺设，含VGA</w:t>
            </w:r>
            <w:r>
              <w:rPr>
                <w:rFonts w:hint="eastAsia" w:ascii="宋体" w:hAnsi="宋体"/>
                <w:szCs w:val="21"/>
              </w:rPr>
              <w:t>线盒、音箱线、视频信号线等</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21</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多媒体讲台及办公椅</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大班上课时使用，一般作为理论或集中培训使用。</w:t>
            </w:r>
          </w:p>
          <w:p>
            <w:pPr>
              <w:widowControl/>
              <w:spacing w:line="240" w:lineRule="atLeast"/>
              <w:jc w:val="left"/>
              <w:rPr>
                <w:rFonts w:ascii="宋体" w:hAnsi="宋体" w:cs="宋体"/>
                <w:bCs/>
                <w:kern w:val="0"/>
                <w:szCs w:val="21"/>
              </w:rPr>
            </w:pPr>
            <w:r>
              <w:rPr>
                <w:rFonts w:hint="eastAsia" w:ascii="宋体" w:hAnsi="宋体" w:cs="宋体"/>
                <w:bCs/>
                <w:kern w:val="0"/>
                <w:szCs w:val="21"/>
              </w:rPr>
              <w:t>柜体内部设备高度集成，电脑，数码展台，多媒体接口，信号之间互不干扰。带有电源接口，USB口，网络接口，方便连接笔记本电脑。移动柜柜门配备专用锁，方便管理。</w:t>
            </w:r>
          </w:p>
          <w:p>
            <w:pPr>
              <w:widowControl/>
              <w:spacing w:line="240" w:lineRule="atLeast"/>
              <w:jc w:val="left"/>
              <w:rPr>
                <w:rFonts w:ascii="宋体" w:hAnsi="宋体" w:cs="宋体"/>
                <w:bCs/>
                <w:kern w:val="0"/>
                <w:szCs w:val="21"/>
              </w:rPr>
            </w:pPr>
            <w:r>
              <w:rPr>
                <w:rFonts w:hint="eastAsia" w:ascii="宋体" w:hAnsi="宋体" w:cs="宋体"/>
                <w:bCs/>
                <w:kern w:val="0"/>
                <w:szCs w:val="21"/>
              </w:rPr>
              <w:t>整机配套多处散热位置，防止内部零件损坏。专业锁具可对主机显示器等显示开关位置进行锁闭关于课下管理。整机均采用优质冷轧板，耐压，强度大，抗冲击、不易变形、静电粉末喷涂、无污染、焊接部分采用高标准熔接旱，表面平整光滑。</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22</w:t>
            </w:r>
          </w:p>
        </w:tc>
        <w:tc>
          <w:tcPr>
            <w:tcW w:w="709"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学生分组实训课桌及桌贴</w:t>
            </w:r>
          </w:p>
        </w:tc>
        <w:tc>
          <w:tcPr>
            <w:tcW w:w="7160" w:type="dxa"/>
            <w:tcBorders>
              <w:top w:val="single" w:color="auto" w:sz="8" w:space="0"/>
              <w:left w:val="nil"/>
              <w:bottom w:val="single" w:color="auto" w:sz="4" w:space="0"/>
              <w:right w:val="single" w:color="auto" w:sz="4" w:space="0"/>
            </w:tcBorders>
            <w:vAlign w:val="center"/>
          </w:tcPr>
          <w:p>
            <w:pPr>
              <w:widowControl/>
              <w:spacing w:line="276" w:lineRule="auto"/>
              <w:jc w:val="left"/>
              <w:rPr>
                <w:rFonts w:ascii="宋体" w:hAnsi="宋体" w:cs="宋体"/>
                <w:bCs/>
                <w:color w:val="000000"/>
                <w:kern w:val="0"/>
                <w:szCs w:val="21"/>
              </w:rPr>
            </w:pPr>
            <w:r>
              <w:rPr>
                <w:rFonts w:hint="eastAsia" w:ascii="宋体" w:hAnsi="宋体"/>
                <w:color w:val="000000"/>
                <w:szCs w:val="21"/>
              </w:rPr>
              <w:t>用于汽车维修实训室建设，采用一次成型理化板材，具有防霉、防潮、防污等功能，特殊部位根据实际情况进行专业加厚，桌面敷贴分组实训组号标贴。主桌尺寸</w:t>
            </w:r>
            <w:r>
              <w:rPr>
                <w:rFonts w:ascii="宋体" w:hAnsi="宋体"/>
                <w:color w:val="000000"/>
                <w:szCs w:val="21"/>
              </w:rPr>
              <w:t>1</w:t>
            </w:r>
            <w:r>
              <w:rPr>
                <w:rFonts w:hint="eastAsia" w:ascii="宋体" w:hAnsi="宋体"/>
                <w:color w:val="000000"/>
                <w:szCs w:val="21"/>
              </w:rPr>
              <w:t>2</w:t>
            </w:r>
            <w:r>
              <w:rPr>
                <w:rFonts w:ascii="宋体" w:hAnsi="宋体"/>
                <w:color w:val="000000"/>
                <w:szCs w:val="21"/>
              </w:rPr>
              <w:t>00(L)*</w:t>
            </w:r>
            <w:r>
              <w:rPr>
                <w:rFonts w:hint="eastAsia" w:ascii="宋体" w:hAnsi="宋体"/>
                <w:color w:val="000000"/>
                <w:szCs w:val="21"/>
              </w:rPr>
              <w:t>5</w:t>
            </w:r>
            <w:r>
              <w:rPr>
                <w:rFonts w:ascii="宋体" w:hAnsi="宋体"/>
                <w:color w:val="000000"/>
                <w:szCs w:val="21"/>
              </w:rPr>
              <w:t>00(W)*750(H)mm</w:t>
            </w:r>
            <w:r>
              <w:rPr>
                <w:rFonts w:hint="eastAsia" w:ascii="宋体" w:hAnsi="宋体"/>
                <w:color w:val="000000"/>
                <w:szCs w:val="21"/>
              </w:rPr>
              <w:t>，</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23</w:t>
            </w:r>
          </w:p>
        </w:tc>
        <w:tc>
          <w:tcPr>
            <w:tcW w:w="709"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学生座椅</w:t>
            </w:r>
          </w:p>
        </w:tc>
        <w:tc>
          <w:tcPr>
            <w:tcW w:w="7160" w:type="dxa"/>
            <w:tcBorders>
              <w:top w:val="single" w:color="auto" w:sz="8" w:space="0"/>
              <w:left w:val="nil"/>
              <w:bottom w:val="single" w:color="auto" w:sz="4" w:space="0"/>
              <w:right w:val="single" w:color="auto" w:sz="4" w:space="0"/>
            </w:tcBorders>
            <w:vAlign w:val="center"/>
          </w:tcPr>
          <w:p>
            <w:pPr>
              <w:widowControl/>
              <w:spacing w:line="276" w:lineRule="auto"/>
              <w:rPr>
                <w:rFonts w:ascii="宋体" w:hAnsi="宋体" w:cs="宋体"/>
                <w:bCs/>
                <w:color w:val="000000"/>
                <w:kern w:val="0"/>
                <w:szCs w:val="21"/>
              </w:rPr>
            </w:pPr>
            <w:r>
              <w:rPr>
                <w:rFonts w:hint="eastAsia" w:ascii="宋体" w:hAnsi="宋体"/>
                <w:color w:val="000000"/>
                <w:szCs w:val="21"/>
              </w:rPr>
              <w:t>铁管方凳，板材厚度不低于1</w:t>
            </w:r>
            <w:r>
              <w:rPr>
                <w:rFonts w:ascii="宋体" w:hAnsi="宋体"/>
                <w:color w:val="000000"/>
                <w:szCs w:val="21"/>
              </w:rPr>
              <w:t>mm</w:t>
            </w:r>
            <w:r>
              <w:rPr>
                <w:rFonts w:hint="eastAsia" w:ascii="宋体" w:hAnsi="宋体"/>
                <w:color w:val="000000"/>
                <w:szCs w:val="21"/>
              </w:rPr>
              <w:t>，具有防霉、防潮、防污等功能</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24</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资料柜</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储存资料和贵重物品时使用。</w:t>
            </w:r>
          </w:p>
          <w:p>
            <w:pPr>
              <w:widowControl/>
              <w:spacing w:line="240" w:lineRule="atLeast"/>
              <w:jc w:val="left"/>
              <w:rPr>
                <w:rFonts w:ascii="宋体" w:hAnsi="宋体" w:cs="宋体"/>
                <w:bCs/>
                <w:kern w:val="0"/>
                <w:szCs w:val="21"/>
              </w:rPr>
            </w:pPr>
            <w:r>
              <w:rPr>
                <w:rFonts w:hint="eastAsia" w:ascii="宋体" w:hAnsi="宋体" w:cs="宋体"/>
                <w:bCs/>
                <w:kern w:val="0"/>
                <w:szCs w:val="21"/>
              </w:rPr>
              <w:t>材料：使用冷轧钢钢板，耐压强度大不变形，采用静电粉末喷涂，无有机溶液环保无污染。附件：扣手采用高级ABS树脂材料，坚固耐用，图褪色。独立的锁具。</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25</w:t>
            </w:r>
          </w:p>
        </w:tc>
        <w:tc>
          <w:tcPr>
            <w:tcW w:w="709"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起动充电机</w:t>
            </w:r>
          </w:p>
        </w:tc>
        <w:tc>
          <w:tcPr>
            <w:tcW w:w="7160"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设备蓄电池电量不足时。可通过充电机进行充电或起动。</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充电机适用于大小的各系列车电池的慢速、快速充电与强行起动等。本系列采用的是慢，有高效温度分解各种车系电池使电池达到最佳效果。由于采用多层整流器，可充(12-24V)电池，有12V、24V电压，电流显示，可直接了解到电池的充电情况，具有辅助起动功能，体积、重量小，方便移动与放置。</w:t>
            </w:r>
          </w:p>
          <w:p>
            <w:pPr>
              <w:widowControl/>
              <w:spacing w:line="240" w:lineRule="atLeast"/>
              <w:jc w:val="left"/>
              <w:rPr>
                <w:rFonts w:ascii="宋体" w:hAnsi="宋体" w:cs="宋体"/>
                <w:bCs/>
                <w:kern w:val="0"/>
                <w:szCs w:val="21"/>
              </w:rPr>
            </w:pPr>
            <w:r>
              <w:rPr>
                <w:rFonts w:hint="eastAsia" w:ascii="宋体" w:hAnsi="宋体" w:cs="宋体"/>
                <w:bCs/>
                <w:kern w:val="0"/>
                <w:szCs w:val="21"/>
              </w:rPr>
              <w:t>功能特点：</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独特的自动监测输出电流、电压；</w:t>
            </w:r>
          </w:p>
          <w:p>
            <w:pPr>
              <w:widowControl/>
              <w:spacing w:line="240" w:lineRule="atLeast"/>
              <w:jc w:val="left"/>
              <w:rPr>
                <w:rFonts w:ascii="宋体" w:hAnsi="宋体" w:cs="宋体"/>
                <w:bCs/>
                <w:kern w:val="0"/>
                <w:szCs w:val="21"/>
              </w:rPr>
            </w:pPr>
            <w:r>
              <w:rPr>
                <w:rFonts w:hint="eastAsia" w:ascii="宋体" w:hAnsi="宋体" w:cs="宋体"/>
                <w:bCs/>
                <w:kern w:val="0"/>
                <w:szCs w:val="21"/>
              </w:rPr>
              <w:t>具有电流电压双显示功能；</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带有短路过载保护装置；</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可一次给多个电瓶充电；</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具有辅助起动，快、慢速两种充电方式（12V-24V）；</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采用最实用、最可靠的先进技术和工艺；</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采用多层桥式整流桥；</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能快速起动的大功率变压器；</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 带有电压电流多功能显示的控制系统；</w:t>
            </w:r>
          </w:p>
          <w:p>
            <w:pPr>
              <w:widowControl/>
              <w:spacing w:line="240" w:lineRule="atLeast"/>
              <w:jc w:val="left"/>
              <w:rPr>
                <w:rFonts w:ascii="宋体" w:hAnsi="宋体" w:cs="宋体"/>
                <w:bCs/>
                <w:kern w:val="0"/>
                <w:szCs w:val="21"/>
              </w:rPr>
            </w:pPr>
            <w:r>
              <w:rPr>
                <w:rFonts w:hint="eastAsia" w:ascii="宋体" w:hAnsi="宋体" w:cs="宋体"/>
                <w:bCs/>
                <w:kern w:val="0"/>
                <w:szCs w:val="21"/>
              </w:rPr>
              <w:t>输入电压：220V 50HZ/60HZ或380V；</w:t>
            </w:r>
          </w:p>
          <w:p>
            <w:pPr>
              <w:widowControl/>
              <w:spacing w:line="240" w:lineRule="atLeast"/>
              <w:jc w:val="left"/>
              <w:rPr>
                <w:rFonts w:ascii="宋体" w:hAnsi="宋体" w:cs="宋体"/>
                <w:bCs/>
                <w:kern w:val="0"/>
                <w:szCs w:val="21"/>
              </w:rPr>
            </w:pPr>
            <w:r>
              <w:rPr>
                <w:rFonts w:hint="eastAsia" w:ascii="宋体" w:hAnsi="宋体" w:cs="宋体"/>
                <w:bCs/>
                <w:kern w:val="0"/>
                <w:szCs w:val="21"/>
              </w:rPr>
              <w:t>功率：2.5kw；</w:t>
            </w:r>
          </w:p>
          <w:p>
            <w:pPr>
              <w:widowControl/>
              <w:spacing w:line="240" w:lineRule="atLeast"/>
              <w:jc w:val="left"/>
              <w:rPr>
                <w:rFonts w:ascii="宋体" w:hAnsi="宋体" w:cs="宋体"/>
                <w:bCs/>
                <w:kern w:val="0"/>
                <w:szCs w:val="21"/>
              </w:rPr>
            </w:pPr>
            <w:r>
              <w:rPr>
                <w:rFonts w:hint="eastAsia" w:ascii="宋体" w:hAnsi="宋体" w:cs="宋体"/>
                <w:bCs/>
                <w:kern w:val="0"/>
                <w:szCs w:val="21"/>
              </w:rPr>
              <w:t>充电电压：12/24V；</w:t>
            </w:r>
          </w:p>
          <w:p>
            <w:pPr>
              <w:widowControl/>
              <w:spacing w:line="240" w:lineRule="atLeast"/>
              <w:jc w:val="left"/>
              <w:rPr>
                <w:rFonts w:ascii="宋体" w:hAnsi="宋体" w:cs="宋体"/>
                <w:bCs/>
                <w:kern w:val="0"/>
                <w:szCs w:val="21"/>
              </w:rPr>
            </w:pPr>
            <w:r>
              <w:rPr>
                <w:rFonts w:hint="eastAsia" w:ascii="宋体" w:hAnsi="宋体" w:cs="宋体"/>
                <w:bCs/>
                <w:kern w:val="0"/>
                <w:szCs w:val="21"/>
              </w:rPr>
              <w:t>有效充电电流：20/25/35/45/55/72a；</w:t>
            </w:r>
          </w:p>
          <w:p>
            <w:pPr>
              <w:widowControl/>
              <w:spacing w:line="240" w:lineRule="atLeast"/>
              <w:jc w:val="left"/>
              <w:rPr>
                <w:rFonts w:ascii="宋体" w:hAnsi="宋体" w:cs="宋体"/>
                <w:bCs/>
                <w:kern w:val="0"/>
                <w:szCs w:val="21"/>
              </w:rPr>
            </w:pPr>
            <w:r>
              <w:rPr>
                <w:rFonts w:hint="eastAsia" w:ascii="宋体" w:hAnsi="宋体" w:cs="宋体"/>
                <w:bCs/>
                <w:kern w:val="0"/>
                <w:szCs w:val="21"/>
              </w:rPr>
              <w:t>启动瞬间电流：1800A；</w:t>
            </w:r>
          </w:p>
          <w:p>
            <w:pPr>
              <w:widowControl/>
              <w:spacing w:line="240" w:lineRule="atLeast"/>
              <w:jc w:val="left"/>
              <w:rPr>
                <w:rFonts w:ascii="宋体" w:hAnsi="宋体" w:cs="宋体"/>
                <w:bCs/>
                <w:kern w:val="0"/>
                <w:szCs w:val="21"/>
              </w:rPr>
            </w:pPr>
            <w:r>
              <w:rPr>
                <w:rFonts w:hint="eastAsia" w:ascii="宋体" w:hAnsi="宋体" w:cs="宋体"/>
                <w:bCs/>
                <w:kern w:val="0"/>
                <w:szCs w:val="21"/>
              </w:rPr>
              <w:t>外形尺寸：44*34*83；</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26</w:t>
            </w:r>
          </w:p>
        </w:tc>
        <w:tc>
          <w:tcPr>
            <w:tcW w:w="709"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尾气抽排系统</w:t>
            </w:r>
          </w:p>
        </w:tc>
        <w:tc>
          <w:tcPr>
            <w:tcW w:w="7160" w:type="dxa"/>
            <w:tcBorders>
              <w:top w:val="single" w:color="auto" w:sz="8" w:space="0"/>
              <w:left w:val="nil"/>
              <w:bottom w:val="single" w:color="auto" w:sz="4" w:space="0"/>
              <w:right w:val="single" w:color="auto" w:sz="4" w:space="0"/>
            </w:tcBorders>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发动机起动时排放的废气需排放到室外，确保实训人员身体健康。</w:t>
            </w:r>
          </w:p>
          <w:p>
            <w:pPr>
              <w:widowControl/>
              <w:spacing w:line="240" w:lineRule="atLeast"/>
              <w:jc w:val="left"/>
              <w:rPr>
                <w:rFonts w:ascii="宋体" w:hAnsi="宋体" w:cs="宋体"/>
                <w:bCs/>
                <w:kern w:val="0"/>
                <w:szCs w:val="21"/>
              </w:rPr>
            </w:pPr>
            <w:r>
              <w:rPr>
                <w:rFonts w:hint="eastAsia" w:ascii="宋体" w:hAnsi="宋体" w:cs="宋体"/>
                <w:bCs/>
                <w:kern w:val="0"/>
                <w:szCs w:val="21"/>
              </w:rPr>
              <w:t>整套系统含有铝合金滑轨、不少于四工位的滑动小车、抽排软管、橡胶吸嘴、平衡器、离心风机、三脚架、风机架等，有效确保将实训过程中发动机排放的废气抽吸出室外，保障师生身体健康。</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7</w:t>
            </w:r>
          </w:p>
        </w:tc>
        <w:tc>
          <w:tcPr>
            <w:tcW w:w="709"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left"/>
              <w:rPr>
                <w:rFonts w:ascii="宋体" w:hAnsi="宋体" w:cs="宋体"/>
                <w:bCs/>
                <w:kern w:val="0"/>
                <w:szCs w:val="21"/>
              </w:rPr>
            </w:pPr>
            <w:r>
              <w:rPr>
                <w:rFonts w:hint="eastAsia" w:ascii="宋体" w:hAnsi="宋体" w:cs="宋体"/>
                <w:bCs/>
                <w:kern w:val="0"/>
                <w:szCs w:val="21"/>
              </w:rPr>
              <w:t>集中式供气系统</w:t>
            </w:r>
          </w:p>
        </w:tc>
        <w:tc>
          <w:tcPr>
            <w:tcW w:w="7160" w:type="dxa"/>
            <w:tcBorders>
              <w:top w:val="single" w:color="auto" w:sz="8" w:space="0"/>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p>
            <w:pPr>
              <w:widowControl/>
              <w:spacing w:line="240" w:lineRule="atLeast"/>
              <w:jc w:val="left"/>
              <w:rPr>
                <w:rFonts w:ascii="宋体" w:hAnsi="宋体" w:cs="宋体"/>
                <w:bCs/>
                <w:kern w:val="0"/>
                <w:szCs w:val="21"/>
              </w:rPr>
            </w:pPr>
            <w:r>
              <w:rPr>
                <w:rFonts w:hint="eastAsia" w:ascii="宋体" w:hAnsi="宋体" w:cs="宋体"/>
                <w:bCs/>
                <w:kern w:val="0"/>
                <w:szCs w:val="21"/>
              </w:rPr>
              <w:t>一、安装备料</w:t>
            </w:r>
          </w:p>
          <w:p>
            <w:pPr>
              <w:widowControl/>
              <w:spacing w:line="240" w:lineRule="atLeast"/>
              <w:jc w:val="left"/>
              <w:rPr>
                <w:rFonts w:ascii="宋体" w:hAnsi="宋体" w:cs="宋体"/>
                <w:bCs/>
                <w:kern w:val="0"/>
                <w:szCs w:val="21"/>
              </w:rPr>
            </w:pPr>
            <w:r>
              <w:rPr>
                <w:rFonts w:hint="eastAsia" w:ascii="宋体" w:hAnsi="宋体" w:cs="宋体"/>
                <w:bCs/>
                <w:kern w:val="0"/>
                <w:szCs w:val="21"/>
              </w:rPr>
              <w:t>1、空压机房设备到位方可安装.(需提前安装有空压机，储气缸，WS水分离器，AO过滤器，冷干机等)；</w:t>
            </w:r>
          </w:p>
          <w:p>
            <w:pPr>
              <w:widowControl/>
              <w:spacing w:line="240" w:lineRule="atLeast"/>
              <w:jc w:val="left"/>
              <w:rPr>
                <w:rFonts w:ascii="宋体" w:hAnsi="宋体" w:cs="宋体"/>
                <w:bCs/>
                <w:kern w:val="0"/>
                <w:szCs w:val="21"/>
              </w:rPr>
            </w:pPr>
            <w:r>
              <w:rPr>
                <w:rFonts w:hint="eastAsia" w:ascii="宋体" w:hAnsi="宋体" w:cs="宋体"/>
                <w:bCs/>
                <w:kern w:val="0"/>
                <w:szCs w:val="21"/>
              </w:rPr>
              <w:t>2、实训室内部主管路及配件.（PVR弯头，PVR三通，PVR阀门，PVR变通活接等等）；</w:t>
            </w:r>
          </w:p>
          <w:p>
            <w:pPr>
              <w:widowControl/>
              <w:spacing w:line="240" w:lineRule="atLeast"/>
              <w:jc w:val="left"/>
              <w:rPr>
                <w:rFonts w:ascii="宋体" w:hAnsi="宋体" w:cs="宋体"/>
                <w:bCs/>
                <w:kern w:val="0"/>
                <w:szCs w:val="21"/>
              </w:rPr>
            </w:pPr>
            <w:r>
              <w:rPr>
                <w:rFonts w:hint="eastAsia" w:ascii="宋体" w:hAnsi="宋体" w:cs="宋体"/>
                <w:bCs/>
                <w:kern w:val="0"/>
                <w:szCs w:val="21"/>
              </w:rPr>
              <w:t>3、各工位配件包含.（阀门，过滤器，PVR安全快速接头等）；</w:t>
            </w:r>
          </w:p>
          <w:p>
            <w:pPr>
              <w:widowControl/>
              <w:spacing w:line="240" w:lineRule="atLeast"/>
              <w:jc w:val="left"/>
              <w:rPr>
                <w:rFonts w:ascii="宋体" w:hAnsi="宋体" w:cs="宋体"/>
                <w:bCs/>
                <w:kern w:val="0"/>
                <w:szCs w:val="21"/>
              </w:rPr>
            </w:pPr>
            <w:r>
              <w:rPr>
                <w:rFonts w:hint="eastAsia" w:ascii="宋体" w:hAnsi="宋体" w:cs="宋体"/>
                <w:bCs/>
                <w:kern w:val="0"/>
                <w:szCs w:val="21"/>
              </w:rPr>
              <w:t>二、安装明细</w:t>
            </w:r>
          </w:p>
          <w:p>
            <w:pPr>
              <w:widowControl/>
              <w:spacing w:line="240" w:lineRule="atLeast"/>
              <w:jc w:val="left"/>
              <w:rPr>
                <w:rFonts w:ascii="宋体" w:hAnsi="宋体" w:cs="宋体"/>
                <w:bCs/>
                <w:kern w:val="0"/>
                <w:szCs w:val="21"/>
              </w:rPr>
            </w:pPr>
            <w:r>
              <w:rPr>
                <w:rFonts w:hint="eastAsia" w:ascii="宋体" w:hAnsi="宋体" w:cs="宋体"/>
                <w:bCs/>
                <w:kern w:val="0"/>
                <w:szCs w:val="21"/>
              </w:rPr>
              <w:t>1、根据现场工位布局实际情况进行主管道安装快速接头、气阀门等</w:t>
            </w:r>
          </w:p>
          <w:p>
            <w:pPr>
              <w:widowControl/>
              <w:spacing w:line="240" w:lineRule="atLeast"/>
              <w:jc w:val="left"/>
              <w:rPr>
                <w:rFonts w:ascii="宋体" w:hAnsi="宋体" w:cs="宋体"/>
                <w:bCs/>
                <w:kern w:val="0"/>
                <w:szCs w:val="21"/>
              </w:rPr>
            </w:pPr>
            <w:r>
              <w:rPr>
                <w:rFonts w:hint="eastAsia" w:ascii="宋体" w:hAnsi="宋体" w:cs="宋体"/>
                <w:bCs/>
                <w:kern w:val="0"/>
                <w:szCs w:val="21"/>
              </w:rPr>
              <w:t>2、外部空压机房气源设备连接。</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8" w:space="0"/>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28</w:t>
            </w:r>
          </w:p>
        </w:tc>
        <w:tc>
          <w:tcPr>
            <w:tcW w:w="709"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形象墙建设</w:t>
            </w:r>
          </w:p>
        </w:tc>
        <w:tc>
          <w:tcPr>
            <w:tcW w:w="7160"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logo亚克力雕刻喷漆，烤漆制作或者不锈钢拉丝，钢结构框架或底座</w:t>
            </w:r>
          </w:p>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，亚克力字，独立底座，专用釉面砖或高端铝塑板或喷漆钢化玻璃，</w:t>
            </w:r>
          </w:p>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带射灯或灯带，做到交钥匙工程；提供效果图及合理规划方案。</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color w:val="000000"/>
                <w:sz w:val="18"/>
                <w:szCs w:val="18"/>
              </w:rPr>
              <w:t>6、理实一体化环境配套系统</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color w:val="000000"/>
                <w:sz w:val="18"/>
                <w:szCs w:val="18"/>
              </w:rPr>
            </w:pPr>
            <w:r>
              <w:rPr>
                <w:rFonts w:hint="eastAsia"/>
                <w:color w:val="000000"/>
                <w:sz w:val="18"/>
                <w:szCs w:val="18"/>
              </w:rPr>
              <w:t>文化建设组成部分</w:t>
            </w:r>
          </w:p>
        </w:tc>
        <w:tc>
          <w:tcPr>
            <w:tcW w:w="425"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29</w:t>
            </w:r>
          </w:p>
        </w:tc>
        <w:tc>
          <w:tcPr>
            <w:tcW w:w="709"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实训室门牌</w:t>
            </w:r>
          </w:p>
        </w:tc>
        <w:tc>
          <w:tcPr>
            <w:tcW w:w="7160"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材质：AAA级亚克力；尺寸：按需订制；厚度：8MM;边缘：钻石抛光</w:t>
            </w:r>
          </w:p>
          <w:p>
            <w:pPr>
              <w:widowControl/>
              <w:spacing w:line="360" w:lineRule="auto"/>
              <w:jc w:val="left"/>
              <w:rPr>
                <w:rFonts w:ascii="宋体" w:hAnsi="宋体" w:cs="宋体"/>
                <w:bCs/>
                <w:color w:val="000000"/>
                <w:kern w:val="0"/>
                <w:sz w:val="24"/>
              </w:rPr>
            </w:pPr>
            <w:r>
              <w:rPr>
                <w:rFonts w:hint="eastAsia" w:ascii="宋体" w:hAnsi="宋体" w:cs="宋体"/>
                <w:bCs/>
                <w:color w:val="000000"/>
                <w:kern w:val="0"/>
                <w:szCs w:val="21"/>
              </w:rPr>
              <w:t xml:space="preserve"> 工艺：UV激光彩印或亚克力雕</w:t>
            </w:r>
            <w:permStart w:id="1" w:edGrp="everyone"/>
            <w:permEnd w:id="1"/>
            <w:r>
              <w:rPr>
                <w:rFonts w:hint="eastAsia" w:ascii="宋体" w:hAnsi="宋体" w:cs="宋体"/>
                <w:bCs/>
                <w:color w:val="000000"/>
                <w:kern w:val="0"/>
                <w:szCs w:val="21"/>
              </w:rPr>
              <w:t>刻；安装方法:广告钉或胶粘</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30</w:t>
            </w:r>
          </w:p>
        </w:tc>
        <w:tc>
          <w:tcPr>
            <w:tcW w:w="709"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实训室引导牌</w:t>
            </w:r>
          </w:p>
        </w:tc>
        <w:tc>
          <w:tcPr>
            <w:tcW w:w="716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钢结构内置龙骨，12</w:t>
            </w:r>
            <w:r>
              <w:rPr>
                <w:rFonts w:ascii="宋体" w:hAnsi="宋体" w:cs="宋体"/>
                <w:bCs/>
                <w:color w:val="000000"/>
                <w:kern w:val="0"/>
                <w:szCs w:val="21"/>
              </w:rPr>
              <w:t>mm</w:t>
            </w:r>
            <w:r>
              <w:rPr>
                <w:rFonts w:hint="eastAsia" w:ascii="宋体" w:hAnsi="宋体" w:cs="宋体"/>
                <w:bCs/>
                <w:color w:val="000000"/>
                <w:kern w:val="0"/>
                <w:szCs w:val="21"/>
              </w:rPr>
              <w:t>多层板基层，外敷3mm铝塑板，表面UV激光印刷文字，字号58磅</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31</w:t>
            </w:r>
          </w:p>
        </w:tc>
        <w:tc>
          <w:tcPr>
            <w:tcW w:w="709"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实训室分区挂板</w:t>
            </w:r>
          </w:p>
        </w:tc>
        <w:tc>
          <w:tcPr>
            <w:tcW w:w="716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ascii="宋体" w:hAnsi="宋体" w:cs="宋体"/>
                <w:bCs/>
                <w:color w:val="000000"/>
                <w:kern w:val="0"/>
                <w:szCs w:val="21"/>
              </w:rPr>
              <w:t>W:</w:t>
            </w:r>
            <w:r>
              <w:rPr>
                <w:rFonts w:hint="eastAsia" w:ascii="宋体" w:hAnsi="宋体" w:cs="宋体"/>
                <w:bCs/>
                <w:color w:val="000000"/>
                <w:kern w:val="0"/>
                <w:szCs w:val="21"/>
              </w:rPr>
              <w:t>1200MM</w:t>
            </w:r>
            <w:r>
              <w:rPr>
                <w:rFonts w:ascii="宋体" w:hAnsi="宋体" w:cs="宋体"/>
                <w:bCs/>
                <w:color w:val="000000"/>
                <w:kern w:val="0"/>
                <w:szCs w:val="21"/>
              </w:rPr>
              <w:t>,H</w:t>
            </w:r>
            <w:r>
              <w:rPr>
                <w:rFonts w:hint="eastAsia" w:ascii="宋体" w:hAnsi="宋体" w:cs="宋体"/>
                <w:bCs/>
                <w:color w:val="000000"/>
                <w:kern w:val="0"/>
                <w:szCs w:val="21"/>
              </w:rPr>
              <w:t>300</w:t>
            </w:r>
            <w:r>
              <w:rPr>
                <w:rFonts w:ascii="宋体" w:hAnsi="宋体" w:cs="宋体"/>
                <w:bCs/>
                <w:color w:val="000000"/>
                <w:kern w:val="0"/>
                <w:szCs w:val="21"/>
              </w:rPr>
              <w:t>MM</w:t>
            </w:r>
            <w:r>
              <w:rPr>
                <w:rFonts w:hint="eastAsia" w:ascii="宋体" w:hAnsi="宋体" w:cs="宋体"/>
                <w:bCs/>
                <w:color w:val="000000"/>
                <w:kern w:val="0"/>
                <w:szCs w:val="21"/>
              </w:rPr>
              <w:t>，密度板正反面热转印卡边镶嵌悬吊，含吊码</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32</w:t>
            </w:r>
          </w:p>
        </w:tc>
        <w:tc>
          <w:tcPr>
            <w:tcW w:w="709"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实训室吊旗</w:t>
            </w:r>
          </w:p>
        </w:tc>
        <w:tc>
          <w:tcPr>
            <w:tcW w:w="716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W:210MM,H:275MM,250克铜卡纸双面印刷，串旗吊装，含吊码</w:t>
            </w:r>
          </w:p>
        </w:tc>
      </w:tr>
      <w:tr>
        <w:tblPrEx>
          <w:tblLayout w:type="fixed"/>
          <w:tblCellMar>
            <w:top w:w="0" w:type="dxa"/>
            <w:left w:w="108" w:type="dxa"/>
            <w:bottom w:w="0" w:type="dxa"/>
            <w:right w:w="108" w:type="dxa"/>
          </w:tblCellMar>
        </w:tblPrEx>
        <w:trPr>
          <w:trHeight w:val="510" w:hRule="atLeast"/>
        </w:trPr>
        <w:tc>
          <w:tcPr>
            <w:tcW w:w="920" w:type="dxa"/>
            <w:vMerge w:val="continue"/>
            <w:tcBorders>
              <w:left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vMerge w:val="continue"/>
            <w:tcBorders>
              <w:left w:val="nil"/>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8"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33</w:t>
            </w:r>
          </w:p>
        </w:tc>
        <w:tc>
          <w:tcPr>
            <w:tcW w:w="709" w:type="dxa"/>
            <w:tcBorders>
              <w:top w:val="single" w:color="auto" w:sz="8" w:space="0"/>
              <w:left w:val="nil"/>
              <w:bottom w:val="single" w:color="auto" w:sz="8" w:space="0"/>
              <w:right w:val="single" w:color="auto" w:sz="4" w:space="0"/>
            </w:tcBorders>
            <w:vAlign w:val="center"/>
          </w:tcPr>
          <w:p>
            <w:pPr>
              <w:widowControl/>
              <w:spacing w:line="360" w:lineRule="auto"/>
              <w:jc w:val="left"/>
              <w:rPr>
                <w:rFonts w:ascii="宋体" w:hAnsi="宋体" w:cs="宋体"/>
                <w:bCs/>
                <w:color w:val="000000"/>
                <w:kern w:val="0"/>
                <w:szCs w:val="21"/>
              </w:rPr>
            </w:pPr>
            <w:r>
              <w:rPr>
                <w:rFonts w:hint="eastAsia" w:ascii="宋体" w:hAnsi="宋体" w:cs="宋体"/>
                <w:bCs/>
                <w:color w:val="000000"/>
                <w:kern w:val="0"/>
                <w:szCs w:val="21"/>
              </w:rPr>
              <w:t>产品文化挂图</w:t>
            </w:r>
          </w:p>
        </w:tc>
        <w:tc>
          <w:tcPr>
            <w:tcW w:w="7160" w:type="dxa"/>
            <w:tcBorders>
              <w:top w:val="single" w:color="auto" w:sz="8" w:space="0"/>
              <w:left w:val="nil"/>
              <w:bottom w:val="single" w:color="auto" w:sz="8"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ascii="宋体" w:hAnsi="宋体" w:cs="宋体"/>
                <w:bCs/>
                <w:color w:val="000000"/>
                <w:kern w:val="0"/>
                <w:szCs w:val="21"/>
              </w:rPr>
              <w:t>W:900MM,H:1300MM,</w:t>
            </w:r>
            <w:r>
              <w:rPr>
                <w:rFonts w:hint="eastAsia" w:ascii="宋体" w:hAnsi="宋体" w:cs="宋体"/>
                <w:bCs/>
                <w:color w:val="000000"/>
                <w:kern w:val="0"/>
                <w:szCs w:val="21"/>
              </w:rPr>
              <w:t>亚克力透明双层展板，内夹可替换装饰画，内容订制</w:t>
            </w:r>
          </w:p>
        </w:tc>
      </w:tr>
      <w:tr>
        <w:tblPrEx>
          <w:tblLayout w:type="fixed"/>
          <w:tblCellMar>
            <w:top w:w="0" w:type="dxa"/>
            <w:left w:w="108" w:type="dxa"/>
            <w:bottom w:w="0" w:type="dxa"/>
            <w:right w:w="108" w:type="dxa"/>
          </w:tblCellMar>
        </w:tblPrEx>
        <w:trPr>
          <w:trHeight w:val="510" w:hRule="atLeast"/>
        </w:trPr>
        <w:tc>
          <w:tcPr>
            <w:tcW w:w="920" w:type="dxa"/>
            <w:tcBorders>
              <w:left w:val="single" w:color="auto" w:sz="4" w:space="0"/>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709" w:type="dxa"/>
            <w:tcBorders>
              <w:left w:val="nil"/>
              <w:bottom w:val="single" w:color="auto" w:sz="4" w:space="0"/>
              <w:right w:val="single" w:color="auto" w:sz="4" w:space="0"/>
            </w:tcBorders>
            <w:shd w:val="clear" w:color="auto" w:fill="FFFFFF"/>
            <w:vAlign w:val="center"/>
          </w:tcPr>
          <w:p>
            <w:pPr>
              <w:widowControl/>
              <w:spacing w:line="240" w:lineRule="atLeast"/>
              <w:jc w:val="center"/>
              <w:rPr>
                <w:rFonts w:ascii="宋体" w:hAnsi="宋体" w:cs="宋体"/>
                <w:bCs/>
                <w:kern w:val="0"/>
                <w:szCs w:val="21"/>
              </w:rPr>
            </w:pPr>
          </w:p>
        </w:tc>
        <w:tc>
          <w:tcPr>
            <w:tcW w:w="425"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34</w:t>
            </w:r>
          </w:p>
        </w:tc>
        <w:tc>
          <w:tcPr>
            <w:tcW w:w="709" w:type="dxa"/>
            <w:tcBorders>
              <w:top w:val="single" w:color="auto" w:sz="8" w:space="0"/>
              <w:left w:val="nil"/>
              <w:bottom w:val="single" w:color="auto" w:sz="4" w:space="0"/>
              <w:right w:val="single" w:color="auto" w:sz="4" w:space="0"/>
            </w:tcBorders>
            <w:vAlign w:val="center"/>
          </w:tcPr>
          <w:p>
            <w:pPr>
              <w:jc w:val="left"/>
              <w:rPr>
                <w:color w:val="000000"/>
                <w:sz w:val="18"/>
                <w:szCs w:val="18"/>
              </w:rPr>
            </w:pPr>
            <w:r>
              <w:rPr>
                <w:rFonts w:hint="eastAsia"/>
                <w:szCs w:val="21"/>
              </w:rPr>
              <w:t>★</w:t>
            </w:r>
            <w:r>
              <w:rPr>
                <w:rFonts w:hint="eastAsia"/>
                <w:color w:val="000000"/>
                <w:sz w:val="18"/>
                <w:szCs w:val="18"/>
              </w:rPr>
              <w:t>技术服务</w:t>
            </w:r>
          </w:p>
        </w:tc>
        <w:tc>
          <w:tcPr>
            <w:tcW w:w="7160" w:type="dxa"/>
            <w:tcBorders>
              <w:top w:val="single" w:color="auto" w:sz="8" w:space="0"/>
              <w:left w:val="nil"/>
              <w:bottom w:val="single" w:color="auto" w:sz="4" w:space="0"/>
              <w:right w:val="single" w:color="auto" w:sz="4" w:space="0"/>
            </w:tcBorders>
            <w:vAlign w:val="center"/>
          </w:tcPr>
          <w:p>
            <w:pPr>
              <w:pStyle w:val="4"/>
              <w:spacing w:line="360" w:lineRule="auto"/>
              <w:ind w:firstLine="0"/>
              <w:rPr>
                <w:rFonts w:ascii="宋体" w:hAnsi="宋体"/>
                <w:szCs w:val="21"/>
              </w:rPr>
            </w:pPr>
            <w:r>
              <w:rPr>
                <w:rFonts w:hint="eastAsia" w:ascii="宋体" w:hAnsi="宋体"/>
                <w:szCs w:val="21"/>
              </w:rPr>
              <w:t>1、包括课堂讲解、上机操作和实际工作的参与。</w:t>
            </w:r>
          </w:p>
          <w:p>
            <w:pPr>
              <w:pStyle w:val="13"/>
              <w:ind w:firstLine="0" w:firstLineChars="0"/>
              <w:rPr>
                <w:rFonts w:ascii="新宋体" w:hAnsi="新宋体" w:eastAsia="新宋体"/>
                <w:sz w:val="24"/>
              </w:rPr>
            </w:pPr>
            <w:r>
              <w:rPr>
                <w:rFonts w:hint="eastAsia" w:ascii="新宋体" w:hAnsi="新宋体" w:eastAsia="新宋体"/>
                <w:szCs w:val="21"/>
              </w:rPr>
              <w:t>2、集中培训：用户应在验收使用后到厂商举办的集中培训地（由双方协定）进行培训1周，厂商负责2-3人次的免费培训，使仪器使用方能全面、熟练掌握仪器性能和操作使用。培训地点应保证在中国境内不少于三处供用户选择。进行培训前应提前至少两周告知最终用户培训时间、地点及计划等，并需得到用户认可后统一进行培训。</w:t>
            </w:r>
          </w:p>
        </w:tc>
      </w:tr>
    </w:tbl>
    <w:p>
      <w:pPr>
        <w:rPr>
          <w:rFonts w:ascii="宋体" w:hAnsi="宋体" w:cs="宋体"/>
          <w:color w:val="333333"/>
          <w:sz w:val="20"/>
          <w:szCs w:val="20"/>
          <w:shd w:val="clear" w:color="auto" w:fill="FFFFFF"/>
        </w:rPr>
      </w:pPr>
    </w:p>
    <w:p>
      <w:pPr>
        <w:rPr>
          <w:rFonts w:ascii="宋体" w:hAnsi="宋体" w:cs="宋体"/>
          <w:color w:val="333333"/>
          <w:sz w:val="20"/>
          <w:szCs w:val="20"/>
          <w:shd w:val="clear" w:color="auto" w:fill="FFFFFF"/>
        </w:rPr>
      </w:pPr>
    </w:p>
    <w:p>
      <w:pPr>
        <w:rPr>
          <w:rFonts w:ascii="宋体" w:hAnsi="宋体" w:cs="宋体"/>
          <w:b/>
          <w:color w:val="333333"/>
          <w:sz w:val="20"/>
          <w:szCs w:val="20"/>
          <w:shd w:val="clear" w:color="auto" w:fill="FFFFFF"/>
        </w:rPr>
      </w:pPr>
      <w:r>
        <w:rPr>
          <w:rFonts w:hint="eastAsia" w:ascii="宋体" w:hAnsi="宋体" w:cs="宋体"/>
          <w:b/>
          <w:color w:val="333333"/>
          <w:sz w:val="20"/>
          <w:szCs w:val="20"/>
          <w:shd w:val="clear" w:color="auto" w:fill="FFFFFF"/>
        </w:rPr>
        <w:t>（3）、</w:t>
      </w:r>
      <w:r>
        <w:rPr>
          <w:rFonts w:hint="eastAsia" w:ascii="仿宋" w:hAnsi="仿宋" w:eastAsia="仿宋"/>
          <w:b/>
          <w:bCs/>
          <w:sz w:val="24"/>
        </w:rPr>
        <w:t>汽车美容实训室</w:t>
      </w:r>
    </w:p>
    <w:tbl>
      <w:tblPr>
        <w:tblStyle w:val="14"/>
        <w:tblpPr w:leftFromText="180" w:rightFromText="180" w:vertAnchor="text" w:horzAnchor="page" w:tblpX="765" w:tblpY="770"/>
        <w:tblOverlap w:val="neve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4"/>
        <w:gridCol w:w="709"/>
        <w:gridCol w:w="425"/>
        <w:gridCol w:w="1069"/>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tcPr>
          <w:p>
            <w:pPr>
              <w:widowControl/>
              <w:spacing w:line="240" w:lineRule="atLeast"/>
              <w:jc w:val="center"/>
              <w:rPr>
                <w:rFonts w:ascii="宋体" w:hAnsi="宋体" w:cs="宋体"/>
                <w:b/>
                <w:bCs/>
                <w:kern w:val="0"/>
                <w:szCs w:val="21"/>
              </w:rPr>
            </w:pPr>
            <w:r>
              <w:rPr>
                <w:rFonts w:hint="eastAsia" w:ascii="宋体" w:hAnsi="宋体" w:cs="宋体"/>
                <w:b/>
                <w:bCs/>
                <w:kern w:val="0"/>
                <w:szCs w:val="21"/>
              </w:rPr>
              <w:t>教学项目名称</w:t>
            </w:r>
          </w:p>
        </w:tc>
        <w:tc>
          <w:tcPr>
            <w:tcW w:w="709" w:type="dxa"/>
          </w:tcPr>
          <w:p>
            <w:pPr>
              <w:widowControl/>
              <w:spacing w:line="240" w:lineRule="atLeast"/>
              <w:jc w:val="center"/>
              <w:rPr>
                <w:rFonts w:ascii="宋体" w:hAnsi="宋体" w:cs="宋体"/>
                <w:b/>
                <w:bCs/>
                <w:kern w:val="0"/>
                <w:szCs w:val="21"/>
              </w:rPr>
            </w:pPr>
            <w:r>
              <w:rPr>
                <w:rFonts w:hint="eastAsia" w:ascii="宋体" w:hAnsi="宋体" w:cs="宋体"/>
                <w:b/>
                <w:bCs/>
                <w:kern w:val="0"/>
                <w:szCs w:val="21"/>
              </w:rPr>
              <w:t>车型</w:t>
            </w:r>
          </w:p>
        </w:tc>
        <w:tc>
          <w:tcPr>
            <w:tcW w:w="425" w:type="dxa"/>
          </w:tcPr>
          <w:p>
            <w:pPr>
              <w:widowControl/>
              <w:spacing w:line="240" w:lineRule="atLeast"/>
              <w:jc w:val="center"/>
              <w:rPr>
                <w:rFonts w:ascii="宋体" w:hAnsi="宋体" w:cs="宋体"/>
                <w:b/>
                <w:bCs/>
                <w:kern w:val="0"/>
                <w:szCs w:val="21"/>
              </w:rPr>
            </w:pPr>
            <w:r>
              <w:rPr>
                <w:rFonts w:hint="eastAsia" w:ascii="宋体" w:hAnsi="宋体" w:cs="宋体"/>
                <w:b/>
                <w:bCs/>
                <w:kern w:val="0"/>
                <w:szCs w:val="21"/>
              </w:rPr>
              <w:t>序号</w:t>
            </w:r>
          </w:p>
        </w:tc>
        <w:tc>
          <w:tcPr>
            <w:tcW w:w="1069" w:type="dxa"/>
          </w:tcPr>
          <w:p>
            <w:pPr>
              <w:widowControl/>
              <w:spacing w:line="240" w:lineRule="atLeast"/>
              <w:jc w:val="left"/>
              <w:rPr>
                <w:rFonts w:ascii="宋体" w:hAnsi="宋体" w:cs="宋体"/>
                <w:b/>
                <w:bCs/>
                <w:kern w:val="0"/>
                <w:szCs w:val="21"/>
              </w:rPr>
            </w:pPr>
            <w:r>
              <w:rPr>
                <w:rFonts w:hint="eastAsia" w:ascii="宋体" w:hAnsi="宋体" w:cs="宋体"/>
                <w:b/>
                <w:bCs/>
                <w:kern w:val="0"/>
                <w:szCs w:val="21"/>
              </w:rPr>
              <w:t>科目</w:t>
            </w:r>
          </w:p>
        </w:tc>
        <w:tc>
          <w:tcPr>
            <w:tcW w:w="6946" w:type="dxa"/>
          </w:tcPr>
          <w:p>
            <w:pPr>
              <w:widowControl/>
              <w:spacing w:line="240" w:lineRule="atLeast"/>
              <w:jc w:val="center"/>
              <w:rPr>
                <w:rFonts w:ascii="宋体" w:hAnsi="宋体" w:cs="宋体"/>
                <w:b/>
                <w:bCs/>
                <w:kern w:val="0"/>
                <w:szCs w:val="21"/>
              </w:rPr>
            </w:pPr>
            <w:r>
              <w:rPr>
                <w:rFonts w:hint="eastAsia" w:ascii="宋体" w:hAnsi="宋体" w:cs="宋体"/>
                <w:b/>
                <w:bCs/>
                <w:kern w:val="0"/>
                <w:szCs w:val="21"/>
              </w:rPr>
              <w:t>招标文件技术要求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restart"/>
          </w:tcPr>
          <w:p>
            <w:pPr>
              <w:widowControl/>
              <w:jc w:val="center"/>
              <w:rPr>
                <w:rFonts w:ascii="宋体" w:hAnsi="宋体" w:cs="宋体"/>
                <w:bCs/>
                <w:kern w:val="0"/>
                <w:szCs w:val="21"/>
              </w:rPr>
            </w:pPr>
            <w:r>
              <w:rPr>
                <w:rFonts w:hint="eastAsia" w:ascii="宋体" w:hAnsi="宋体" w:cs="宋体"/>
                <w:bCs/>
                <w:color w:val="000000"/>
                <w:kern w:val="0"/>
                <w:szCs w:val="21"/>
              </w:rPr>
              <w:t>汽车美容实训设备及课程资源</w:t>
            </w: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w:t>
            </w:r>
          </w:p>
        </w:tc>
        <w:tc>
          <w:tcPr>
            <w:tcW w:w="1069" w:type="dxa"/>
            <w:vAlign w:val="center"/>
          </w:tcPr>
          <w:p>
            <w:pPr>
              <w:jc w:val="left"/>
              <w:rPr>
                <w:color w:val="000000"/>
                <w:sz w:val="18"/>
                <w:szCs w:val="18"/>
              </w:rPr>
            </w:pPr>
            <w:r>
              <w:rPr>
                <w:rFonts w:hint="eastAsia"/>
                <w:color w:val="000000"/>
                <w:sz w:val="18"/>
                <w:szCs w:val="18"/>
              </w:rPr>
              <w:t>洗车机</w:t>
            </w:r>
          </w:p>
        </w:tc>
        <w:tc>
          <w:tcPr>
            <w:tcW w:w="6946" w:type="dxa"/>
            <w:vAlign w:val="center"/>
          </w:tcPr>
          <w:p>
            <w:pPr>
              <w:widowControl/>
              <w:jc w:val="left"/>
              <w:rPr>
                <w:color w:val="000000"/>
                <w:sz w:val="18"/>
                <w:szCs w:val="18"/>
              </w:rPr>
            </w:pPr>
            <w:r>
              <w:rPr>
                <w:rFonts w:hint="eastAsia"/>
                <w:color w:val="000000"/>
                <w:sz w:val="18"/>
                <w:szCs w:val="18"/>
              </w:rPr>
              <w:t>最高压力：9Mpa；工作压力：8.5 Mpa；流量:17L/min,配套功率:3.0KW;电源:220或380/50V/HZ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2</w:t>
            </w:r>
          </w:p>
        </w:tc>
        <w:tc>
          <w:tcPr>
            <w:tcW w:w="1069" w:type="dxa"/>
            <w:vAlign w:val="center"/>
          </w:tcPr>
          <w:p>
            <w:pPr>
              <w:jc w:val="left"/>
              <w:rPr>
                <w:color w:val="000000"/>
                <w:sz w:val="18"/>
                <w:szCs w:val="18"/>
              </w:rPr>
            </w:pPr>
            <w:r>
              <w:rPr>
                <w:rFonts w:hint="eastAsia"/>
                <w:color w:val="000000"/>
                <w:sz w:val="18"/>
                <w:szCs w:val="18"/>
              </w:rPr>
              <w:t>吸尘器</w:t>
            </w:r>
          </w:p>
        </w:tc>
        <w:tc>
          <w:tcPr>
            <w:tcW w:w="6946" w:type="dxa"/>
            <w:vAlign w:val="center"/>
          </w:tcPr>
          <w:p>
            <w:pPr>
              <w:widowControl/>
              <w:jc w:val="left"/>
              <w:rPr>
                <w:color w:val="000000"/>
                <w:sz w:val="18"/>
                <w:szCs w:val="18"/>
              </w:rPr>
            </w:pPr>
            <w:r>
              <w:rPr>
                <w:rFonts w:hint="eastAsia"/>
                <w:color w:val="000000"/>
                <w:sz w:val="18"/>
                <w:szCs w:val="18"/>
              </w:rPr>
              <w:t>功率：1500（w） ，流量：53升/秒 ，外形尺寸：43*43*83（cm），噪音：70 ，尘桶容量：≥30（L） ，标准配件：φ40。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3</w:t>
            </w:r>
          </w:p>
        </w:tc>
        <w:tc>
          <w:tcPr>
            <w:tcW w:w="1069" w:type="dxa"/>
            <w:vAlign w:val="center"/>
          </w:tcPr>
          <w:p>
            <w:pPr>
              <w:jc w:val="left"/>
              <w:rPr>
                <w:color w:val="000000"/>
                <w:sz w:val="18"/>
                <w:szCs w:val="18"/>
              </w:rPr>
            </w:pPr>
            <w:r>
              <w:rPr>
                <w:rFonts w:hint="eastAsia"/>
                <w:color w:val="000000"/>
                <w:sz w:val="18"/>
                <w:szCs w:val="18"/>
              </w:rPr>
              <w:t>泡沫机</w:t>
            </w:r>
          </w:p>
        </w:tc>
        <w:tc>
          <w:tcPr>
            <w:tcW w:w="6946" w:type="dxa"/>
            <w:vAlign w:val="center"/>
          </w:tcPr>
          <w:p>
            <w:pPr>
              <w:widowControl/>
              <w:jc w:val="left"/>
              <w:rPr>
                <w:color w:val="000000"/>
                <w:sz w:val="18"/>
                <w:szCs w:val="18"/>
              </w:rPr>
            </w:pPr>
            <w:r>
              <w:rPr>
                <w:rFonts w:hint="eastAsia"/>
                <w:color w:val="000000"/>
                <w:sz w:val="18"/>
                <w:szCs w:val="18"/>
              </w:rPr>
              <w:t>工作压力：0.2-0.3MPa，罐体容量:80L，出水管长:5M，净重/毛重：19/21.5Kg，包装体积：500x440x860mm，备注：带泡沫喷枪，技术参数：工作压力：2-3.5bar，容量：≥72L。安全阀最大压力：4Bar。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4</w:t>
            </w:r>
          </w:p>
        </w:tc>
        <w:tc>
          <w:tcPr>
            <w:tcW w:w="1069" w:type="dxa"/>
            <w:vAlign w:val="center"/>
          </w:tcPr>
          <w:p>
            <w:pPr>
              <w:jc w:val="left"/>
              <w:rPr>
                <w:color w:val="000000"/>
                <w:sz w:val="18"/>
                <w:szCs w:val="18"/>
              </w:rPr>
            </w:pPr>
            <w:r>
              <w:rPr>
                <w:rFonts w:hint="eastAsia"/>
                <w:color w:val="000000"/>
                <w:sz w:val="18"/>
                <w:szCs w:val="18"/>
              </w:rPr>
              <w:t>蒸汽机</w:t>
            </w:r>
          </w:p>
        </w:tc>
        <w:tc>
          <w:tcPr>
            <w:tcW w:w="6946" w:type="dxa"/>
            <w:vAlign w:val="center"/>
          </w:tcPr>
          <w:p>
            <w:pPr>
              <w:widowControl/>
              <w:jc w:val="left"/>
              <w:rPr>
                <w:color w:val="000000"/>
                <w:sz w:val="18"/>
                <w:szCs w:val="18"/>
              </w:rPr>
            </w:pPr>
            <w:r>
              <w:rPr>
                <w:rFonts w:hint="eastAsia"/>
                <w:color w:val="000000"/>
                <w:sz w:val="18"/>
                <w:szCs w:val="18"/>
              </w:rPr>
              <w:t>额定电压：220V, 50HZ，功率：≥2000W，使用压力：3.5Bar，容量：≥2000ml，温度：130°C左右。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5</w:t>
            </w:r>
          </w:p>
        </w:tc>
        <w:tc>
          <w:tcPr>
            <w:tcW w:w="1069" w:type="dxa"/>
            <w:vAlign w:val="center"/>
          </w:tcPr>
          <w:p>
            <w:pPr>
              <w:jc w:val="left"/>
              <w:rPr>
                <w:color w:val="000000"/>
                <w:sz w:val="18"/>
                <w:szCs w:val="18"/>
              </w:rPr>
            </w:pPr>
            <w:r>
              <w:rPr>
                <w:rFonts w:hint="eastAsia"/>
                <w:color w:val="000000"/>
                <w:sz w:val="18"/>
                <w:szCs w:val="18"/>
              </w:rPr>
              <w:t>甩干机</w:t>
            </w:r>
          </w:p>
        </w:tc>
        <w:tc>
          <w:tcPr>
            <w:tcW w:w="6946" w:type="dxa"/>
            <w:vAlign w:val="center"/>
          </w:tcPr>
          <w:p>
            <w:pPr>
              <w:widowControl/>
              <w:jc w:val="left"/>
              <w:rPr>
                <w:color w:val="000000"/>
                <w:sz w:val="18"/>
                <w:szCs w:val="18"/>
              </w:rPr>
            </w:pPr>
            <w:r>
              <w:rPr>
                <w:rFonts w:hint="eastAsia"/>
                <w:color w:val="000000"/>
                <w:sz w:val="18"/>
                <w:szCs w:val="18"/>
              </w:rPr>
              <w:t>电源：220V 50HZ，功率：750W，负载：13-20kg，转速：850rpm。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6</w:t>
            </w:r>
          </w:p>
        </w:tc>
        <w:tc>
          <w:tcPr>
            <w:tcW w:w="1069" w:type="dxa"/>
            <w:vAlign w:val="center"/>
          </w:tcPr>
          <w:p>
            <w:pPr>
              <w:jc w:val="left"/>
              <w:rPr>
                <w:color w:val="000000"/>
                <w:sz w:val="18"/>
                <w:szCs w:val="18"/>
              </w:rPr>
            </w:pPr>
            <w:r>
              <w:rPr>
                <w:rFonts w:hint="eastAsia"/>
                <w:color w:val="000000"/>
                <w:sz w:val="18"/>
                <w:szCs w:val="18"/>
              </w:rPr>
              <w:t>抛光机</w:t>
            </w:r>
          </w:p>
        </w:tc>
        <w:tc>
          <w:tcPr>
            <w:tcW w:w="6946" w:type="dxa"/>
            <w:vAlign w:val="center"/>
          </w:tcPr>
          <w:p>
            <w:pPr>
              <w:widowControl/>
              <w:jc w:val="left"/>
              <w:rPr>
                <w:color w:val="000000"/>
                <w:sz w:val="18"/>
                <w:szCs w:val="18"/>
              </w:rPr>
            </w:pPr>
            <w:r>
              <w:rPr>
                <w:rFonts w:hint="eastAsia"/>
                <w:color w:val="000000"/>
                <w:sz w:val="18"/>
                <w:szCs w:val="18"/>
              </w:rPr>
              <w:t>额定输入功率：1250w，抛光海绵：160mm，橡皮背垫：180mm，空载转速：750-3000转/分钟，重量2.5公斤，标配：1*D型把手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7</w:t>
            </w:r>
          </w:p>
        </w:tc>
        <w:tc>
          <w:tcPr>
            <w:tcW w:w="1069" w:type="dxa"/>
            <w:vAlign w:val="center"/>
          </w:tcPr>
          <w:p>
            <w:pPr>
              <w:jc w:val="left"/>
              <w:rPr>
                <w:color w:val="000000"/>
                <w:sz w:val="18"/>
                <w:szCs w:val="18"/>
              </w:rPr>
            </w:pPr>
            <w:r>
              <w:rPr>
                <w:rFonts w:hint="eastAsia"/>
                <w:color w:val="000000"/>
                <w:sz w:val="18"/>
                <w:szCs w:val="18"/>
              </w:rPr>
              <w:t>洗车用地格栅</w:t>
            </w:r>
          </w:p>
        </w:tc>
        <w:tc>
          <w:tcPr>
            <w:tcW w:w="6946" w:type="dxa"/>
            <w:vAlign w:val="center"/>
          </w:tcPr>
          <w:p>
            <w:pPr>
              <w:widowControl/>
              <w:jc w:val="left"/>
              <w:rPr>
                <w:color w:val="000000"/>
                <w:sz w:val="18"/>
                <w:szCs w:val="18"/>
              </w:rPr>
            </w:pPr>
            <w:r>
              <w:rPr>
                <w:rFonts w:hint="eastAsia"/>
                <w:color w:val="000000"/>
                <w:sz w:val="18"/>
                <w:szCs w:val="18"/>
              </w:rPr>
              <w:t>尺寸4m*7m，洗车专用，免做地下排水沟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8</w:t>
            </w:r>
          </w:p>
        </w:tc>
        <w:tc>
          <w:tcPr>
            <w:tcW w:w="1069" w:type="dxa"/>
            <w:vAlign w:val="center"/>
          </w:tcPr>
          <w:p>
            <w:pPr>
              <w:jc w:val="left"/>
              <w:rPr>
                <w:color w:val="000000"/>
                <w:sz w:val="18"/>
                <w:szCs w:val="18"/>
              </w:rPr>
            </w:pPr>
            <w:r>
              <w:rPr>
                <w:rFonts w:hint="eastAsia"/>
                <w:color w:val="000000"/>
                <w:sz w:val="18"/>
                <w:szCs w:val="18"/>
              </w:rPr>
              <w:t>封釉机</w:t>
            </w:r>
          </w:p>
        </w:tc>
        <w:tc>
          <w:tcPr>
            <w:tcW w:w="6946" w:type="dxa"/>
            <w:vAlign w:val="center"/>
          </w:tcPr>
          <w:p>
            <w:pPr>
              <w:widowControl/>
              <w:jc w:val="left"/>
              <w:rPr>
                <w:color w:val="000000"/>
                <w:sz w:val="18"/>
                <w:szCs w:val="18"/>
              </w:rPr>
            </w:pPr>
            <w:r>
              <w:rPr>
                <w:rFonts w:hint="eastAsia"/>
                <w:color w:val="000000"/>
                <w:sz w:val="18"/>
                <w:szCs w:val="18"/>
              </w:rPr>
              <w:t>最高速度可达1000转，上下左右可调速，开关电子过热，过载保护，劲大，是专业封釉的理想工具。底盘尺寸5寸，100-90000转/，功率：420W，220V-50HZ，附封釉专用海绵和碳刷。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9</w:t>
            </w:r>
          </w:p>
        </w:tc>
        <w:tc>
          <w:tcPr>
            <w:tcW w:w="1069" w:type="dxa"/>
            <w:vAlign w:val="center"/>
          </w:tcPr>
          <w:p>
            <w:pPr>
              <w:jc w:val="left"/>
              <w:rPr>
                <w:color w:val="000000"/>
                <w:sz w:val="18"/>
                <w:szCs w:val="18"/>
              </w:rPr>
            </w:pPr>
            <w:r>
              <w:rPr>
                <w:rFonts w:hint="eastAsia"/>
                <w:color w:val="000000"/>
                <w:sz w:val="18"/>
                <w:szCs w:val="18"/>
              </w:rPr>
              <w:t>打蜡机</w:t>
            </w:r>
          </w:p>
        </w:tc>
        <w:tc>
          <w:tcPr>
            <w:tcW w:w="6946" w:type="dxa"/>
            <w:vAlign w:val="center"/>
          </w:tcPr>
          <w:p>
            <w:pPr>
              <w:widowControl/>
              <w:jc w:val="left"/>
              <w:rPr>
                <w:color w:val="000000"/>
                <w:sz w:val="18"/>
                <w:szCs w:val="18"/>
              </w:rPr>
            </w:pPr>
            <w:r>
              <w:rPr>
                <w:rFonts w:hint="eastAsia"/>
                <w:color w:val="000000"/>
                <w:sz w:val="18"/>
                <w:szCs w:val="18"/>
              </w:rPr>
              <w:t>标准配件：上蜡绵套、去蜡布套。型号： SNY690 功能： 打磨。电压： 220V/50Hz 包装： 4台/箱。功率： 110W 底盘直径： 240mm。转速： 3000r/min 毛重： 12kg。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10</w:t>
            </w:r>
          </w:p>
        </w:tc>
        <w:tc>
          <w:tcPr>
            <w:tcW w:w="1069" w:type="dxa"/>
            <w:vAlign w:val="center"/>
          </w:tcPr>
          <w:p>
            <w:pPr>
              <w:jc w:val="left"/>
              <w:rPr>
                <w:color w:val="000000"/>
                <w:sz w:val="18"/>
                <w:szCs w:val="18"/>
              </w:rPr>
            </w:pPr>
            <w:r>
              <w:rPr>
                <w:rFonts w:hint="eastAsia"/>
                <w:color w:val="000000"/>
                <w:sz w:val="18"/>
                <w:szCs w:val="18"/>
              </w:rPr>
              <w:t>玻璃拆装器及双吸盘</w:t>
            </w:r>
          </w:p>
        </w:tc>
        <w:tc>
          <w:tcPr>
            <w:tcW w:w="6946" w:type="dxa"/>
            <w:vAlign w:val="center"/>
          </w:tcPr>
          <w:p>
            <w:pPr>
              <w:widowControl/>
              <w:jc w:val="left"/>
              <w:rPr>
                <w:color w:val="000000"/>
                <w:sz w:val="18"/>
                <w:szCs w:val="18"/>
              </w:rPr>
            </w:pPr>
            <w:r>
              <w:rPr>
                <w:rFonts w:hint="eastAsia"/>
                <w:color w:val="000000"/>
                <w:sz w:val="18"/>
                <w:szCs w:val="18"/>
              </w:rPr>
              <w:t>特点：用皮带及吸把固定、压紧汽车前或后挡风玻璃，待玻璃胶固化后或切除玻璃胶后便可搬运。节省人手，增强玻璃装拆安全。吸盘直径：115毫米。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11</w:t>
            </w:r>
          </w:p>
        </w:tc>
        <w:tc>
          <w:tcPr>
            <w:tcW w:w="1069" w:type="dxa"/>
            <w:vAlign w:val="center"/>
          </w:tcPr>
          <w:p>
            <w:pPr>
              <w:jc w:val="left"/>
              <w:rPr>
                <w:color w:val="000000"/>
                <w:sz w:val="18"/>
                <w:szCs w:val="18"/>
              </w:rPr>
            </w:pPr>
            <w:r>
              <w:rPr>
                <w:rFonts w:hint="eastAsia"/>
                <w:color w:val="000000"/>
                <w:sz w:val="18"/>
                <w:szCs w:val="18"/>
              </w:rPr>
              <w:t>太阳膜</w:t>
            </w:r>
          </w:p>
        </w:tc>
        <w:tc>
          <w:tcPr>
            <w:tcW w:w="6946" w:type="dxa"/>
            <w:vAlign w:val="center"/>
          </w:tcPr>
          <w:p>
            <w:pPr>
              <w:widowControl/>
              <w:jc w:val="left"/>
              <w:rPr>
                <w:color w:val="000000"/>
                <w:sz w:val="18"/>
                <w:szCs w:val="18"/>
              </w:rPr>
            </w:pPr>
            <w:r>
              <w:rPr>
                <w:rFonts w:hint="eastAsia"/>
                <w:color w:val="000000"/>
                <w:sz w:val="18"/>
                <w:szCs w:val="18"/>
              </w:rPr>
              <w:t>1.52*</w:t>
            </w:r>
            <w:r>
              <w:rPr>
                <w:color w:val="000000"/>
                <w:sz w:val="18"/>
                <w:szCs w:val="18"/>
              </w:rPr>
              <w:t>2</w:t>
            </w:r>
            <w:r>
              <w:rPr>
                <w:rFonts w:hint="eastAsia"/>
                <w:color w:val="000000"/>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12</w:t>
            </w:r>
          </w:p>
        </w:tc>
        <w:tc>
          <w:tcPr>
            <w:tcW w:w="1069" w:type="dxa"/>
            <w:vAlign w:val="center"/>
          </w:tcPr>
          <w:p>
            <w:pPr>
              <w:jc w:val="left"/>
              <w:rPr>
                <w:color w:val="000000"/>
                <w:sz w:val="18"/>
                <w:szCs w:val="18"/>
              </w:rPr>
            </w:pPr>
            <w:r>
              <w:rPr>
                <w:rFonts w:hint="eastAsia"/>
                <w:color w:val="000000"/>
                <w:sz w:val="18"/>
                <w:szCs w:val="18"/>
              </w:rPr>
              <w:t>太阳膜</w:t>
            </w:r>
          </w:p>
        </w:tc>
        <w:tc>
          <w:tcPr>
            <w:tcW w:w="6946" w:type="dxa"/>
            <w:vAlign w:val="center"/>
          </w:tcPr>
          <w:p>
            <w:pPr>
              <w:widowControl/>
              <w:jc w:val="left"/>
              <w:rPr>
                <w:color w:val="000000"/>
                <w:sz w:val="18"/>
                <w:szCs w:val="18"/>
              </w:rPr>
            </w:pPr>
            <w:r>
              <w:rPr>
                <w:color w:val="000000"/>
                <w:sz w:val="18"/>
                <w:szCs w:val="18"/>
              </w:rPr>
              <w:t>1.52*2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13</w:t>
            </w:r>
          </w:p>
        </w:tc>
        <w:tc>
          <w:tcPr>
            <w:tcW w:w="1069" w:type="dxa"/>
            <w:vAlign w:val="center"/>
          </w:tcPr>
          <w:p>
            <w:pPr>
              <w:jc w:val="left"/>
              <w:rPr>
                <w:color w:val="000000"/>
                <w:sz w:val="18"/>
                <w:szCs w:val="18"/>
              </w:rPr>
            </w:pPr>
            <w:r>
              <w:rPr>
                <w:rFonts w:hint="eastAsia"/>
                <w:color w:val="000000"/>
                <w:sz w:val="18"/>
                <w:szCs w:val="18"/>
              </w:rPr>
              <w:t>打腊套装</w:t>
            </w:r>
          </w:p>
        </w:tc>
        <w:tc>
          <w:tcPr>
            <w:tcW w:w="6946" w:type="dxa"/>
            <w:vAlign w:val="center"/>
          </w:tcPr>
          <w:p>
            <w:pPr>
              <w:widowControl/>
              <w:spacing w:before="100" w:beforeAutospacing="1" w:after="100" w:afterAutospacing="1"/>
              <w:ind w:right="300"/>
              <w:jc w:val="left"/>
              <w:rPr>
                <w:color w:val="000000"/>
                <w:sz w:val="18"/>
                <w:szCs w:val="18"/>
              </w:rPr>
            </w:pPr>
            <w:r>
              <w:rPr>
                <w:color w:val="000000"/>
                <w:sz w:val="18"/>
                <w:szCs w:val="18"/>
              </w:rPr>
              <w:t>净含量: 946ML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14</w:t>
            </w:r>
          </w:p>
        </w:tc>
        <w:tc>
          <w:tcPr>
            <w:tcW w:w="1069" w:type="dxa"/>
            <w:vAlign w:val="center"/>
          </w:tcPr>
          <w:p>
            <w:pPr>
              <w:jc w:val="left"/>
              <w:rPr>
                <w:color w:val="000000"/>
                <w:sz w:val="18"/>
                <w:szCs w:val="18"/>
              </w:rPr>
            </w:pPr>
            <w:r>
              <w:rPr>
                <w:rFonts w:hint="eastAsia"/>
                <w:color w:val="000000"/>
                <w:sz w:val="18"/>
                <w:szCs w:val="18"/>
              </w:rPr>
              <w:t>抛光套装</w:t>
            </w:r>
          </w:p>
        </w:tc>
        <w:tc>
          <w:tcPr>
            <w:tcW w:w="6946" w:type="dxa"/>
            <w:vAlign w:val="center"/>
          </w:tcPr>
          <w:p>
            <w:pPr>
              <w:widowControl/>
              <w:jc w:val="left"/>
              <w:rPr>
                <w:color w:val="000000"/>
                <w:sz w:val="18"/>
                <w:szCs w:val="18"/>
              </w:rPr>
            </w:pPr>
            <w:r>
              <w:rPr>
                <w:color w:val="000000"/>
                <w:sz w:val="18"/>
                <w:szCs w:val="18"/>
              </w:rPr>
              <w:t>净含量: 946ML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15</w:t>
            </w:r>
          </w:p>
        </w:tc>
        <w:tc>
          <w:tcPr>
            <w:tcW w:w="1069" w:type="dxa"/>
            <w:vAlign w:val="center"/>
          </w:tcPr>
          <w:p>
            <w:pPr>
              <w:jc w:val="left"/>
              <w:rPr>
                <w:color w:val="000000"/>
                <w:sz w:val="18"/>
                <w:szCs w:val="18"/>
              </w:rPr>
            </w:pPr>
            <w:r>
              <w:rPr>
                <w:rFonts w:hint="eastAsia"/>
                <w:color w:val="000000"/>
                <w:sz w:val="18"/>
                <w:szCs w:val="18"/>
              </w:rPr>
              <w:t>镀膜套</w:t>
            </w:r>
          </w:p>
        </w:tc>
        <w:tc>
          <w:tcPr>
            <w:tcW w:w="6946" w:type="dxa"/>
            <w:vAlign w:val="center"/>
          </w:tcPr>
          <w:p>
            <w:pPr>
              <w:widowControl/>
              <w:pBdr>
                <w:top w:val="single" w:color="FFFFFF" w:sz="6" w:space="0"/>
              </w:pBdr>
              <w:jc w:val="left"/>
              <w:rPr>
                <w:color w:val="000000"/>
                <w:sz w:val="18"/>
                <w:szCs w:val="18"/>
              </w:rPr>
            </w:pPr>
            <w:r>
              <w:rPr>
                <w:color w:val="000000"/>
                <w:sz w:val="18"/>
                <w:szCs w:val="18"/>
              </w:rPr>
              <w:t>净含量: 245g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16</w:t>
            </w:r>
          </w:p>
        </w:tc>
        <w:tc>
          <w:tcPr>
            <w:tcW w:w="1069" w:type="dxa"/>
            <w:vAlign w:val="center"/>
          </w:tcPr>
          <w:p>
            <w:pPr>
              <w:jc w:val="left"/>
              <w:rPr>
                <w:color w:val="000000"/>
                <w:sz w:val="18"/>
                <w:szCs w:val="18"/>
              </w:rPr>
            </w:pPr>
            <w:r>
              <w:rPr>
                <w:rFonts w:hint="eastAsia"/>
                <w:color w:val="000000"/>
                <w:sz w:val="18"/>
                <w:szCs w:val="18"/>
              </w:rPr>
              <w:t>太阳膜裁膜台架</w:t>
            </w:r>
          </w:p>
        </w:tc>
        <w:tc>
          <w:tcPr>
            <w:tcW w:w="6946" w:type="dxa"/>
            <w:vAlign w:val="center"/>
          </w:tcPr>
          <w:p>
            <w:pPr>
              <w:widowControl/>
              <w:jc w:val="left"/>
              <w:rPr>
                <w:color w:val="000000"/>
                <w:sz w:val="18"/>
                <w:szCs w:val="18"/>
              </w:rPr>
            </w:pPr>
            <w:r>
              <w:rPr>
                <w:rFonts w:hint="eastAsia"/>
                <w:color w:val="000000"/>
                <w:sz w:val="18"/>
                <w:szCs w:val="18"/>
              </w:rPr>
              <w:t>裁膜用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17</w:t>
            </w:r>
          </w:p>
        </w:tc>
        <w:tc>
          <w:tcPr>
            <w:tcW w:w="1069" w:type="dxa"/>
            <w:vAlign w:val="center"/>
          </w:tcPr>
          <w:p>
            <w:pPr>
              <w:jc w:val="left"/>
              <w:rPr>
                <w:color w:val="000000"/>
                <w:sz w:val="18"/>
                <w:szCs w:val="18"/>
              </w:rPr>
            </w:pPr>
            <w:r>
              <w:rPr>
                <w:rFonts w:hint="eastAsia"/>
                <w:color w:val="000000"/>
                <w:sz w:val="18"/>
                <w:szCs w:val="18"/>
              </w:rPr>
              <w:t>三合一鼓</w:t>
            </w:r>
          </w:p>
        </w:tc>
        <w:tc>
          <w:tcPr>
            <w:tcW w:w="6946" w:type="dxa"/>
          </w:tcPr>
          <w:p>
            <w:pPr>
              <w:widowControl/>
              <w:jc w:val="left"/>
              <w:rPr>
                <w:color w:val="000000"/>
                <w:sz w:val="18"/>
                <w:szCs w:val="18"/>
              </w:rPr>
            </w:pPr>
            <w:r>
              <w:rPr>
                <w:rFonts w:hint="eastAsia"/>
                <w:color w:val="000000"/>
                <w:sz w:val="18"/>
                <w:szCs w:val="18"/>
              </w:rPr>
              <w:t>气电灯组合气鼓，管路伸缩长度10米，4S站系统专用，在车间里外观整洁</w:t>
            </w:r>
          </w:p>
          <w:p>
            <w:pPr>
              <w:widowControl/>
              <w:tabs>
                <w:tab w:val="left" w:pos="813"/>
                <w:tab w:val="left" w:pos="3493"/>
              </w:tabs>
              <w:ind w:left="93"/>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18</w:t>
            </w:r>
          </w:p>
        </w:tc>
        <w:tc>
          <w:tcPr>
            <w:tcW w:w="1069" w:type="dxa"/>
            <w:vAlign w:val="center"/>
          </w:tcPr>
          <w:p>
            <w:pPr>
              <w:jc w:val="left"/>
              <w:rPr>
                <w:color w:val="000000"/>
                <w:sz w:val="18"/>
                <w:szCs w:val="18"/>
              </w:rPr>
            </w:pPr>
            <w:r>
              <w:rPr>
                <w:rFonts w:hint="eastAsia"/>
                <w:color w:val="000000"/>
                <w:sz w:val="18"/>
                <w:szCs w:val="18"/>
              </w:rPr>
              <w:t>烤枪（可调式）</w:t>
            </w:r>
          </w:p>
        </w:tc>
        <w:tc>
          <w:tcPr>
            <w:tcW w:w="6946" w:type="dxa"/>
            <w:vAlign w:val="center"/>
          </w:tcPr>
          <w:p>
            <w:pPr>
              <w:widowControl/>
              <w:jc w:val="left"/>
              <w:rPr>
                <w:color w:val="000000"/>
                <w:sz w:val="18"/>
                <w:szCs w:val="18"/>
              </w:rPr>
            </w:pPr>
            <w:r>
              <w:rPr>
                <w:rFonts w:hint="eastAsia"/>
                <w:color w:val="000000"/>
                <w:sz w:val="18"/>
                <w:szCs w:val="18"/>
              </w:rPr>
              <w:t>额定输入功率：1600W，重量：0.8kg，长度：255mm，高度：255mm。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19</w:t>
            </w:r>
          </w:p>
        </w:tc>
        <w:tc>
          <w:tcPr>
            <w:tcW w:w="1069" w:type="dxa"/>
            <w:vAlign w:val="center"/>
          </w:tcPr>
          <w:p>
            <w:pPr>
              <w:jc w:val="left"/>
              <w:rPr>
                <w:color w:val="000000"/>
                <w:sz w:val="18"/>
                <w:szCs w:val="18"/>
              </w:rPr>
            </w:pPr>
            <w:r>
              <w:rPr>
                <w:rFonts w:hint="eastAsia"/>
                <w:color w:val="000000"/>
                <w:sz w:val="18"/>
                <w:szCs w:val="18"/>
              </w:rPr>
              <w:t>前档玻璃</w:t>
            </w:r>
          </w:p>
        </w:tc>
        <w:tc>
          <w:tcPr>
            <w:tcW w:w="6946" w:type="dxa"/>
            <w:vAlign w:val="center"/>
          </w:tcPr>
          <w:p>
            <w:pPr>
              <w:widowControl/>
              <w:jc w:val="left"/>
              <w:rPr>
                <w:color w:val="000000"/>
                <w:sz w:val="18"/>
                <w:szCs w:val="18"/>
              </w:rPr>
            </w:pPr>
            <w:r>
              <w:rPr>
                <w:rFonts w:hint="eastAsia"/>
                <w:color w:val="000000"/>
                <w:sz w:val="18"/>
                <w:szCs w:val="18"/>
              </w:rPr>
              <w:t>代表性车型3种各一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color w:val="000000"/>
                <w:sz w:val="18"/>
                <w:szCs w:val="18"/>
              </w:rPr>
              <w:t>2</w:t>
            </w:r>
            <w:r>
              <w:rPr>
                <w:rFonts w:hint="eastAsia"/>
                <w:color w:val="000000"/>
                <w:sz w:val="18"/>
                <w:szCs w:val="18"/>
              </w:rPr>
              <w:t>0</w:t>
            </w:r>
          </w:p>
        </w:tc>
        <w:tc>
          <w:tcPr>
            <w:tcW w:w="1069" w:type="dxa"/>
            <w:vAlign w:val="center"/>
          </w:tcPr>
          <w:p>
            <w:pPr>
              <w:jc w:val="left"/>
              <w:rPr>
                <w:color w:val="000000"/>
                <w:sz w:val="18"/>
                <w:szCs w:val="18"/>
              </w:rPr>
            </w:pPr>
            <w:r>
              <w:rPr>
                <w:rFonts w:hint="eastAsia"/>
                <w:color w:val="000000"/>
                <w:sz w:val="18"/>
                <w:szCs w:val="18"/>
              </w:rPr>
              <w:t>后挡玻璃</w:t>
            </w:r>
          </w:p>
        </w:tc>
        <w:tc>
          <w:tcPr>
            <w:tcW w:w="6946" w:type="dxa"/>
            <w:vAlign w:val="center"/>
          </w:tcPr>
          <w:p>
            <w:pPr>
              <w:widowControl/>
              <w:jc w:val="left"/>
              <w:rPr>
                <w:color w:val="000000"/>
                <w:sz w:val="18"/>
                <w:szCs w:val="18"/>
              </w:rPr>
            </w:pPr>
            <w:r>
              <w:rPr>
                <w:rFonts w:hint="eastAsia"/>
                <w:color w:val="000000"/>
                <w:sz w:val="18"/>
                <w:szCs w:val="18"/>
              </w:rPr>
              <w:t>代表性车型3种各一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color w:val="000000"/>
                <w:sz w:val="18"/>
                <w:szCs w:val="18"/>
              </w:rPr>
              <w:t>2</w:t>
            </w:r>
            <w:r>
              <w:rPr>
                <w:rFonts w:hint="eastAsia"/>
                <w:color w:val="000000"/>
                <w:sz w:val="18"/>
                <w:szCs w:val="18"/>
              </w:rPr>
              <w:t>1</w:t>
            </w:r>
          </w:p>
        </w:tc>
        <w:tc>
          <w:tcPr>
            <w:tcW w:w="1069" w:type="dxa"/>
            <w:vAlign w:val="center"/>
          </w:tcPr>
          <w:p>
            <w:pPr>
              <w:jc w:val="left"/>
              <w:rPr>
                <w:color w:val="000000"/>
                <w:sz w:val="18"/>
                <w:szCs w:val="18"/>
              </w:rPr>
            </w:pPr>
            <w:r>
              <w:rPr>
                <w:rFonts w:hint="eastAsia"/>
                <w:color w:val="000000"/>
                <w:sz w:val="18"/>
                <w:szCs w:val="18"/>
              </w:rPr>
              <w:t>贴膜工具</w:t>
            </w:r>
          </w:p>
        </w:tc>
        <w:tc>
          <w:tcPr>
            <w:tcW w:w="6946" w:type="dxa"/>
            <w:vAlign w:val="center"/>
          </w:tcPr>
          <w:p>
            <w:pPr>
              <w:widowControl/>
              <w:jc w:val="left"/>
              <w:rPr>
                <w:color w:val="000000"/>
                <w:sz w:val="18"/>
                <w:szCs w:val="18"/>
              </w:rPr>
            </w:pPr>
            <w:r>
              <w:rPr>
                <w:rFonts w:hint="eastAsia"/>
                <w:color w:val="000000"/>
                <w:sz w:val="18"/>
                <w:szCs w:val="18"/>
              </w:rPr>
              <w:t>贴膜工具八件套/中.小刮板/进口裁刀/钨钢刮/双层硅胶软刮/细纱纸/备用刀片/可调节裁刀。其中：1．剪刀：保证在裁膜时分不会伤及汽车玻璃以及薄膜边际，防止锯齿状薄膜的呈现。2.美工刀：悄悄划开剪刀无法到达的旮旯，应慎重运用。3.烤枪：按玻璃弧度承认烤枪温度，尽量防止在烤膜的进程呈现玻璃决裂的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22</w:t>
            </w:r>
          </w:p>
        </w:tc>
        <w:tc>
          <w:tcPr>
            <w:tcW w:w="1069" w:type="dxa"/>
            <w:vAlign w:val="center"/>
          </w:tcPr>
          <w:p>
            <w:pPr>
              <w:jc w:val="left"/>
              <w:rPr>
                <w:color w:val="000000"/>
                <w:sz w:val="18"/>
                <w:szCs w:val="18"/>
              </w:rPr>
            </w:pPr>
            <w:r>
              <w:rPr>
                <w:rFonts w:hint="eastAsia"/>
                <w:color w:val="000000"/>
                <w:sz w:val="18"/>
                <w:szCs w:val="18"/>
              </w:rPr>
              <w:t>大毛巾</w:t>
            </w:r>
          </w:p>
        </w:tc>
        <w:tc>
          <w:tcPr>
            <w:tcW w:w="6946" w:type="dxa"/>
            <w:vAlign w:val="center"/>
          </w:tcPr>
          <w:p>
            <w:pPr>
              <w:widowControl/>
              <w:jc w:val="left"/>
              <w:rPr>
                <w:color w:val="000000"/>
                <w:sz w:val="18"/>
                <w:szCs w:val="18"/>
              </w:rPr>
            </w:pPr>
            <w:r>
              <w:rPr>
                <w:rFonts w:hint="eastAsia"/>
                <w:color w:val="000000"/>
                <w:sz w:val="18"/>
                <w:szCs w:val="18"/>
              </w:rPr>
              <w:t>大毛巾擦车顶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23</w:t>
            </w:r>
          </w:p>
        </w:tc>
        <w:tc>
          <w:tcPr>
            <w:tcW w:w="1069" w:type="dxa"/>
            <w:vAlign w:val="center"/>
          </w:tcPr>
          <w:p>
            <w:pPr>
              <w:jc w:val="left"/>
              <w:rPr>
                <w:color w:val="000000"/>
                <w:sz w:val="18"/>
                <w:szCs w:val="18"/>
              </w:rPr>
            </w:pPr>
            <w:r>
              <w:rPr>
                <w:rFonts w:hint="eastAsia"/>
                <w:color w:val="000000"/>
                <w:sz w:val="18"/>
                <w:szCs w:val="18"/>
              </w:rPr>
              <w:t>中毛巾</w:t>
            </w:r>
          </w:p>
        </w:tc>
        <w:tc>
          <w:tcPr>
            <w:tcW w:w="6946" w:type="dxa"/>
            <w:vAlign w:val="center"/>
          </w:tcPr>
          <w:p>
            <w:pPr>
              <w:widowControl/>
              <w:jc w:val="left"/>
              <w:rPr>
                <w:color w:val="000000"/>
                <w:sz w:val="18"/>
                <w:szCs w:val="18"/>
              </w:rPr>
            </w:pPr>
            <w:r>
              <w:rPr>
                <w:color w:val="000000"/>
                <w:sz w:val="18"/>
                <w:szCs w:val="18"/>
              </w:rPr>
              <w:t>5</w:t>
            </w:r>
            <w:r>
              <w:rPr>
                <w:rFonts w:hint="eastAsia"/>
                <w:color w:val="000000"/>
                <w:sz w:val="18"/>
                <w:szCs w:val="18"/>
              </w:rPr>
              <w:t>种颜色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Pr>
          <w:p>
            <w:pPr>
              <w:widowControl/>
              <w:jc w:val="left"/>
              <w:rPr>
                <w:color w:val="000000"/>
                <w:sz w:val="18"/>
                <w:szCs w:val="18"/>
              </w:rPr>
            </w:pPr>
          </w:p>
        </w:tc>
        <w:tc>
          <w:tcPr>
            <w:tcW w:w="425" w:type="dxa"/>
            <w:vAlign w:val="center"/>
          </w:tcPr>
          <w:p>
            <w:pPr>
              <w:jc w:val="left"/>
              <w:rPr>
                <w:color w:val="000000"/>
                <w:sz w:val="18"/>
                <w:szCs w:val="18"/>
              </w:rPr>
            </w:pPr>
            <w:r>
              <w:rPr>
                <w:rFonts w:hint="eastAsia"/>
                <w:color w:val="000000"/>
                <w:sz w:val="18"/>
                <w:szCs w:val="18"/>
              </w:rPr>
              <w:t>24</w:t>
            </w:r>
          </w:p>
        </w:tc>
        <w:tc>
          <w:tcPr>
            <w:tcW w:w="1069" w:type="dxa"/>
            <w:vAlign w:val="center"/>
          </w:tcPr>
          <w:p>
            <w:pPr>
              <w:jc w:val="left"/>
              <w:rPr>
                <w:color w:val="000000"/>
                <w:sz w:val="18"/>
                <w:szCs w:val="18"/>
              </w:rPr>
            </w:pPr>
            <w:r>
              <w:rPr>
                <w:rFonts w:hint="eastAsia"/>
                <w:color w:val="000000"/>
                <w:sz w:val="18"/>
                <w:szCs w:val="18"/>
              </w:rPr>
              <w:t>现场装修及其他配套物品</w:t>
            </w:r>
          </w:p>
        </w:tc>
        <w:tc>
          <w:tcPr>
            <w:tcW w:w="6946" w:type="dxa"/>
          </w:tcPr>
          <w:p>
            <w:pPr>
              <w:widowControl/>
              <w:jc w:val="left"/>
              <w:rPr>
                <w:color w:val="000000"/>
                <w:sz w:val="18"/>
                <w:szCs w:val="18"/>
              </w:rPr>
            </w:pPr>
            <w:r>
              <w:rPr>
                <w:rFonts w:hint="eastAsia"/>
                <w:color w:val="000000"/>
                <w:sz w:val="18"/>
                <w:szCs w:val="18"/>
              </w:rPr>
              <w:t>试电笔</w:t>
            </w:r>
            <w:r>
              <w:rPr>
                <w:color w:val="000000"/>
                <w:sz w:val="18"/>
                <w:szCs w:val="18"/>
              </w:rPr>
              <w:t>5</w:t>
            </w:r>
            <w:r>
              <w:rPr>
                <w:rFonts w:hint="eastAsia"/>
                <w:color w:val="000000"/>
                <w:sz w:val="18"/>
                <w:szCs w:val="18"/>
              </w:rPr>
              <w:t>支、剥线钳</w:t>
            </w:r>
            <w:r>
              <w:rPr>
                <w:color w:val="000000"/>
                <w:sz w:val="18"/>
                <w:szCs w:val="18"/>
              </w:rPr>
              <w:t>2</w:t>
            </w:r>
            <w:r>
              <w:rPr>
                <w:rFonts w:hint="eastAsia"/>
                <w:color w:val="000000"/>
                <w:sz w:val="18"/>
                <w:szCs w:val="18"/>
              </w:rPr>
              <w:t>把、照明灯</w:t>
            </w:r>
            <w:r>
              <w:rPr>
                <w:color w:val="000000"/>
                <w:sz w:val="18"/>
                <w:szCs w:val="18"/>
              </w:rPr>
              <w:t>1</w:t>
            </w:r>
            <w:r>
              <w:rPr>
                <w:rFonts w:hint="eastAsia"/>
                <w:color w:val="000000"/>
                <w:sz w:val="18"/>
                <w:szCs w:val="18"/>
              </w:rPr>
              <w:t>个、座椅保护套</w:t>
            </w:r>
            <w:r>
              <w:rPr>
                <w:color w:val="000000"/>
                <w:sz w:val="18"/>
                <w:szCs w:val="18"/>
              </w:rPr>
              <w:t>1</w:t>
            </w:r>
            <w:r>
              <w:rPr>
                <w:rFonts w:hint="eastAsia"/>
                <w:color w:val="000000"/>
                <w:sz w:val="18"/>
                <w:szCs w:val="18"/>
              </w:rPr>
              <w:t>套、钢尺</w:t>
            </w:r>
            <w:r>
              <w:rPr>
                <w:color w:val="000000"/>
                <w:sz w:val="18"/>
                <w:szCs w:val="18"/>
              </w:rPr>
              <w:t>2</w:t>
            </w:r>
            <w:r>
              <w:rPr>
                <w:rFonts w:hint="eastAsia"/>
                <w:color w:val="000000"/>
                <w:sz w:val="18"/>
                <w:szCs w:val="18"/>
              </w:rPr>
              <w:t>把、抛光棉</w:t>
            </w:r>
            <w:r>
              <w:rPr>
                <w:color w:val="000000"/>
                <w:sz w:val="18"/>
                <w:szCs w:val="18"/>
              </w:rPr>
              <w:t>5</w:t>
            </w:r>
            <w:r>
              <w:rPr>
                <w:rFonts w:hint="eastAsia"/>
                <w:color w:val="000000"/>
                <w:sz w:val="18"/>
                <w:szCs w:val="18"/>
              </w:rPr>
              <w:t>套、收光棉</w:t>
            </w:r>
            <w:r>
              <w:rPr>
                <w:color w:val="000000"/>
                <w:sz w:val="18"/>
                <w:szCs w:val="18"/>
              </w:rPr>
              <w:t>5</w:t>
            </w:r>
            <w:r>
              <w:rPr>
                <w:rFonts w:hint="eastAsia"/>
                <w:color w:val="000000"/>
                <w:sz w:val="18"/>
                <w:szCs w:val="18"/>
              </w:rPr>
              <w:t>套、羊毛棉</w:t>
            </w:r>
            <w:r>
              <w:rPr>
                <w:color w:val="000000"/>
                <w:sz w:val="18"/>
                <w:szCs w:val="18"/>
              </w:rPr>
              <w:t>5</w:t>
            </w:r>
            <w:r>
              <w:rPr>
                <w:rFonts w:hint="eastAsia"/>
                <w:color w:val="000000"/>
                <w:sz w:val="18"/>
                <w:szCs w:val="18"/>
              </w:rPr>
              <w:t>套、兔毛棉</w:t>
            </w:r>
            <w:r>
              <w:rPr>
                <w:color w:val="000000"/>
                <w:sz w:val="18"/>
                <w:szCs w:val="18"/>
              </w:rPr>
              <w:t>5</w:t>
            </w:r>
            <w:r>
              <w:rPr>
                <w:rFonts w:hint="eastAsia"/>
                <w:color w:val="000000"/>
                <w:sz w:val="18"/>
                <w:szCs w:val="18"/>
              </w:rPr>
              <w:t>套、</w:t>
            </w:r>
            <w:r>
              <w:rPr>
                <w:color w:val="000000"/>
                <w:sz w:val="18"/>
                <w:szCs w:val="18"/>
              </w:rPr>
              <w:t>2000</w:t>
            </w:r>
            <w:r>
              <w:rPr>
                <w:rFonts w:hint="eastAsia"/>
                <w:color w:val="000000"/>
                <w:sz w:val="18"/>
                <w:szCs w:val="18"/>
              </w:rPr>
              <w:t>号</w:t>
            </w:r>
            <w:r>
              <w:rPr>
                <w:color w:val="000000"/>
                <w:sz w:val="18"/>
                <w:szCs w:val="18"/>
              </w:rPr>
              <w:t>3m</w:t>
            </w:r>
            <w:r>
              <w:rPr>
                <w:rFonts w:hint="eastAsia"/>
                <w:color w:val="000000"/>
                <w:sz w:val="18"/>
                <w:szCs w:val="18"/>
              </w:rPr>
              <w:t>砂纸</w:t>
            </w:r>
            <w:r>
              <w:rPr>
                <w:color w:val="000000"/>
                <w:sz w:val="18"/>
                <w:szCs w:val="18"/>
              </w:rPr>
              <w:t>50</w:t>
            </w:r>
            <w:r>
              <w:rPr>
                <w:rFonts w:hint="eastAsia"/>
                <w:color w:val="000000"/>
                <w:sz w:val="18"/>
                <w:szCs w:val="18"/>
              </w:rPr>
              <w:t>张、高温硬刮</w:t>
            </w:r>
            <w:r>
              <w:rPr>
                <w:color w:val="000000"/>
                <w:sz w:val="18"/>
                <w:szCs w:val="18"/>
              </w:rPr>
              <w:t>12</w:t>
            </w:r>
            <w:r>
              <w:rPr>
                <w:rFonts w:hint="eastAsia"/>
                <w:color w:val="000000"/>
                <w:sz w:val="18"/>
                <w:szCs w:val="18"/>
              </w:rPr>
              <w:t>个、钢刀</w:t>
            </w:r>
            <w:r>
              <w:rPr>
                <w:color w:val="000000"/>
                <w:sz w:val="18"/>
                <w:szCs w:val="18"/>
              </w:rPr>
              <w:t>20</w:t>
            </w:r>
            <w:r>
              <w:rPr>
                <w:rFonts w:hint="eastAsia"/>
                <w:color w:val="000000"/>
                <w:sz w:val="18"/>
                <w:szCs w:val="18"/>
              </w:rPr>
              <w:t>把、除胶铲刀</w:t>
            </w:r>
            <w:r>
              <w:rPr>
                <w:color w:val="000000"/>
                <w:sz w:val="18"/>
                <w:szCs w:val="18"/>
              </w:rPr>
              <w:t>6</w:t>
            </w:r>
            <w:r>
              <w:rPr>
                <w:rFonts w:hint="eastAsia"/>
                <w:color w:val="000000"/>
                <w:sz w:val="18"/>
                <w:szCs w:val="18"/>
              </w:rPr>
              <w:t>把、酒精</w:t>
            </w:r>
            <w:r>
              <w:rPr>
                <w:color w:val="000000"/>
                <w:sz w:val="18"/>
                <w:szCs w:val="18"/>
              </w:rPr>
              <w:t>5</w:t>
            </w:r>
            <w:r>
              <w:rPr>
                <w:rFonts w:hint="eastAsia"/>
                <w:color w:val="000000"/>
                <w:sz w:val="18"/>
                <w:szCs w:val="18"/>
              </w:rPr>
              <w:t>桶、小刀</w:t>
            </w:r>
            <w:r>
              <w:rPr>
                <w:color w:val="000000"/>
                <w:sz w:val="18"/>
                <w:szCs w:val="18"/>
              </w:rPr>
              <w:t>20</w:t>
            </w:r>
            <w:r>
              <w:rPr>
                <w:rFonts w:hint="eastAsia"/>
                <w:color w:val="000000"/>
                <w:sz w:val="18"/>
                <w:szCs w:val="18"/>
              </w:rPr>
              <w:t>把、汽车玻璃台架</w:t>
            </w:r>
            <w:r>
              <w:rPr>
                <w:color w:val="000000"/>
                <w:sz w:val="18"/>
                <w:szCs w:val="18"/>
              </w:rPr>
              <w:t>6</w:t>
            </w:r>
            <w:r>
              <w:rPr>
                <w:rFonts w:hint="eastAsia"/>
                <w:color w:val="000000"/>
                <w:sz w:val="18"/>
                <w:szCs w:val="18"/>
              </w:rPr>
              <w:t>台、刀片</w:t>
            </w:r>
            <w:r>
              <w:rPr>
                <w:color w:val="000000"/>
                <w:sz w:val="18"/>
                <w:szCs w:val="18"/>
              </w:rPr>
              <w:t>20</w:t>
            </w:r>
            <w:r>
              <w:rPr>
                <w:rFonts w:hint="eastAsia"/>
                <w:color w:val="000000"/>
                <w:sz w:val="18"/>
                <w:szCs w:val="18"/>
              </w:rPr>
              <w:t>套、小毛刷</w:t>
            </w:r>
            <w:r>
              <w:rPr>
                <w:color w:val="000000"/>
                <w:sz w:val="18"/>
                <w:szCs w:val="18"/>
              </w:rPr>
              <w:t>10</w:t>
            </w:r>
            <w:r>
              <w:rPr>
                <w:rFonts w:hint="eastAsia"/>
                <w:color w:val="000000"/>
                <w:sz w:val="18"/>
                <w:szCs w:val="18"/>
              </w:rPr>
              <w:t>把、大毛刷</w:t>
            </w:r>
            <w:r>
              <w:rPr>
                <w:color w:val="000000"/>
                <w:sz w:val="18"/>
                <w:szCs w:val="18"/>
              </w:rPr>
              <w:t>10</w:t>
            </w:r>
            <w:r>
              <w:rPr>
                <w:rFonts w:hint="eastAsia"/>
                <w:color w:val="000000"/>
                <w:sz w:val="18"/>
                <w:szCs w:val="18"/>
              </w:rPr>
              <w:t>把、去污蜡</w:t>
            </w:r>
            <w:r>
              <w:rPr>
                <w:color w:val="000000"/>
                <w:sz w:val="18"/>
                <w:szCs w:val="18"/>
              </w:rPr>
              <w:t>3</w:t>
            </w:r>
            <w:r>
              <w:rPr>
                <w:rFonts w:hint="eastAsia"/>
                <w:color w:val="000000"/>
                <w:sz w:val="18"/>
                <w:szCs w:val="18"/>
              </w:rPr>
              <w:t>盒、划痕蜡</w:t>
            </w:r>
            <w:r>
              <w:rPr>
                <w:color w:val="000000"/>
                <w:sz w:val="18"/>
                <w:szCs w:val="18"/>
              </w:rPr>
              <w:t>3</w:t>
            </w:r>
            <w:r>
              <w:rPr>
                <w:rFonts w:hint="eastAsia"/>
                <w:color w:val="000000"/>
                <w:sz w:val="18"/>
                <w:szCs w:val="18"/>
              </w:rPr>
              <w:t>盒、轮胎罩</w:t>
            </w:r>
            <w:r>
              <w:rPr>
                <w:color w:val="000000"/>
                <w:sz w:val="18"/>
                <w:szCs w:val="18"/>
              </w:rPr>
              <w:t>3</w:t>
            </w:r>
            <w:r>
              <w:rPr>
                <w:rFonts w:hint="eastAsia"/>
                <w:color w:val="000000"/>
                <w:sz w:val="18"/>
                <w:szCs w:val="18"/>
              </w:rPr>
              <w:t>套、粘土</w:t>
            </w:r>
            <w:r>
              <w:rPr>
                <w:color w:val="000000"/>
                <w:sz w:val="18"/>
                <w:szCs w:val="18"/>
              </w:rPr>
              <w:t>4</w:t>
            </w:r>
            <w:r>
              <w:rPr>
                <w:rFonts w:hint="eastAsia"/>
                <w:color w:val="000000"/>
                <w:sz w:val="18"/>
                <w:szCs w:val="18"/>
              </w:rPr>
              <w:t>袋、膜</w:t>
            </w:r>
            <w:r>
              <w:rPr>
                <w:color w:val="000000"/>
                <w:sz w:val="18"/>
                <w:szCs w:val="18"/>
              </w:rPr>
              <w:t>60</w:t>
            </w:r>
            <w:r>
              <w:rPr>
                <w:rFonts w:hint="eastAsia"/>
                <w:color w:val="000000"/>
                <w:sz w:val="18"/>
                <w:szCs w:val="18"/>
              </w:rPr>
              <w:t>张、洗车液</w:t>
            </w:r>
            <w:r>
              <w:rPr>
                <w:color w:val="000000"/>
                <w:sz w:val="18"/>
                <w:szCs w:val="18"/>
              </w:rPr>
              <w:t>2</w:t>
            </w:r>
            <w:r>
              <w:rPr>
                <w:rFonts w:hint="eastAsia"/>
                <w:color w:val="000000"/>
                <w:sz w:val="18"/>
                <w:szCs w:val="18"/>
              </w:rPr>
              <w:t>桶、柏油清除济</w:t>
            </w:r>
            <w:r>
              <w:rPr>
                <w:color w:val="000000"/>
                <w:sz w:val="18"/>
                <w:szCs w:val="18"/>
              </w:rPr>
              <w:t>20</w:t>
            </w:r>
            <w:r>
              <w:rPr>
                <w:rFonts w:hint="eastAsia"/>
                <w:color w:val="000000"/>
                <w:sz w:val="18"/>
                <w:szCs w:val="18"/>
              </w:rPr>
              <w:t>瓶、轮胎上光剂</w:t>
            </w:r>
            <w:r>
              <w:rPr>
                <w:color w:val="000000"/>
                <w:sz w:val="18"/>
                <w:szCs w:val="18"/>
              </w:rPr>
              <w:t>20</w:t>
            </w:r>
            <w:r>
              <w:rPr>
                <w:rFonts w:hint="eastAsia"/>
                <w:color w:val="000000"/>
                <w:sz w:val="18"/>
                <w:szCs w:val="18"/>
              </w:rPr>
              <w:t>瓶、玻璃水</w:t>
            </w:r>
            <w:r>
              <w:rPr>
                <w:color w:val="000000"/>
                <w:sz w:val="18"/>
                <w:szCs w:val="18"/>
              </w:rPr>
              <w:t>30</w:t>
            </w:r>
            <w:r>
              <w:rPr>
                <w:rFonts w:hint="eastAsia"/>
                <w:color w:val="000000"/>
                <w:sz w:val="18"/>
                <w:szCs w:val="18"/>
              </w:rPr>
              <w:t>瓶、钢圈清洁剂</w:t>
            </w:r>
            <w:r>
              <w:rPr>
                <w:color w:val="000000"/>
                <w:sz w:val="18"/>
                <w:szCs w:val="18"/>
              </w:rPr>
              <w:t>10</w:t>
            </w:r>
            <w:r>
              <w:rPr>
                <w:rFonts w:hint="eastAsia"/>
                <w:color w:val="000000"/>
                <w:sz w:val="18"/>
                <w:szCs w:val="18"/>
              </w:rPr>
              <w:t>瓶、发动机外部清洗剂</w:t>
            </w:r>
            <w:r>
              <w:rPr>
                <w:color w:val="000000"/>
                <w:sz w:val="18"/>
                <w:szCs w:val="18"/>
              </w:rPr>
              <w:t>20</w:t>
            </w:r>
            <w:r>
              <w:rPr>
                <w:rFonts w:hint="eastAsia"/>
                <w:color w:val="000000"/>
                <w:sz w:val="18"/>
                <w:szCs w:val="18"/>
              </w:rPr>
              <w:t>瓶、全能泡沫清洗剂</w:t>
            </w:r>
            <w:r>
              <w:rPr>
                <w:color w:val="000000"/>
                <w:sz w:val="18"/>
                <w:szCs w:val="18"/>
              </w:rPr>
              <w:t>48</w:t>
            </w:r>
            <w:r>
              <w:rPr>
                <w:rFonts w:hint="eastAsia"/>
                <w:color w:val="000000"/>
                <w:sz w:val="18"/>
                <w:szCs w:val="18"/>
              </w:rPr>
              <w:t>瓶、硬盒蜡</w:t>
            </w:r>
            <w:r>
              <w:rPr>
                <w:color w:val="000000"/>
                <w:sz w:val="18"/>
                <w:szCs w:val="18"/>
              </w:rPr>
              <w:t>2</w:t>
            </w:r>
            <w:r>
              <w:rPr>
                <w:rFonts w:hint="eastAsia"/>
                <w:color w:val="000000"/>
                <w:sz w:val="18"/>
                <w:szCs w:val="18"/>
              </w:rPr>
              <w:t>盒、水蜡</w:t>
            </w:r>
            <w:r>
              <w:rPr>
                <w:color w:val="000000"/>
                <w:sz w:val="18"/>
                <w:szCs w:val="18"/>
              </w:rPr>
              <w:t>2</w:t>
            </w:r>
            <w:r>
              <w:rPr>
                <w:rFonts w:hint="eastAsia"/>
                <w:color w:val="000000"/>
                <w:sz w:val="18"/>
                <w:szCs w:val="18"/>
              </w:rPr>
              <w:t>盒、色彩蜡</w:t>
            </w:r>
            <w:r>
              <w:rPr>
                <w:color w:val="000000"/>
                <w:sz w:val="18"/>
                <w:szCs w:val="18"/>
              </w:rPr>
              <w:t>2</w:t>
            </w:r>
            <w:r>
              <w:rPr>
                <w:rFonts w:hint="eastAsia"/>
                <w:color w:val="000000"/>
                <w:sz w:val="18"/>
                <w:szCs w:val="18"/>
              </w:rPr>
              <w:t>瓶、研磨剂</w:t>
            </w:r>
            <w:r>
              <w:rPr>
                <w:color w:val="000000"/>
                <w:sz w:val="18"/>
                <w:szCs w:val="18"/>
              </w:rPr>
              <w:t>2</w:t>
            </w:r>
            <w:r>
              <w:rPr>
                <w:rFonts w:hint="eastAsia"/>
                <w:color w:val="000000"/>
                <w:sz w:val="18"/>
                <w:szCs w:val="18"/>
              </w:rPr>
              <w:t>盒、抛光蜡</w:t>
            </w:r>
            <w:r>
              <w:rPr>
                <w:color w:val="000000"/>
                <w:sz w:val="18"/>
                <w:szCs w:val="18"/>
              </w:rPr>
              <w:t>6</w:t>
            </w:r>
            <w:r>
              <w:rPr>
                <w:rFonts w:hint="eastAsia"/>
                <w:color w:val="000000"/>
                <w:sz w:val="18"/>
                <w:szCs w:val="18"/>
              </w:rPr>
              <w:t>盒、美鹰釉</w:t>
            </w:r>
            <w:r>
              <w:rPr>
                <w:color w:val="000000"/>
                <w:sz w:val="18"/>
                <w:szCs w:val="18"/>
              </w:rPr>
              <w:t>3</w:t>
            </w:r>
            <w:r>
              <w:rPr>
                <w:rFonts w:hint="eastAsia"/>
                <w:color w:val="000000"/>
                <w:sz w:val="18"/>
                <w:szCs w:val="18"/>
              </w:rPr>
              <w:t>瓶、镀膜剂</w:t>
            </w:r>
            <w:r>
              <w:rPr>
                <w:color w:val="000000"/>
                <w:sz w:val="18"/>
                <w:szCs w:val="18"/>
              </w:rPr>
              <w:t>3</w:t>
            </w:r>
            <w:r>
              <w:rPr>
                <w:rFonts w:hint="eastAsia"/>
                <w:color w:val="000000"/>
                <w:sz w:val="18"/>
                <w:szCs w:val="18"/>
              </w:rPr>
              <w:t>瓶、塑料清洗剂</w:t>
            </w:r>
            <w:r>
              <w:rPr>
                <w:color w:val="000000"/>
                <w:sz w:val="18"/>
                <w:szCs w:val="18"/>
              </w:rPr>
              <w:t>10</w:t>
            </w:r>
            <w:r>
              <w:rPr>
                <w:rFonts w:hint="eastAsia"/>
                <w:color w:val="000000"/>
                <w:sz w:val="18"/>
                <w:szCs w:val="18"/>
              </w:rPr>
              <w:t>瓶、纸胶带</w:t>
            </w:r>
            <w:r>
              <w:rPr>
                <w:color w:val="000000"/>
                <w:sz w:val="18"/>
                <w:szCs w:val="18"/>
              </w:rPr>
              <w:t>20</w:t>
            </w:r>
            <w:r>
              <w:rPr>
                <w:rFonts w:hint="eastAsia"/>
                <w:color w:val="000000"/>
                <w:sz w:val="18"/>
                <w:szCs w:val="18"/>
              </w:rPr>
              <w:t>卷、底盘装甲</w:t>
            </w:r>
            <w:r>
              <w:rPr>
                <w:color w:val="000000"/>
                <w:sz w:val="18"/>
                <w:szCs w:val="18"/>
              </w:rPr>
              <w:t>6</w:t>
            </w:r>
            <w:r>
              <w:rPr>
                <w:rFonts w:hint="eastAsia"/>
                <w:color w:val="000000"/>
                <w:sz w:val="18"/>
                <w:szCs w:val="18"/>
              </w:rPr>
              <w:t>桶、真皮清洁剂</w:t>
            </w:r>
            <w:r>
              <w:rPr>
                <w:color w:val="000000"/>
                <w:sz w:val="18"/>
                <w:szCs w:val="18"/>
              </w:rPr>
              <w:t>10</w:t>
            </w:r>
            <w:r>
              <w:rPr>
                <w:rFonts w:hint="eastAsia"/>
                <w:color w:val="000000"/>
                <w:sz w:val="18"/>
                <w:szCs w:val="18"/>
              </w:rPr>
              <w:t>瓶、真皮上光剂</w:t>
            </w:r>
            <w:r>
              <w:rPr>
                <w:color w:val="000000"/>
                <w:sz w:val="18"/>
                <w:szCs w:val="18"/>
              </w:rPr>
              <w:t>10</w:t>
            </w:r>
            <w:r>
              <w:rPr>
                <w:rFonts w:hint="eastAsia"/>
                <w:color w:val="000000"/>
                <w:sz w:val="18"/>
                <w:szCs w:val="18"/>
              </w:rPr>
              <w:t>瓶、表板蜡</w:t>
            </w:r>
            <w:r>
              <w:rPr>
                <w:color w:val="000000"/>
                <w:sz w:val="18"/>
                <w:szCs w:val="18"/>
              </w:rPr>
              <w:t>20</w:t>
            </w:r>
            <w:r>
              <w:rPr>
                <w:rFonts w:hint="eastAsia"/>
                <w:color w:val="000000"/>
                <w:sz w:val="18"/>
                <w:szCs w:val="18"/>
              </w:rPr>
              <w:t>盒、大毛巾</w:t>
            </w:r>
            <w:r>
              <w:rPr>
                <w:color w:val="000000"/>
                <w:sz w:val="18"/>
                <w:szCs w:val="18"/>
              </w:rPr>
              <w:t>10</w:t>
            </w:r>
            <w:r>
              <w:rPr>
                <w:rFonts w:hint="eastAsia"/>
                <w:color w:val="000000"/>
                <w:sz w:val="18"/>
                <w:szCs w:val="18"/>
              </w:rPr>
              <w:t>条、小毛巾</w:t>
            </w:r>
            <w:r>
              <w:rPr>
                <w:color w:val="000000"/>
                <w:sz w:val="18"/>
                <w:szCs w:val="18"/>
              </w:rPr>
              <w:t>50</w:t>
            </w:r>
            <w:r>
              <w:rPr>
                <w:rFonts w:hint="eastAsia"/>
                <w:color w:val="000000"/>
                <w:sz w:val="18"/>
                <w:szCs w:val="18"/>
              </w:rPr>
              <w:t>条、防滑垫</w:t>
            </w:r>
            <w:r>
              <w:rPr>
                <w:color w:val="000000"/>
                <w:sz w:val="18"/>
                <w:szCs w:val="18"/>
              </w:rPr>
              <w:t>10</w:t>
            </w:r>
            <w:r>
              <w:rPr>
                <w:rFonts w:hint="eastAsia"/>
                <w:color w:val="000000"/>
                <w:sz w:val="18"/>
                <w:szCs w:val="18"/>
              </w:rPr>
              <w:t>块、坐垫</w:t>
            </w:r>
            <w:r>
              <w:rPr>
                <w:color w:val="000000"/>
                <w:sz w:val="18"/>
                <w:szCs w:val="18"/>
              </w:rPr>
              <w:t>2</w:t>
            </w:r>
            <w:r>
              <w:rPr>
                <w:rFonts w:hint="eastAsia"/>
                <w:color w:val="000000"/>
                <w:sz w:val="18"/>
                <w:szCs w:val="18"/>
              </w:rPr>
              <w:t>个、方向盘锁</w:t>
            </w:r>
            <w:r>
              <w:rPr>
                <w:color w:val="000000"/>
                <w:sz w:val="18"/>
                <w:szCs w:val="18"/>
              </w:rPr>
              <w:t>2</w:t>
            </w:r>
            <w:r>
              <w:rPr>
                <w:rFonts w:hint="eastAsia"/>
                <w:color w:val="000000"/>
                <w:sz w:val="18"/>
                <w:szCs w:val="18"/>
              </w:rPr>
              <w:t>个、车牌架</w:t>
            </w:r>
            <w:r>
              <w:rPr>
                <w:color w:val="000000"/>
                <w:sz w:val="18"/>
                <w:szCs w:val="18"/>
              </w:rPr>
              <w:t>3</w:t>
            </w:r>
            <w:r>
              <w:rPr>
                <w:rFonts w:hint="eastAsia"/>
                <w:color w:val="000000"/>
                <w:sz w:val="18"/>
                <w:szCs w:val="18"/>
              </w:rPr>
              <w:t>套、方向盘套</w:t>
            </w:r>
            <w:r>
              <w:rPr>
                <w:color w:val="000000"/>
                <w:sz w:val="18"/>
                <w:szCs w:val="18"/>
              </w:rPr>
              <w:t>3</w:t>
            </w:r>
            <w:r>
              <w:rPr>
                <w:rFonts w:hint="eastAsia"/>
                <w:color w:val="000000"/>
                <w:sz w:val="18"/>
                <w:szCs w:val="18"/>
              </w:rPr>
              <w:t>个、香水座</w:t>
            </w:r>
            <w:r>
              <w:rPr>
                <w:color w:val="000000"/>
                <w:sz w:val="18"/>
                <w:szCs w:val="18"/>
              </w:rPr>
              <w:t>5</w:t>
            </w:r>
            <w:r>
              <w:rPr>
                <w:rFonts w:hint="eastAsia"/>
                <w:color w:val="000000"/>
                <w:sz w:val="18"/>
                <w:szCs w:val="18"/>
              </w:rPr>
              <w:t>个、小贴花</w:t>
            </w:r>
            <w:r>
              <w:rPr>
                <w:color w:val="000000"/>
                <w:sz w:val="18"/>
                <w:szCs w:val="18"/>
              </w:rPr>
              <w:t>20</w:t>
            </w:r>
            <w:r>
              <w:rPr>
                <w:rFonts w:hint="eastAsia"/>
                <w:color w:val="000000"/>
                <w:sz w:val="18"/>
                <w:szCs w:val="18"/>
              </w:rPr>
              <w:t>套、大贴花</w:t>
            </w:r>
            <w:r>
              <w:rPr>
                <w:color w:val="000000"/>
                <w:sz w:val="18"/>
                <w:szCs w:val="18"/>
              </w:rPr>
              <w:t>5</w:t>
            </w:r>
            <w:r>
              <w:rPr>
                <w:rFonts w:hint="eastAsia"/>
                <w:color w:val="000000"/>
                <w:sz w:val="18"/>
                <w:szCs w:val="18"/>
              </w:rPr>
              <w:t>套、全能水</w:t>
            </w:r>
            <w:r>
              <w:rPr>
                <w:color w:val="000000"/>
                <w:sz w:val="18"/>
                <w:szCs w:val="18"/>
              </w:rPr>
              <w:t>30</w:t>
            </w:r>
            <w:r>
              <w:rPr>
                <w:rFonts w:hint="eastAsia"/>
                <w:color w:val="000000"/>
                <w:sz w:val="18"/>
                <w:szCs w:val="18"/>
              </w:rPr>
              <w:t>瓶、中控锁</w:t>
            </w:r>
            <w:r>
              <w:rPr>
                <w:color w:val="000000"/>
                <w:sz w:val="18"/>
                <w:szCs w:val="18"/>
              </w:rPr>
              <w:t>2</w:t>
            </w:r>
            <w:r>
              <w:rPr>
                <w:rFonts w:hint="eastAsia"/>
                <w:color w:val="000000"/>
                <w:sz w:val="18"/>
                <w:szCs w:val="18"/>
              </w:rPr>
              <w:t>个、空气清新剂</w:t>
            </w:r>
            <w:r>
              <w:rPr>
                <w:color w:val="000000"/>
                <w:sz w:val="18"/>
                <w:szCs w:val="18"/>
              </w:rPr>
              <w:t>5</w:t>
            </w:r>
            <w:r>
              <w:rPr>
                <w:rFonts w:hint="eastAsia"/>
                <w:color w:val="000000"/>
                <w:sz w:val="18"/>
                <w:szCs w:val="18"/>
              </w:rPr>
              <w:t>瓶、底盘装甲喷枪</w:t>
            </w:r>
            <w:r>
              <w:rPr>
                <w:color w:val="000000"/>
                <w:sz w:val="18"/>
                <w:szCs w:val="18"/>
              </w:rPr>
              <w:t>2</w:t>
            </w:r>
            <w:r>
              <w:rPr>
                <w:rFonts w:hint="eastAsia"/>
                <w:color w:val="000000"/>
                <w:sz w:val="18"/>
                <w:szCs w:val="18"/>
              </w:rPr>
              <w:t>把、改色膜</w:t>
            </w:r>
            <w:r>
              <w:rPr>
                <w:color w:val="000000"/>
                <w:sz w:val="18"/>
                <w:szCs w:val="18"/>
              </w:rPr>
              <w:t>4</w:t>
            </w:r>
            <w:r>
              <w:rPr>
                <w:rFonts w:hint="eastAsia"/>
                <w:color w:val="000000"/>
                <w:sz w:val="18"/>
                <w:szCs w:val="18"/>
              </w:rPr>
              <w:t>套、轮毂喷膜</w:t>
            </w:r>
            <w:r>
              <w:rPr>
                <w:color w:val="000000"/>
                <w:sz w:val="18"/>
                <w:szCs w:val="18"/>
              </w:rPr>
              <w:t>4</w:t>
            </w:r>
            <w:r>
              <w:rPr>
                <w:rFonts w:hint="eastAsia"/>
                <w:color w:val="000000"/>
                <w:sz w:val="18"/>
                <w:szCs w:val="18"/>
              </w:rPr>
              <w:t>套、止震板</w:t>
            </w:r>
            <w:r>
              <w:rPr>
                <w:color w:val="000000"/>
                <w:sz w:val="18"/>
                <w:szCs w:val="18"/>
              </w:rPr>
              <w:t>4</w:t>
            </w:r>
            <w:r>
              <w:rPr>
                <w:rFonts w:hint="eastAsia"/>
                <w:color w:val="000000"/>
                <w:sz w:val="18"/>
                <w:szCs w:val="18"/>
              </w:rPr>
              <w:t>套、挡泥皮</w:t>
            </w:r>
            <w:r>
              <w:rPr>
                <w:color w:val="000000"/>
                <w:sz w:val="18"/>
                <w:szCs w:val="18"/>
              </w:rPr>
              <w:t>1</w:t>
            </w:r>
            <w:r>
              <w:rPr>
                <w:rFonts w:hint="eastAsia"/>
                <w:color w:val="000000"/>
                <w:sz w:val="18"/>
                <w:szCs w:val="18"/>
              </w:rPr>
              <w:t>个。地平整修，墙壁刷白，环境清洁等等。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Cs/>
                <w:kern w:val="0"/>
                <w:szCs w:val="21"/>
              </w:rPr>
            </w:pPr>
          </w:p>
        </w:tc>
        <w:tc>
          <w:tcPr>
            <w:tcW w:w="709" w:type="dxa"/>
            <w:tcBorders>
              <w:bottom w:val="single" w:color="auto" w:sz="4" w:space="0"/>
            </w:tcBorders>
          </w:tcPr>
          <w:p>
            <w:pPr>
              <w:widowControl/>
              <w:jc w:val="left"/>
              <w:rPr>
                <w:color w:val="000000"/>
                <w:sz w:val="18"/>
                <w:szCs w:val="18"/>
              </w:rPr>
            </w:pPr>
          </w:p>
        </w:tc>
        <w:tc>
          <w:tcPr>
            <w:tcW w:w="425" w:type="dxa"/>
            <w:tcBorders>
              <w:bottom w:val="single" w:color="auto" w:sz="4" w:space="0"/>
            </w:tcBorders>
            <w:vAlign w:val="center"/>
          </w:tcPr>
          <w:p>
            <w:pPr>
              <w:jc w:val="left"/>
              <w:rPr>
                <w:color w:val="000000"/>
                <w:sz w:val="18"/>
                <w:szCs w:val="18"/>
              </w:rPr>
            </w:pPr>
            <w:r>
              <w:rPr>
                <w:rFonts w:hint="eastAsia"/>
                <w:color w:val="000000"/>
                <w:sz w:val="18"/>
                <w:szCs w:val="18"/>
              </w:rPr>
              <w:t>25</w:t>
            </w:r>
          </w:p>
        </w:tc>
        <w:tc>
          <w:tcPr>
            <w:tcW w:w="1069" w:type="dxa"/>
            <w:tcBorders>
              <w:bottom w:val="single" w:color="auto" w:sz="4" w:space="0"/>
            </w:tcBorders>
            <w:vAlign w:val="center"/>
          </w:tcPr>
          <w:p>
            <w:pPr>
              <w:jc w:val="left"/>
              <w:rPr>
                <w:color w:val="000000"/>
                <w:sz w:val="18"/>
                <w:szCs w:val="18"/>
              </w:rPr>
            </w:pPr>
            <w:r>
              <w:rPr>
                <w:rFonts w:hint="eastAsia"/>
                <w:color w:val="000000"/>
                <w:sz w:val="18"/>
                <w:szCs w:val="18"/>
              </w:rPr>
              <w:t>大洗车海绵</w:t>
            </w:r>
          </w:p>
        </w:tc>
        <w:tc>
          <w:tcPr>
            <w:tcW w:w="6946" w:type="dxa"/>
            <w:tcBorders>
              <w:bottom w:val="single" w:color="auto" w:sz="4" w:space="0"/>
            </w:tcBorders>
            <w:vAlign w:val="center"/>
          </w:tcPr>
          <w:p>
            <w:pPr>
              <w:widowControl/>
              <w:jc w:val="left"/>
              <w:rPr>
                <w:color w:val="000000"/>
                <w:sz w:val="18"/>
                <w:szCs w:val="18"/>
              </w:rPr>
            </w:pPr>
            <w:r>
              <w:rPr>
                <w:rFonts w:hint="eastAsia"/>
                <w:color w:val="000000"/>
                <w:sz w:val="18"/>
                <w:szCs w:val="18"/>
              </w:rPr>
              <w:t>洗车海绵，带孔，吸砂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Borders>
              <w:right w:val="single" w:color="auto" w:sz="4" w:space="0"/>
            </w:tcBorders>
          </w:tcPr>
          <w:p>
            <w:pPr>
              <w:widowControl/>
              <w:spacing w:line="240" w:lineRule="atLeast"/>
              <w:rPr>
                <w:rFonts w:ascii="宋体" w:hAnsi="宋体" w:cs="宋体"/>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left"/>
              <w:rPr>
                <w:color w:val="000000"/>
                <w:sz w:val="18"/>
                <w:szCs w:val="18"/>
              </w:rPr>
            </w:pPr>
            <w:r>
              <w:rPr>
                <w:color w:val="000000"/>
                <w:sz w:val="18"/>
                <w:szCs w:val="18"/>
              </w:rPr>
              <w:t>2</w:t>
            </w:r>
            <w:r>
              <w:rPr>
                <w:rFonts w:hint="eastAsia"/>
                <w:color w:val="000000"/>
                <w:sz w:val="18"/>
                <w:szCs w:val="18"/>
              </w:rPr>
              <w:t>6</w:t>
            </w:r>
          </w:p>
        </w:tc>
        <w:tc>
          <w:tcPr>
            <w:tcW w:w="1069" w:type="dxa"/>
            <w:tcBorders>
              <w:top w:val="single" w:color="auto" w:sz="4" w:space="0"/>
              <w:left w:val="single" w:color="auto" w:sz="4" w:space="0"/>
              <w:bottom w:val="single" w:color="auto" w:sz="4" w:space="0"/>
              <w:right w:val="single" w:color="auto" w:sz="4" w:space="0"/>
            </w:tcBorders>
            <w:vAlign w:val="center"/>
          </w:tcPr>
          <w:p>
            <w:pPr>
              <w:jc w:val="left"/>
              <w:rPr>
                <w:color w:val="000000"/>
                <w:sz w:val="18"/>
                <w:szCs w:val="18"/>
              </w:rPr>
            </w:pPr>
            <w:r>
              <w:rPr>
                <w:rFonts w:hint="eastAsia"/>
                <w:sz w:val="18"/>
                <w:szCs w:val="18"/>
              </w:rPr>
              <w:t>★</w:t>
            </w:r>
            <w:r>
              <w:rPr>
                <w:rFonts w:hint="eastAsia"/>
                <w:color w:val="000000"/>
                <w:sz w:val="18"/>
                <w:szCs w:val="18"/>
              </w:rPr>
              <w:t>汽车美容课程资源</w:t>
            </w:r>
          </w:p>
        </w:tc>
        <w:tc>
          <w:tcPr>
            <w:tcW w:w="6946" w:type="dxa"/>
            <w:tcBorders>
              <w:top w:val="single" w:color="auto" w:sz="4" w:space="0"/>
              <w:left w:val="single" w:color="auto" w:sz="4" w:space="0"/>
              <w:bottom w:val="single" w:color="auto" w:sz="4" w:space="0"/>
              <w:right w:val="single" w:color="auto" w:sz="4" w:space="0"/>
            </w:tcBorders>
          </w:tcPr>
          <w:p>
            <w:pPr>
              <w:widowControl/>
              <w:jc w:val="left"/>
              <w:rPr>
                <w:color w:val="000000"/>
                <w:sz w:val="18"/>
                <w:szCs w:val="18"/>
              </w:rPr>
            </w:pPr>
            <w:r>
              <w:rPr>
                <w:rFonts w:hint="eastAsia"/>
                <w:color w:val="000000"/>
                <w:sz w:val="18"/>
                <w:szCs w:val="18"/>
              </w:rPr>
              <w:t>汽车美容课程可支撑基于网络的汽车美容岗位培训课程的教学活动，其成果包括培训大纲、多媒体教学文件、学员学材、教学评价文件、教学指导手册等五个文件。本课程可供职业院校相关专业的学生、拟从事汽车美容岗位工作的社会成员学习，以及企业相关岗位的岗前培训。</w:t>
            </w:r>
          </w:p>
          <w:p>
            <w:pPr>
              <w:widowControl/>
              <w:jc w:val="left"/>
              <w:rPr>
                <w:color w:val="000000"/>
                <w:sz w:val="18"/>
                <w:szCs w:val="18"/>
              </w:rPr>
            </w:pPr>
            <w:r>
              <w:rPr>
                <w:rFonts w:hint="eastAsia"/>
                <w:color w:val="000000"/>
                <w:sz w:val="18"/>
                <w:szCs w:val="18"/>
              </w:rPr>
              <w:t>其内容包括全车清洗、发动机外表清洁养护、底盘装甲、内饰清洁养护、室外后视镜清洁养护、漆面上蜡养护、车胎养护、玻璃贴膜、座椅套安装等九个模块。其采用一体化教学模式，按照教学六部法实施教学， 用视频、动画等媒体形式展现教学重点难点。</w:t>
            </w:r>
          </w:p>
          <w:p>
            <w:pPr>
              <w:widowControl/>
              <w:jc w:val="left"/>
              <w:rPr>
                <w:color w:val="000000"/>
                <w:sz w:val="18"/>
                <w:szCs w:val="18"/>
              </w:rPr>
            </w:pPr>
            <w:r>
              <w:rPr>
                <w:rFonts w:hint="eastAsia"/>
                <w:color w:val="000000"/>
                <w:sz w:val="18"/>
                <w:szCs w:val="18"/>
              </w:rPr>
              <w:t>课程特色</w:t>
            </w:r>
          </w:p>
          <w:p>
            <w:pPr>
              <w:widowControl/>
              <w:jc w:val="left"/>
              <w:rPr>
                <w:color w:val="000000"/>
                <w:sz w:val="18"/>
                <w:szCs w:val="18"/>
              </w:rPr>
            </w:pPr>
            <w:r>
              <w:rPr>
                <w:rFonts w:hint="eastAsia"/>
                <w:color w:val="000000"/>
                <w:sz w:val="18"/>
                <w:szCs w:val="18"/>
              </w:rPr>
              <w:t>本课程具备以下两个主要特色：</w:t>
            </w:r>
          </w:p>
          <w:p>
            <w:pPr>
              <w:widowControl/>
              <w:jc w:val="left"/>
              <w:rPr>
                <w:color w:val="000000"/>
                <w:sz w:val="18"/>
                <w:szCs w:val="18"/>
              </w:rPr>
            </w:pPr>
            <w:r>
              <w:rPr>
                <w:rFonts w:hint="eastAsia"/>
                <w:color w:val="000000"/>
                <w:sz w:val="18"/>
                <w:szCs w:val="18"/>
              </w:rPr>
              <w:t>特色一：</w:t>
            </w:r>
            <w:r>
              <w:rPr>
                <w:color w:val="000000"/>
                <w:sz w:val="18"/>
                <w:szCs w:val="18"/>
              </w:rPr>
              <w:t>"</w:t>
            </w:r>
            <w:r>
              <w:rPr>
                <w:rFonts w:hint="eastAsia"/>
                <w:color w:val="000000"/>
                <w:sz w:val="18"/>
                <w:szCs w:val="18"/>
              </w:rPr>
              <w:t>解决怎么学</w:t>
            </w:r>
            <w:r>
              <w:rPr>
                <w:color w:val="000000"/>
                <w:sz w:val="18"/>
                <w:szCs w:val="18"/>
              </w:rPr>
              <w:t>"</w:t>
            </w:r>
          </w:p>
          <w:p>
            <w:pPr>
              <w:widowControl/>
              <w:jc w:val="left"/>
              <w:rPr>
                <w:color w:val="000000"/>
                <w:sz w:val="18"/>
                <w:szCs w:val="18"/>
              </w:rPr>
            </w:pPr>
            <w:r>
              <w:rPr>
                <w:rFonts w:hint="eastAsia"/>
                <w:color w:val="000000"/>
                <w:sz w:val="18"/>
                <w:szCs w:val="18"/>
              </w:rPr>
              <w:t>本课程的架构是根据企业实际需求，进行汽车美容岗位技能解析，将具体学习任务与工作流程中的岗位技能对应，既有利于让学员明确学习目标，进行系统学习；又能够满足学员有的放矢地针对不同岗位技能进行学习的需要。</w:t>
            </w:r>
          </w:p>
          <w:p>
            <w:pPr>
              <w:widowControl/>
              <w:jc w:val="left"/>
              <w:rPr>
                <w:color w:val="000000"/>
                <w:sz w:val="18"/>
                <w:szCs w:val="18"/>
              </w:rPr>
            </w:pPr>
            <w:r>
              <w:rPr>
                <w:rFonts w:hint="eastAsia"/>
                <w:color w:val="000000"/>
                <w:sz w:val="18"/>
                <w:szCs w:val="18"/>
              </w:rPr>
              <w:t>特色二：</w:t>
            </w:r>
            <w:r>
              <w:rPr>
                <w:color w:val="000000"/>
                <w:sz w:val="18"/>
                <w:szCs w:val="18"/>
              </w:rPr>
              <w:t>"</w:t>
            </w:r>
            <w:r>
              <w:rPr>
                <w:rFonts w:hint="eastAsia"/>
                <w:color w:val="000000"/>
                <w:sz w:val="18"/>
                <w:szCs w:val="18"/>
              </w:rPr>
              <w:t>理清学什么</w:t>
            </w:r>
            <w:r>
              <w:rPr>
                <w:color w:val="000000"/>
                <w:sz w:val="18"/>
                <w:szCs w:val="18"/>
              </w:rPr>
              <w:t>"</w:t>
            </w:r>
          </w:p>
          <w:p>
            <w:pPr>
              <w:spacing w:line="320" w:lineRule="exact"/>
              <w:rPr>
                <w:color w:val="000000"/>
                <w:sz w:val="18"/>
                <w:szCs w:val="18"/>
              </w:rPr>
            </w:pPr>
            <w:r>
              <w:rPr>
                <w:rFonts w:hint="eastAsia"/>
                <w:color w:val="000000"/>
                <w:sz w:val="18"/>
                <w:szCs w:val="18"/>
              </w:rPr>
              <w:t>按照一体化教学思路设计，实现理论与实践的一体化，学习过程与工作流程的一体化，学习任务与工作任务的一体化，有助于学习与工作的无缝对接。</w:t>
            </w:r>
          </w:p>
          <w:p>
            <w:pPr>
              <w:spacing w:line="320" w:lineRule="exact"/>
              <w:rPr>
                <w:sz w:val="22"/>
              </w:rPr>
            </w:pPr>
            <w:r>
              <w:rPr>
                <w:rFonts w:hint="eastAsia" w:ascii="宋体" w:hAnsi="宋体" w:cs="宋体"/>
                <w:sz w:val="22"/>
              </w:rPr>
              <w:t>★</w:t>
            </w:r>
            <w:r>
              <w:rPr>
                <w:rFonts w:hint="eastAsia"/>
                <w:sz w:val="22"/>
              </w:rPr>
              <w:t>1.要求</w:t>
            </w:r>
            <w:r>
              <w:rPr>
                <w:rFonts w:hint="eastAsia"/>
              </w:rPr>
              <w:t>提供</w:t>
            </w:r>
            <w:r>
              <w:rPr>
                <w:rFonts w:hint="eastAsia"/>
                <w:sz w:val="22"/>
              </w:rPr>
              <w:t>至少5个课件的</w:t>
            </w:r>
            <w:r>
              <w:rPr>
                <w:rFonts w:hint="eastAsia"/>
              </w:rPr>
              <w:t>课件截图（加盖原厂商公章）</w:t>
            </w:r>
            <w:r>
              <w:rPr>
                <w:rFonts w:hint="eastAsia"/>
                <w:sz w:val="22"/>
              </w:rPr>
              <w:t>，课件中要对培训目标、培训对象、培训内容、教学建议、实训建议、教学评价和实施条件进行详细的阐述。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restart"/>
          </w:tcPr>
          <w:p>
            <w:pPr>
              <w:widowControl/>
              <w:spacing w:line="240" w:lineRule="atLeast"/>
              <w:rPr>
                <w:rFonts w:ascii="宋体" w:hAnsi="宋体" w:cs="宋体"/>
                <w:color w:val="333333"/>
                <w:sz w:val="20"/>
                <w:szCs w:val="20"/>
                <w:shd w:val="clear" w:color="auto" w:fill="FFFFFF"/>
              </w:rPr>
            </w:pPr>
            <w:r>
              <w:rPr>
                <w:rFonts w:hint="eastAsia"/>
                <w:sz w:val="18"/>
                <w:szCs w:val="18"/>
              </w:rPr>
              <w:t>★</w:t>
            </w:r>
            <w:r>
              <w:rPr>
                <w:rFonts w:hint="eastAsia" w:ascii="宋体" w:hAnsi="宋体" w:cs="宋体"/>
                <w:color w:val="333333"/>
                <w:sz w:val="20"/>
                <w:szCs w:val="20"/>
                <w:shd w:val="clear" w:color="auto" w:fill="FFFFFF"/>
              </w:rPr>
              <w:t>智慧实训管理系统</w:t>
            </w:r>
          </w:p>
        </w:tc>
        <w:tc>
          <w:tcPr>
            <w:tcW w:w="709" w:type="dxa"/>
          </w:tcPr>
          <w:p>
            <w:pPr>
              <w:widowControl/>
              <w:spacing w:line="240" w:lineRule="atLeast"/>
              <w:jc w:val="center"/>
              <w:rPr>
                <w:rFonts w:ascii="宋体" w:hAnsi="宋体" w:cs="宋体"/>
                <w:b/>
                <w:bCs/>
                <w:kern w:val="0"/>
                <w:szCs w:val="21"/>
              </w:rPr>
            </w:pPr>
          </w:p>
        </w:tc>
        <w:tc>
          <w:tcPr>
            <w:tcW w:w="425" w:type="dxa"/>
          </w:tcPr>
          <w:p>
            <w:pPr>
              <w:widowControl/>
              <w:spacing w:line="240" w:lineRule="atLeast"/>
              <w:jc w:val="center"/>
              <w:rPr>
                <w:color w:val="000000"/>
                <w:sz w:val="18"/>
                <w:szCs w:val="18"/>
              </w:rPr>
            </w:pPr>
            <w:r>
              <w:rPr>
                <w:rFonts w:hint="eastAsia"/>
                <w:color w:val="000000"/>
                <w:sz w:val="18"/>
                <w:szCs w:val="18"/>
              </w:rPr>
              <w:t>27</w:t>
            </w:r>
          </w:p>
        </w:tc>
        <w:tc>
          <w:tcPr>
            <w:tcW w:w="1069" w:type="dxa"/>
          </w:tcPr>
          <w:p>
            <w:pPr>
              <w:widowControl/>
              <w:spacing w:line="240" w:lineRule="atLeast"/>
              <w:jc w:val="left"/>
              <w:rPr>
                <w:rFonts w:ascii="宋体" w:hAnsi="宋体" w:cs="宋体"/>
                <w:b/>
                <w:bCs/>
                <w:kern w:val="0"/>
                <w:szCs w:val="21"/>
              </w:rPr>
            </w:pPr>
            <w:r>
              <w:rPr>
                <w:rFonts w:hint="eastAsia"/>
                <w:sz w:val="18"/>
                <w:szCs w:val="18"/>
              </w:rPr>
              <w:t>★</w:t>
            </w:r>
            <w:r>
              <w:rPr>
                <w:rFonts w:hint="eastAsia"/>
                <w:color w:val="000000"/>
                <w:sz w:val="18"/>
                <w:szCs w:val="18"/>
              </w:rPr>
              <w:t>智慧讲台</w:t>
            </w:r>
          </w:p>
        </w:tc>
        <w:tc>
          <w:tcPr>
            <w:tcW w:w="6946" w:type="dxa"/>
          </w:tcPr>
          <w:p>
            <w:pPr>
              <w:widowControl/>
              <w:jc w:val="left"/>
              <w:rPr>
                <w:color w:val="000000"/>
                <w:sz w:val="18"/>
                <w:szCs w:val="18"/>
              </w:rPr>
            </w:pPr>
            <w:r>
              <w:rPr>
                <w:rFonts w:hint="eastAsia"/>
                <w:color w:val="000000"/>
                <w:sz w:val="18"/>
                <w:szCs w:val="18"/>
              </w:rPr>
              <w:t>1. 控制台1套：</w:t>
            </w:r>
            <w:r>
              <w:rPr>
                <w:rFonts w:hint="eastAsia"/>
                <w:color w:val="000000"/>
                <w:sz w:val="18"/>
                <w:szCs w:val="18"/>
              </w:rPr>
              <w:br w:type="textWrapping"/>
            </w:r>
            <w:r>
              <w:rPr>
                <w:rFonts w:hint="eastAsia"/>
                <w:color w:val="000000"/>
                <w:sz w:val="18"/>
                <w:szCs w:val="18"/>
              </w:rPr>
              <w:t>a)采用厚度不小于1.5mm的优质冷轧钢板，喷塑或烤漆处理；台面安装显示器、综合控制系统面板、麦克风等设备，显示器可以根据用户身高调节视角，达到最佳、最舒服的显示效果；提供电源、网络、音视频、VGA、麦克风等接口；底部安装有活动轮，可根据需要灵活地移动讲台。</w:t>
            </w:r>
            <w:r>
              <w:rPr>
                <w:rFonts w:hint="eastAsia"/>
                <w:color w:val="000000"/>
                <w:sz w:val="18"/>
                <w:szCs w:val="18"/>
              </w:rPr>
              <w:br w:type="textWrapping"/>
            </w:r>
            <w:r>
              <w:rPr>
                <w:rFonts w:hint="eastAsia"/>
                <w:color w:val="000000"/>
                <w:sz w:val="18"/>
                <w:szCs w:val="18"/>
              </w:rPr>
              <w:t>b)滑盖门采用6-8mm厚铝合金板数控加工，内装精密滑轨。台面承重10-20kg。配置限位开关，滑盖门没有完全打开时，显示器角度开关不起作用。内置UHF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r>
              <w:rPr>
                <w:rFonts w:hint="eastAsia"/>
                <w:color w:val="000000"/>
                <w:sz w:val="18"/>
                <w:szCs w:val="18"/>
              </w:rPr>
              <w:br w:type="textWrapping"/>
            </w:r>
            <w:r>
              <w:rPr>
                <w:rFonts w:hint="eastAsia"/>
                <w:color w:val="000000"/>
                <w:sz w:val="18"/>
                <w:szCs w:val="18"/>
              </w:rPr>
              <w:t>c) 配置智能散热装置。当讲台内环境温度超过设定时，散热风扇自动启动，冷却到设定温度以下时，风扇自动关闭。</w:t>
            </w:r>
            <w:r>
              <w:rPr>
                <w:rFonts w:hint="eastAsia"/>
                <w:color w:val="000000"/>
                <w:sz w:val="18"/>
                <w:szCs w:val="18"/>
              </w:rPr>
              <w:br w:type="textWrapping"/>
            </w:r>
            <w:r>
              <w:rPr>
                <w:rFonts w:hint="eastAsia"/>
                <w:color w:val="000000"/>
                <w:sz w:val="18"/>
                <w:szCs w:val="18"/>
              </w:rPr>
              <w:t>d) 强电部分设置漏电保护装置。</w:t>
            </w:r>
            <w:r>
              <w:rPr>
                <w:rFonts w:hint="eastAsia"/>
                <w:color w:val="000000"/>
                <w:sz w:val="18"/>
                <w:szCs w:val="18"/>
              </w:rPr>
              <w:br w:type="textWrapping"/>
            </w:r>
            <w:r>
              <w:rPr>
                <w:rFonts w:hint="eastAsia"/>
                <w:color w:val="000000"/>
                <w:sz w:val="18"/>
                <w:szCs w:val="18"/>
              </w:rPr>
              <w:t>e) 多功能接口板，为用户携带的临时设备（如笔记本、展台等）提供电源、网络接口、A/V音视频接口、VGA接口、麦克风接口等便捷的外接接口。</w:t>
            </w:r>
            <w:r>
              <w:rPr>
                <w:rFonts w:hint="eastAsia"/>
                <w:color w:val="000000"/>
                <w:sz w:val="18"/>
                <w:szCs w:val="18"/>
              </w:rPr>
              <w:br w:type="textWrapping"/>
            </w:r>
            <w:r>
              <w:rPr>
                <w:rFonts w:hint="eastAsia"/>
                <w:color w:val="000000"/>
                <w:sz w:val="18"/>
                <w:szCs w:val="18"/>
              </w:rPr>
              <w:t>2. 电磁屏手写输入系统1套：</w:t>
            </w:r>
            <w:r>
              <w:rPr>
                <w:rFonts w:hint="eastAsia"/>
                <w:color w:val="000000"/>
                <w:sz w:val="18"/>
                <w:szCs w:val="18"/>
              </w:rPr>
              <w:br w:type="textWrapping"/>
            </w:r>
            <w:r>
              <w:rPr>
                <w:rFonts w:hint="eastAsia"/>
                <w:color w:val="000000"/>
                <w:sz w:val="18"/>
                <w:szCs w:val="18"/>
              </w:rPr>
              <w:t>a)对角尺寸21.5”</w:t>
            </w:r>
            <w:r>
              <w:rPr>
                <w:rFonts w:hint="eastAsia"/>
                <w:color w:val="000000"/>
                <w:sz w:val="18"/>
                <w:szCs w:val="18"/>
              </w:rPr>
              <w:br w:type="textWrapping"/>
            </w:r>
            <w:r>
              <w:rPr>
                <w:rFonts w:hint="eastAsia"/>
                <w:color w:val="000000"/>
                <w:sz w:val="18"/>
                <w:szCs w:val="18"/>
              </w:rPr>
              <w:t>b)分辨率：1920×1080；亮度:300cd/m2;对比度:1000:1;</w:t>
            </w:r>
            <w:r>
              <w:rPr>
                <w:rFonts w:hint="eastAsia"/>
                <w:color w:val="000000"/>
                <w:sz w:val="18"/>
                <w:szCs w:val="18"/>
              </w:rPr>
              <w:br w:type="textWrapping"/>
            </w:r>
            <w:r>
              <w:rPr>
                <w:rFonts w:hint="eastAsia"/>
                <w:color w:val="000000"/>
                <w:sz w:val="18"/>
                <w:szCs w:val="18"/>
              </w:rPr>
              <w:t>c)可视角度:水平 170°/垂直 160°;响应时间:5ms;互动类型:电磁感应;</w:t>
            </w:r>
            <w:r>
              <w:rPr>
                <w:rFonts w:hint="eastAsia"/>
                <w:color w:val="000000"/>
                <w:sz w:val="18"/>
                <w:szCs w:val="18"/>
              </w:rPr>
              <w:br w:type="textWrapping"/>
            </w:r>
            <w:r>
              <w:rPr>
                <w:rFonts w:hint="eastAsia"/>
                <w:color w:val="000000"/>
                <w:sz w:val="18"/>
                <w:szCs w:val="18"/>
              </w:rPr>
              <w:t>d)电磁笔:无线无源技术.2048级压感</w:t>
            </w:r>
            <w:r>
              <w:rPr>
                <w:rFonts w:hint="eastAsia"/>
                <w:color w:val="000000"/>
                <w:sz w:val="18"/>
                <w:szCs w:val="18"/>
              </w:rPr>
              <w:br w:type="textWrapping"/>
            </w:r>
            <w:r>
              <w:rPr>
                <w:rFonts w:hint="eastAsia"/>
                <w:color w:val="000000"/>
                <w:sz w:val="18"/>
                <w:szCs w:val="18"/>
              </w:rPr>
              <w:t>e)分辨率:5080 LPI (lines per inch);反应速度:5ms;重量:5.2kg;</w:t>
            </w:r>
            <w:r>
              <w:rPr>
                <w:rFonts w:hint="eastAsia"/>
                <w:color w:val="000000"/>
                <w:sz w:val="18"/>
                <w:szCs w:val="18"/>
              </w:rPr>
              <w:br w:type="textWrapping"/>
            </w:r>
            <w:r>
              <w:rPr>
                <w:rFonts w:hint="eastAsia"/>
                <w:color w:val="000000"/>
                <w:sz w:val="18"/>
                <w:szCs w:val="18"/>
              </w:rPr>
              <w:t>f)感应角度及高度:Tilt 50°, height 5mm above glass;</w:t>
            </w:r>
            <w:r>
              <w:rPr>
                <w:rFonts w:hint="eastAsia"/>
                <w:color w:val="000000"/>
                <w:sz w:val="18"/>
                <w:szCs w:val="18"/>
              </w:rPr>
              <w:br w:type="textWrapping"/>
            </w:r>
            <w:r>
              <w:rPr>
                <w:rFonts w:hint="eastAsia"/>
                <w:color w:val="000000"/>
                <w:sz w:val="18"/>
                <w:szCs w:val="18"/>
              </w:rPr>
              <w:t>g)定位精度:±0.1mm(center), 最大偏差 ±0.4mm (if pen tilted);</w:t>
            </w:r>
            <w:r>
              <w:rPr>
                <w:rFonts w:hint="eastAsia"/>
                <w:color w:val="000000"/>
                <w:sz w:val="18"/>
                <w:szCs w:val="18"/>
              </w:rPr>
              <w:br w:type="textWrapping"/>
            </w:r>
            <w:r>
              <w:rPr>
                <w:rFonts w:hint="eastAsia"/>
                <w:color w:val="000000"/>
                <w:sz w:val="18"/>
                <w:szCs w:val="18"/>
              </w:rPr>
              <w:t>h)操作系统支持:Win10/8/7/Vista/XP, MAC OS;</w:t>
            </w:r>
            <w:r>
              <w:rPr>
                <w:rFonts w:hint="eastAsia"/>
                <w:color w:val="000000"/>
                <w:sz w:val="18"/>
                <w:szCs w:val="18"/>
              </w:rPr>
              <w:br w:type="textWrapping"/>
            </w:r>
            <w:r>
              <w:rPr>
                <w:rFonts w:hint="eastAsia"/>
                <w:color w:val="000000"/>
                <w:sz w:val="18"/>
                <w:szCs w:val="18"/>
              </w:rPr>
              <w:t>i)背光类型:LED;使用寿命: 50000小时;信号输入:VGA×1 / HDMI×1;</w:t>
            </w:r>
            <w:r>
              <w:rPr>
                <w:rFonts w:hint="eastAsia"/>
                <w:color w:val="000000"/>
                <w:sz w:val="18"/>
                <w:szCs w:val="18"/>
              </w:rPr>
              <w:br w:type="textWrapping"/>
            </w:r>
            <w:r>
              <w:rPr>
                <w:rFonts w:hint="eastAsia"/>
                <w:color w:val="000000"/>
                <w:sz w:val="18"/>
                <w:szCs w:val="18"/>
              </w:rPr>
              <w:t>j)信号输出:VGA×1</w:t>
            </w:r>
            <w:r>
              <w:rPr>
                <w:rFonts w:hint="eastAsia"/>
                <w:color w:val="000000"/>
                <w:sz w:val="18"/>
                <w:szCs w:val="18"/>
              </w:rPr>
              <w:br w:type="textWrapping"/>
            </w:r>
            <w:r>
              <w:rPr>
                <w:rFonts w:hint="eastAsia"/>
                <w:color w:val="000000"/>
                <w:sz w:val="18"/>
                <w:szCs w:val="18"/>
              </w:rPr>
              <w:t>k)通讯:USB×1;</w:t>
            </w:r>
            <w:r>
              <w:rPr>
                <w:rFonts w:hint="eastAsia"/>
                <w:color w:val="000000"/>
                <w:sz w:val="18"/>
                <w:szCs w:val="18"/>
              </w:rPr>
              <w:br w:type="textWrapping"/>
            </w:r>
            <w:r>
              <w:rPr>
                <w:rFonts w:hint="eastAsia"/>
                <w:color w:val="000000"/>
                <w:sz w:val="18"/>
                <w:szCs w:val="18"/>
              </w:rPr>
              <w:t>l)功耗:48W Max，待机功耗:1W;</w:t>
            </w:r>
            <w:r>
              <w:rPr>
                <w:rFonts w:hint="eastAsia"/>
                <w:color w:val="000000"/>
                <w:sz w:val="18"/>
                <w:szCs w:val="18"/>
              </w:rPr>
              <w:br w:type="textWrapping"/>
            </w:r>
            <w:r>
              <w:rPr>
                <w:rFonts w:hint="eastAsia"/>
                <w:color w:val="000000"/>
                <w:sz w:val="18"/>
                <w:szCs w:val="18"/>
              </w:rPr>
              <w:t>m)工作温度: 0℃~40℃; 工作湿度:20%~80% 无凝结; 储存温度:-20℃~60℃;</w:t>
            </w:r>
            <w:r>
              <w:rPr>
                <w:rFonts w:hint="eastAsia"/>
                <w:color w:val="000000"/>
                <w:sz w:val="18"/>
                <w:szCs w:val="18"/>
              </w:rPr>
              <w:br w:type="textWrapping"/>
            </w:r>
            <w:r>
              <w:rPr>
                <w:rFonts w:hint="eastAsia"/>
                <w:color w:val="000000"/>
                <w:sz w:val="18"/>
                <w:szCs w:val="18"/>
              </w:rPr>
              <w:t>n)储存湿度10%~90% 无凝结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rPr>
                <w:rFonts w:ascii="宋体" w:hAnsi="宋体" w:cs="宋体"/>
                <w:b/>
                <w:bCs/>
                <w:kern w:val="0"/>
                <w:szCs w:val="21"/>
              </w:rPr>
            </w:pPr>
          </w:p>
        </w:tc>
        <w:tc>
          <w:tcPr>
            <w:tcW w:w="709" w:type="dxa"/>
          </w:tcPr>
          <w:p>
            <w:pPr>
              <w:widowControl/>
              <w:spacing w:line="240" w:lineRule="atLeast"/>
              <w:jc w:val="center"/>
              <w:rPr>
                <w:rFonts w:ascii="宋体" w:hAnsi="宋体" w:cs="宋体"/>
                <w:b/>
                <w:bCs/>
                <w:kern w:val="0"/>
                <w:szCs w:val="21"/>
              </w:rPr>
            </w:pPr>
          </w:p>
        </w:tc>
        <w:tc>
          <w:tcPr>
            <w:tcW w:w="425" w:type="dxa"/>
          </w:tcPr>
          <w:p>
            <w:pPr>
              <w:widowControl/>
              <w:spacing w:line="240" w:lineRule="atLeast"/>
              <w:jc w:val="center"/>
              <w:rPr>
                <w:color w:val="000000"/>
                <w:sz w:val="18"/>
                <w:szCs w:val="18"/>
              </w:rPr>
            </w:pPr>
            <w:r>
              <w:rPr>
                <w:rFonts w:hint="eastAsia"/>
                <w:color w:val="000000"/>
                <w:sz w:val="18"/>
                <w:szCs w:val="18"/>
              </w:rPr>
              <w:t>28</w:t>
            </w:r>
          </w:p>
        </w:tc>
        <w:tc>
          <w:tcPr>
            <w:tcW w:w="1069" w:type="dxa"/>
          </w:tcPr>
          <w:p>
            <w:pPr>
              <w:widowControl/>
              <w:spacing w:line="240" w:lineRule="atLeast"/>
              <w:jc w:val="left"/>
              <w:rPr>
                <w:rFonts w:ascii="宋体" w:hAnsi="宋体" w:cs="宋体"/>
                <w:b/>
                <w:bCs/>
                <w:kern w:val="0"/>
                <w:szCs w:val="21"/>
              </w:rPr>
            </w:pPr>
            <w:r>
              <w:rPr>
                <w:rFonts w:hint="eastAsia"/>
                <w:sz w:val="18"/>
                <w:szCs w:val="18"/>
              </w:rPr>
              <w:t>★</w:t>
            </w:r>
            <w:r>
              <w:rPr>
                <w:rFonts w:hint="eastAsia"/>
                <w:color w:val="000000"/>
                <w:sz w:val="18"/>
                <w:szCs w:val="18"/>
              </w:rPr>
              <w:t>智慧中控</w:t>
            </w:r>
          </w:p>
        </w:tc>
        <w:tc>
          <w:tcPr>
            <w:tcW w:w="6946" w:type="dxa"/>
          </w:tcPr>
          <w:p>
            <w:pPr>
              <w:widowControl/>
              <w:jc w:val="left"/>
              <w:rPr>
                <w:color w:val="000000"/>
                <w:sz w:val="18"/>
                <w:szCs w:val="18"/>
              </w:rPr>
            </w:pPr>
            <w:r>
              <w:rPr>
                <w:rFonts w:hint="eastAsia"/>
                <w:color w:val="000000"/>
                <w:sz w:val="18"/>
                <w:szCs w:val="18"/>
              </w:rPr>
              <w:t>1.物联网网关采用ARM Cortex A9处理器，主频&gt;1GB，RAM：1GB DDR3，提供至少8GB的内置FLASH和一个MiroSD卡插槽，配置7寸触摸屏终端；</w:t>
            </w:r>
            <w:r>
              <w:rPr>
                <w:rFonts w:hint="eastAsia"/>
                <w:color w:val="000000"/>
                <w:sz w:val="18"/>
                <w:szCs w:val="18"/>
              </w:rPr>
              <w:br w:type="textWrapping"/>
            </w:r>
            <w:r>
              <w:rPr>
                <w:rFonts w:hint="eastAsia"/>
                <w:color w:val="000000"/>
                <w:sz w:val="18"/>
                <w:szCs w:val="18"/>
              </w:rPr>
              <w:t>2.支持多媒体教学设备控制，包括投影机、电动幕布、电子白板等；</w:t>
            </w:r>
            <w:r>
              <w:rPr>
                <w:rFonts w:hint="eastAsia"/>
                <w:color w:val="000000"/>
                <w:sz w:val="18"/>
                <w:szCs w:val="18"/>
              </w:rPr>
              <w:br w:type="textWrapping"/>
            </w:r>
            <w:r>
              <w:rPr>
                <w:rFonts w:hint="eastAsia"/>
                <w:color w:val="000000"/>
                <w:sz w:val="18"/>
                <w:szCs w:val="18"/>
              </w:rPr>
              <w:t>3.支持一键上下课功能，支持智能化电源管理；</w:t>
            </w:r>
            <w:r>
              <w:rPr>
                <w:rFonts w:hint="eastAsia"/>
                <w:color w:val="000000"/>
                <w:sz w:val="18"/>
                <w:szCs w:val="18"/>
              </w:rPr>
              <w:br w:type="textWrapping"/>
            </w:r>
            <w:r>
              <w:rPr>
                <w:rFonts w:hint="eastAsia"/>
                <w:color w:val="000000"/>
                <w:sz w:val="18"/>
                <w:szCs w:val="18"/>
              </w:rPr>
              <w:t>4.内置视频音频矩阵，支持3路VGA输入、2路输出，视频切换,音频切换，音量调节或静音；</w:t>
            </w:r>
            <w:r>
              <w:rPr>
                <w:rFonts w:hint="eastAsia"/>
                <w:color w:val="000000"/>
                <w:sz w:val="18"/>
                <w:szCs w:val="18"/>
              </w:rPr>
              <w:br w:type="textWrapping"/>
            </w:r>
            <w:r>
              <w:rPr>
                <w:rFonts w:hint="eastAsia"/>
                <w:color w:val="000000"/>
                <w:sz w:val="18"/>
                <w:szCs w:val="18"/>
              </w:rPr>
              <w:t>5.支持云终端远程控制与管理；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jc w:val="center"/>
              <w:rPr>
                <w:rFonts w:ascii="宋体" w:hAnsi="宋体" w:cs="宋体"/>
                <w:b/>
                <w:bCs/>
                <w:kern w:val="0"/>
                <w:szCs w:val="21"/>
              </w:rPr>
            </w:pPr>
          </w:p>
        </w:tc>
        <w:tc>
          <w:tcPr>
            <w:tcW w:w="709" w:type="dxa"/>
          </w:tcPr>
          <w:p>
            <w:pPr>
              <w:widowControl/>
              <w:spacing w:line="240" w:lineRule="atLeast"/>
              <w:jc w:val="center"/>
              <w:rPr>
                <w:rFonts w:ascii="宋体" w:hAnsi="宋体" w:cs="宋体"/>
                <w:b/>
                <w:bCs/>
                <w:kern w:val="0"/>
                <w:szCs w:val="21"/>
              </w:rPr>
            </w:pPr>
          </w:p>
        </w:tc>
        <w:tc>
          <w:tcPr>
            <w:tcW w:w="425" w:type="dxa"/>
          </w:tcPr>
          <w:p>
            <w:pPr>
              <w:widowControl/>
              <w:spacing w:line="240" w:lineRule="atLeast"/>
              <w:jc w:val="center"/>
              <w:rPr>
                <w:color w:val="000000"/>
                <w:sz w:val="18"/>
                <w:szCs w:val="18"/>
              </w:rPr>
            </w:pPr>
            <w:r>
              <w:rPr>
                <w:rFonts w:hint="eastAsia"/>
                <w:color w:val="000000"/>
                <w:sz w:val="18"/>
                <w:szCs w:val="18"/>
              </w:rPr>
              <w:t>29</w:t>
            </w:r>
          </w:p>
        </w:tc>
        <w:tc>
          <w:tcPr>
            <w:tcW w:w="1069" w:type="dxa"/>
          </w:tcPr>
          <w:p>
            <w:pPr>
              <w:widowControl/>
              <w:spacing w:line="240" w:lineRule="atLeast"/>
              <w:jc w:val="left"/>
              <w:rPr>
                <w:color w:val="000000"/>
                <w:sz w:val="18"/>
                <w:szCs w:val="18"/>
              </w:rPr>
            </w:pPr>
            <w:r>
              <w:rPr>
                <w:rFonts w:hint="eastAsia"/>
                <w:sz w:val="18"/>
                <w:szCs w:val="18"/>
              </w:rPr>
              <w:t>★</w:t>
            </w:r>
            <w:r>
              <w:rPr>
                <w:rFonts w:hint="eastAsia"/>
                <w:color w:val="000000"/>
                <w:sz w:val="18"/>
                <w:szCs w:val="18"/>
              </w:rPr>
              <w:t>控制组件</w:t>
            </w:r>
          </w:p>
        </w:tc>
        <w:tc>
          <w:tcPr>
            <w:tcW w:w="6946" w:type="dxa"/>
          </w:tcPr>
          <w:p>
            <w:pPr>
              <w:widowControl/>
              <w:jc w:val="left"/>
              <w:rPr>
                <w:color w:val="000000"/>
                <w:sz w:val="18"/>
                <w:szCs w:val="18"/>
              </w:rPr>
            </w:pPr>
            <w:r>
              <w:rPr>
                <w:rFonts w:hint="eastAsia"/>
                <w:color w:val="000000"/>
                <w:sz w:val="18"/>
                <w:szCs w:val="18"/>
              </w:rPr>
              <w:t>采用CC2530主芯片，高性能低功耗的8051微控制器内核，支持Zigbee2007协议。包括温湿度传感器1个，光照度传感器1个，CO2传感器1个，PM2.5传感器1个</w:t>
            </w:r>
            <w:r>
              <w:rPr>
                <w:rFonts w:hint="eastAsia"/>
                <w:color w:val="000000"/>
                <w:sz w:val="18"/>
                <w:szCs w:val="18"/>
              </w:rPr>
              <w:br w:type="textWrapping"/>
            </w:r>
            <w:r>
              <w:rPr>
                <w:rFonts w:hint="eastAsia"/>
                <w:color w:val="000000"/>
                <w:sz w:val="18"/>
                <w:szCs w:val="18"/>
              </w:rPr>
              <w:t>1.温湿度传感器1个</w:t>
            </w:r>
            <w:r>
              <w:rPr>
                <w:rFonts w:hint="eastAsia"/>
                <w:color w:val="000000"/>
                <w:sz w:val="18"/>
                <w:szCs w:val="18"/>
              </w:rPr>
              <w:br w:type="textWrapping"/>
            </w:r>
            <w:r>
              <w:rPr>
                <w:rFonts w:hint="eastAsia"/>
                <w:color w:val="000000"/>
                <w:sz w:val="18"/>
                <w:szCs w:val="18"/>
              </w:rPr>
              <w:t>湿度测量范围：0～100%RH；</w:t>
            </w:r>
            <w:r>
              <w:rPr>
                <w:rFonts w:hint="eastAsia"/>
                <w:color w:val="000000"/>
                <w:sz w:val="18"/>
                <w:szCs w:val="18"/>
              </w:rPr>
              <w:br w:type="textWrapping"/>
            </w:r>
            <w:r>
              <w:rPr>
                <w:rFonts w:hint="eastAsia"/>
                <w:color w:val="000000"/>
                <w:sz w:val="18"/>
                <w:szCs w:val="18"/>
              </w:rPr>
              <w:t>温度测量范围：-40～+123.8℃；</w:t>
            </w:r>
            <w:r>
              <w:rPr>
                <w:rFonts w:hint="eastAsia"/>
                <w:color w:val="000000"/>
                <w:sz w:val="18"/>
                <w:szCs w:val="18"/>
              </w:rPr>
              <w:br w:type="textWrapping"/>
            </w:r>
            <w:r>
              <w:rPr>
                <w:rFonts w:hint="eastAsia"/>
                <w:color w:val="000000"/>
                <w:sz w:val="18"/>
                <w:szCs w:val="18"/>
              </w:rPr>
              <w:t>湿度测量精度：±4.5%RH</w:t>
            </w:r>
            <w:r>
              <w:rPr>
                <w:rFonts w:hint="eastAsia"/>
                <w:color w:val="000000"/>
                <w:sz w:val="18"/>
                <w:szCs w:val="18"/>
              </w:rPr>
              <w:br w:type="textWrapping"/>
            </w:r>
            <w:r>
              <w:rPr>
                <w:rFonts w:hint="eastAsia"/>
                <w:color w:val="000000"/>
                <w:sz w:val="18"/>
                <w:szCs w:val="18"/>
              </w:rPr>
              <w:t>温度测量精度：±0.5℃</w:t>
            </w:r>
            <w:r>
              <w:rPr>
                <w:rFonts w:hint="eastAsia"/>
                <w:color w:val="000000"/>
                <w:sz w:val="18"/>
                <w:szCs w:val="18"/>
              </w:rPr>
              <w:br w:type="textWrapping"/>
            </w:r>
            <w:r>
              <w:rPr>
                <w:rFonts w:hint="eastAsia"/>
                <w:color w:val="000000"/>
                <w:sz w:val="18"/>
                <w:szCs w:val="18"/>
              </w:rPr>
              <w:t>响应时间：8s(tau63%)；</w:t>
            </w:r>
            <w:r>
              <w:rPr>
                <w:rFonts w:hint="eastAsia"/>
                <w:color w:val="000000"/>
                <w:sz w:val="18"/>
                <w:szCs w:val="18"/>
              </w:rPr>
              <w:br w:type="textWrapping"/>
            </w:r>
            <w:r>
              <w:rPr>
                <w:rFonts w:hint="eastAsia"/>
                <w:color w:val="000000"/>
                <w:sz w:val="18"/>
                <w:szCs w:val="18"/>
              </w:rPr>
              <w:t>2． 光照度传感器1个</w:t>
            </w:r>
            <w:r>
              <w:rPr>
                <w:rFonts w:hint="eastAsia"/>
                <w:color w:val="000000"/>
                <w:sz w:val="18"/>
                <w:szCs w:val="18"/>
              </w:rPr>
              <w:br w:type="textWrapping"/>
            </w:r>
            <w:r>
              <w:rPr>
                <w:rFonts w:hint="eastAsia"/>
                <w:color w:val="000000"/>
                <w:sz w:val="18"/>
                <w:szCs w:val="18"/>
              </w:rPr>
              <w:t>量程：0～1000LUX</w:t>
            </w:r>
            <w:r>
              <w:rPr>
                <w:rFonts w:hint="eastAsia"/>
                <w:color w:val="000000"/>
                <w:sz w:val="18"/>
                <w:szCs w:val="18"/>
              </w:rPr>
              <w:br w:type="textWrapping"/>
            </w:r>
            <w:r>
              <w:rPr>
                <w:rFonts w:hint="eastAsia"/>
                <w:color w:val="000000"/>
                <w:sz w:val="18"/>
                <w:szCs w:val="18"/>
              </w:rPr>
              <w:t>最大允许误差：±5%FS</w:t>
            </w:r>
            <w:r>
              <w:rPr>
                <w:rFonts w:hint="eastAsia"/>
                <w:color w:val="000000"/>
                <w:sz w:val="18"/>
                <w:szCs w:val="18"/>
              </w:rPr>
              <w:br w:type="textWrapping"/>
            </w:r>
            <w:r>
              <w:rPr>
                <w:rFonts w:hint="eastAsia"/>
                <w:color w:val="000000"/>
                <w:sz w:val="18"/>
                <w:szCs w:val="18"/>
              </w:rPr>
              <w:t>波长测量范围：380nm～730nm</w:t>
            </w:r>
            <w:r>
              <w:rPr>
                <w:rFonts w:hint="eastAsia"/>
                <w:color w:val="000000"/>
                <w:sz w:val="18"/>
                <w:szCs w:val="18"/>
              </w:rPr>
              <w:br w:type="textWrapping"/>
            </w:r>
            <w:r>
              <w:rPr>
                <w:rFonts w:hint="eastAsia"/>
                <w:color w:val="000000"/>
                <w:sz w:val="18"/>
                <w:szCs w:val="18"/>
              </w:rPr>
              <w:t>工作温度：0℃～70℃</w:t>
            </w:r>
            <w:r>
              <w:rPr>
                <w:rFonts w:hint="eastAsia"/>
                <w:color w:val="000000"/>
                <w:sz w:val="18"/>
                <w:szCs w:val="18"/>
              </w:rPr>
              <w:br w:type="textWrapping"/>
            </w:r>
            <w:r>
              <w:rPr>
                <w:rFonts w:hint="eastAsia"/>
                <w:color w:val="000000"/>
                <w:sz w:val="18"/>
                <w:szCs w:val="18"/>
              </w:rPr>
              <w:t>工作湿度：0～70%RH</w:t>
            </w:r>
            <w:r>
              <w:rPr>
                <w:rFonts w:hint="eastAsia"/>
                <w:color w:val="000000"/>
                <w:sz w:val="18"/>
                <w:szCs w:val="18"/>
              </w:rPr>
              <w:br w:type="textWrapping"/>
            </w:r>
            <w:r>
              <w:rPr>
                <w:rFonts w:hint="eastAsia"/>
                <w:color w:val="000000"/>
                <w:sz w:val="18"/>
                <w:szCs w:val="18"/>
              </w:rPr>
              <w:t>3. CO2传感器1个</w:t>
            </w:r>
            <w:r>
              <w:rPr>
                <w:rFonts w:hint="eastAsia"/>
                <w:color w:val="000000"/>
                <w:sz w:val="18"/>
                <w:szCs w:val="18"/>
              </w:rPr>
              <w:br w:type="textWrapping"/>
            </w:r>
            <w:r>
              <w:rPr>
                <w:rFonts w:hint="eastAsia"/>
                <w:color w:val="000000"/>
                <w:sz w:val="18"/>
                <w:szCs w:val="18"/>
              </w:rPr>
              <w:t>测量范围：0～2000ppm</w:t>
            </w:r>
            <w:r>
              <w:rPr>
                <w:rFonts w:hint="eastAsia"/>
                <w:color w:val="000000"/>
                <w:sz w:val="18"/>
                <w:szCs w:val="18"/>
              </w:rPr>
              <w:br w:type="textWrapping"/>
            </w:r>
            <w:r>
              <w:rPr>
                <w:rFonts w:hint="eastAsia"/>
                <w:color w:val="000000"/>
                <w:sz w:val="18"/>
                <w:szCs w:val="18"/>
              </w:rPr>
              <w:t>分辨率：1ppm</w:t>
            </w:r>
            <w:r>
              <w:rPr>
                <w:rFonts w:hint="eastAsia"/>
                <w:color w:val="000000"/>
                <w:sz w:val="18"/>
                <w:szCs w:val="18"/>
              </w:rPr>
              <w:br w:type="textWrapping"/>
            </w:r>
            <w:r>
              <w:rPr>
                <w:rFonts w:hint="eastAsia"/>
                <w:color w:val="000000"/>
                <w:sz w:val="18"/>
                <w:szCs w:val="18"/>
              </w:rPr>
              <w:t>精确度：±50ppm</w:t>
            </w:r>
            <w:r>
              <w:rPr>
                <w:rFonts w:hint="eastAsia"/>
                <w:color w:val="000000"/>
                <w:sz w:val="18"/>
                <w:szCs w:val="18"/>
              </w:rPr>
              <w:br w:type="textWrapping"/>
            </w:r>
            <w:r>
              <w:rPr>
                <w:rFonts w:hint="eastAsia"/>
                <w:color w:val="000000"/>
                <w:sz w:val="18"/>
                <w:szCs w:val="18"/>
              </w:rPr>
              <w:t>重复性：±30ppm</w:t>
            </w:r>
            <w:r>
              <w:rPr>
                <w:rFonts w:hint="eastAsia"/>
                <w:color w:val="000000"/>
                <w:sz w:val="18"/>
                <w:szCs w:val="18"/>
              </w:rPr>
              <w:br w:type="textWrapping"/>
            </w:r>
            <w:r>
              <w:rPr>
                <w:rFonts w:hint="eastAsia"/>
                <w:color w:val="000000"/>
                <w:sz w:val="18"/>
                <w:szCs w:val="18"/>
              </w:rPr>
              <w:t>响应时间：小于30S</w:t>
            </w:r>
            <w:r>
              <w:rPr>
                <w:rFonts w:hint="eastAsia"/>
                <w:color w:val="000000"/>
                <w:sz w:val="18"/>
                <w:szCs w:val="18"/>
              </w:rPr>
              <w:br w:type="textWrapping"/>
            </w:r>
            <w:r>
              <w:rPr>
                <w:rFonts w:hint="eastAsia"/>
                <w:color w:val="000000"/>
                <w:sz w:val="18"/>
                <w:szCs w:val="18"/>
              </w:rPr>
              <w:t>预热时间：3分钟</w:t>
            </w:r>
            <w:r>
              <w:rPr>
                <w:rFonts w:hint="eastAsia"/>
                <w:color w:val="000000"/>
                <w:sz w:val="18"/>
                <w:szCs w:val="18"/>
              </w:rPr>
              <w:br w:type="textWrapping"/>
            </w:r>
            <w:r>
              <w:rPr>
                <w:rFonts w:hint="eastAsia"/>
                <w:color w:val="000000"/>
                <w:sz w:val="18"/>
                <w:szCs w:val="18"/>
              </w:rPr>
              <w:t>工作温度：0～60℃</w:t>
            </w:r>
            <w:r>
              <w:rPr>
                <w:rFonts w:hint="eastAsia"/>
                <w:color w:val="000000"/>
                <w:sz w:val="18"/>
                <w:szCs w:val="18"/>
              </w:rPr>
              <w:br w:type="textWrapping"/>
            </w:r>
            <w:r>
              <w:rPr>
                <w:rFonts w:hint="eastAsia"/>
                <w:color w:val="000000"/>
                <w:sz w:val="18"/>
                <w:szCs w:val="18"/>
              </w:rPr>
              <w:t>工作湿度：0%～90%RH（无凝结）</w:t>
            </w:r>
            <w:r>
              <w:rPr>
                <w:rFonts w:hint="eastAsia"/>
                <w:color w:val="000000"/>
                <w:sz w:val="18"/>
                <w:szCs w:val="18"/>
              </w:rPr>
              <w:br w:type="textWrapping"/>
            </w:r>
            <w:r>
              <w:rPr>
                <w:rFonts w:hint="eastAsia"/>
                <w:color w:val="000000"/>
                <w:sz w:val="18"/>
                <w:szCs w:val="18"/>
              </w:rPr>
              <w:t>存储温度：-20～60℃</w:t>
            </w:r>
            <w:r>
              <w:rPr>
                <w:rFonts w:hint="eastAsia"/>
                <w:color w:val="000000"/>
                <w:sz w:val="18"/>
                <w:szCs w:val="18"/>
              </w:rPr>
              <w:br w:type="textWrapping"/>
            </w:r>
            <w:r>
              <w:rPr>
                <w:rFonts w:hint="eastAsia"/>
                <w:color w:val="000000"/>
                <w:sz w:val="18"/>
                <w:szCs w:val="18"/>
              </w:rPr>
              <w:t>4. PM2.5传感器1个</w:t>
            </w:r>
            <w:r>
              <w:rPr>
                <w:rFonts w:hint="eastAsia"/>
                <w:color w:val="000000"/>
                <w:sz w:val="18"/>
                <w:szCs w:val="18"/>
              </w:rPr>
              <w:br w:type="textWrapping"/>
            </w:r>
            <w:r>
              <w:rPr>
                <w:rFonts w:hint="eastAsia"/>
                <w:color w:val="000000"/>
                <w:sz w:val="18"/>
                <w:szCs w:val="18"/>
              </w:rPr>
              <w:t>测量输出：PM2.5，PM10</w:t>
            </w:r>
            <w:r>
              <w:rPr>
                <w:rFonts w:hint="eastAsia"/>
                <w:color w:val="000000"/>
                <w:sz w:val="18"/>
                <w:szCs w:val="18"/>
              </w:rPr>
              <w:br w:type="textWrapping"/>
            </w:r>
            <w:r>
              <w:rPr>
                <w:rFonts w:hint="eastAsia"/>
                <w:color w:val="000000"/>
                <w:sz w:val="18"/>
                <w:szCs w:val="18"/>
              </w:rPr>
              <w:t>量程：0～999.9微克/立方米</w:t>
            </w:r>
            <w:r>
              <w:rPr>
                <w:rFonts w:hint="eastAsia"/>
                <w:color w:val="000000"/>
                <w:sz w:val="18"/>
                <w:szCs w:val="18"/>
              </w:rPr>
              <w:br w:type="textWrapping"/>
            </w:r>
            <w:r>
              <w:rPr>
                <w:rFonts w:hint="eastAsia"/>
                <w:color w:val="000000"/>
                <w:sz w:val="18"/>
                <w:szCs w:val="18"/>
              </w:rPr>
              <w:t>颗粒物直径分辨率：0.3um</w:t>
            </w:r>
            <w:r>
              <w:rPr>
                <w:rFonts w:hint="eastAsia"/>
                <w:color w:val="000000"/>
                <w:sz w:val="18"/>
                <w:szCs w:val="18"/>
              </w:rPr>
              <w:br w:type="textWrapping"/>
            </w:r>
            <w:r>
              <w:rPr>
                <w:rFonts w:hint="eastAsia"/>
                <w:color w:val="000000"/>
                <w:sz w:val="18"/>
                <w:szCs w:val="18"/>
              </w:rPr>
              <w:t>响应时间：1秒</w:t>
            </w:r>
            <w:r>
              <w:rPr>
                <w:rFonts w:hint="eastAsia"/>
                <w:color w:val="000000"/>
                <w:sz w:val="18"/>
                <w:szCs w:val="18"/>
              </w:rPr>
              <w:br w:type="textWrapping"/>
            </w:r>
            <w:r>
              <w:rPr>
                <w:rFonts w:hint="eastAsia"/>
                <w:color w:val="000000"/>
                <w:sz w:val="18"/>
                <w:szCs w:val="18"/>
              </w:rPr>
              <w:t>相对误差：10%</w:t>
            </w:r>
            <w:r>
              <w:rPr>
                <w:rFonts w:hint="eastAsia"/>
                <w:color w:val="000000"/>
                <w:sz w:val="18"/>
                <w:szCs w:val="18"/>
              </w:rPr>
              <w:br w:type="textWrapping"/>
            </w:r>
            <w:r>
              <w:rPr>
                <w:rFonts w:hint="eastAsia"/>
                <w:color w:val="000000"/>
                <w:sz w:val="18"/>
                <w:szCs w:val="18"/>
              </w:rPr>
              <w:t>工作温度：-20-50℃</w:t>
            </w:r>
            <w:r>
              <w:rPr>
                <w:rFonts w:hint="eastAsia"/>
                <w:color w:val="000000"/>
                <w:sz w:val="18"/>
                <w:szCs w:val="18"/>
              </w:rPr>
              <w:br w:type="textWrapping"/>
            </w:r>
            <w:r>
              <w:rPr>
                <w:rFonts w:hint="eastAsia"/>
                <w:color w:val="000000"/>
                <w:sz w:val="18"/>
                <w:szCs w:val="18"/>
              </w:rPr>
              <w:t>工作湿度：15%～80%RH（无凝结）</w:t>
            </w:r>
            <w:r>
              <w:rPr>
                <w:rFonts w:hint="eastAsia"/>
                <w:color w:val="000000"/>
                <w:sz w:val="18"/>
                <w:szCs w:val="18"/>
              </w:rPr>
              <w:br w:type="textWrapping"/>
            </w:r>
            <w:r>
              <w:rPr>
                <w:rFonts w:hint="eastAsia"/>
                <w:color w:val="000000"/>
                <w:sz w:val="18"/>
                <w:szCs w:val="18"/>
              </w:rPr>
              <w:t>5． 窗帘、导轨、控制用平板电脑</w:t>
            </w:r>
            <w:r>
              <w:rPr>
                <w:rFonts w:hint="eastAsia"/>
                <w:color w:val="000000"/>
                <w:sz w:val="18"/>
                <w:szCs w:val="18"/>
              </w:rPr>
              <w:br w:type="textWrapping"/>
            </w:r>
            <w:r>
              <w:rPr>
                <w:rFonts w:hint="eastAsia"/>
                <w:color w:val="000000"/>
                <w:sz w:val="18"/>
                <w:szCs w:val="18"/>
              </w:rPr>
              <w:t>6.  烟雾探测器：主要负责火灾报警功能；</w:t>
            </w:r>
            <w:r>
              <w:rPr>
                <w:rFonts w:hint="eastAsia"/>
                <w:color w:val="000000"/>
                <w:sz w:val="18"/>
                <w:szCs w:val="18"/>
              </w:rPr>
              <w:br w:type="textWrapping"/>
            </w:r>
            <w:r>
              <w:rPr>
                <w:rFonts w:hint="eastAsia"/>
                <w:color w:val="000000"/>
                <w:sz w:val="18"/>
                <w:szCs w:val="18"/>
              </w:rPr>
              <w:t>7.  人体红外探测器：可以实现入侵报警。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vMerge w:val="continue"/>
          </w:tcPr>
          <w:p>
            <w:pPr>
              <w:widowControl/>
              <w:spacing w:line="240" w:lineRule="atLeast"/>
              <w:jc w:val="center"/>
              <w:rPr>
                <w:rFonts w:ascii="宋体" w:hAnsi="宋体" w:cs="宋体"/>
                <w:b/>
                <w:bCs/>
                <w:kern w:val="0"/>
                <w:szCs w:val="21"/>
              </w:rPr>
            </w:pPr>
          </w:p>
        </w:tc>
        <w:tc>
          <w:tcPr>
            <w:tcW w:w="709" w:type="dxa"/>
          </w:tcPr>
          <w:p>
            <w:pPr>
              <w:widowControl/>
              <w:spacing w:line="240" w:lineRule="atLeast"/>
              <w:jc w:val="center"/>
              <w:rPr>
                <w:rFonts w:ascii="宋体" w:hAnsi="宋体" w:cs="宋体"/>
                <w:b/>
                <w:bCs/>
                <w:kern w:val="0"/>
                <w:szCs w:val="21"/>
              </w:rPr>
            </w:pPr>
          </w:p>
        </w:tc>
        <w:tc>
          <w:tcPr>
            <w:tcW w:w="425" w:type="dxa"/>
          </w:tcPr>
          <w:p>
            <w:pPr>
              <w:widowControl/>
              <w:spacing w:line="240" w:lineRule="atLeast"/>
              <w:jc w:val="center"/>
              <w:rPr>
                <w:color w:val="000000"/>
                <w:sz w:val="18"/>
                <w:szCs w:val="18"/>
              </w:rPr>
            </w:pPr>
            <w:r>
              <w:rPr>
                <w:rFonts w:hint="eastAsia"/>
                <w:color w:val="000000"/>
                <w:sz w:val="18"/>
                <w:szCs w:val="18"/>
              </w:rPr>
              <w:t>30</w:t>
            </w:r>
          </w:p>
        </w:tc>
        <w:tc>
          <w:tcPr>
            <w:tcW w:w="1069" w:type="dxa"/>
          </w:tcPr>
          <w:p>
            <w:pPr>
              <w:widowControl/>
              <w:spacing w:line="240" w:lineRule="atLeast"/>
              <w:jc w:val="left"/>
              <w:rPr>
                <w:rFonts w:ascii="宋体" w:hAnsi="宋体" w:cs="宋体"/>
                <w:b/>
                <w:bCs/>
                <w:kern w:val="0"/>
                <w:szCs w:val="21"/>
              </w:rPr>
            </w:pPr>
            <w:r>
              <w:rPr>
                <w:rFonts w:hint="eastAsia"/>
                <w:sz w:val="18"/>
                <w:szCs w:val="18"/>
              </w:rPr>
              <w:t>★智慧教室管理平台（软件系统）</w:t>
            </w:r>
          </w:p>
        </w:tc>
        <w:tc>
          <w:tcPr>
            <w:tcW w:w="6946" w:type="dxa"/>
          </w:tcPr>
          <w:p>
            <w:pPr>
              <w:widowControl/>
              <w:jc w:val="left"/>
              <w:rPr>
                <w:szCs w:val="21"/>
              </w:rPr>
            </w:pPr>
            <w:r>
              <w:rPr>
                <w:rFonts w:hint="eastAsia"/>
                <w:color w:val="000000"/>
                <w:sz w:val="18"/>
                <w:szCs w:val="18"/>
              </w:rPr>
              <w:t>1、配置相应硬件实现对每间工作室的照明的智能联动控制；（要求一对一和一对多都能实现）</w:t>
            </w:r>
            <w:r>
              <w:rPr>
                <w:rFonts w:hint="eastAsia"/>
                <w:color w:val="000000"/>
                <w:sz w:val="18"/>
                <w:szCs w:val="18"/>
              </w:rPr>
              <w:br w:type="textWrapping"/>
            </w:r>
            <w:r>
              <w:rPr>
                <w:rFonts w:hint="eastAsia"/>
                <w:color w:val="000000"/>
                <w:sz w:val="18"/>
                <w:szCs w:val="18"/>
              </w:rPr>
              <w:t>2、基于系统软件实现对门禁系统、无线网络接入、投影机、教室照明、教室空调的统一综合智能化管理；</w:t>
            </w:r>
            <w:r>
              <w:rPr>
                <w:rFonts w:hint="eastAsia"/>
                <w:color w:val="000000"/>
                <w:sz w:val="18"/>
                <w:szCs w:val="18"/>
              </w:rPr>
              <w:br w:type="textWrapping"/>
            </w:r>
            <w:r>
              <w:rPr>
                <w:rFonts w:hint="eastAsia"/>
                <w:color w:val="000000"/>
                <w:sz w:val="18"/>
                <w:szCs w:val="18"/>
              </w:rPr>
              <w:t>3、基于系统软件实现对教室的开放、预约管理；</w:t>
            </w:r>
            <w:r>
              <w:rPr>
                <w:rFonts w:hint="eastAsia"/>
                <w:color w:val="000000"/>
                <w:sz w:val="18"/>
                <w:szCs w:val="18"/>
              </w:rPr>
              <w:br w:type="textWrapping"/>
            </w:r>
            <w:r>
              <w:rPr>
                <w:rFonts w:hint="eastAsia"/>
                <w:color w:val="000000"/>
                <w:sz w:val="18"/>
                <w:szCs w:val="18"/>
              </w:rPr>
              <w:t>4、基于系统软件实现对预约人员的自动门禁授权管理，到达预约时段授权自动生效，预约人员可自动刷卡进入相应的工作室场地；</w:t>
            </w:r>
            <w:r>
              <w:rPr>
                <w:rFonts w:hint="eastAsia"/>
                <w:color w:val="000000"/>
                <w:sz w:val="18"/>
                <w:szCs w:val="18"/>
              </w:rPr>
              <w:br w:type="textWrapping"/>
            </w:r>
            <w:r>
              <w:rPr>
                <w:rFonts w:hint="eastAsia"/>
                <w:color w:val="000000"/>
                <w:sz w:val="18"/>
                <w:szCs w:val="18"/>
              </w:rPr>
              <w:t>5、基于系统软件实现对教室照明的智能化管理，即预约人进入教室，系统可按管理人员设置策略自动打开教室照明，使用人员离开教室或教室内无人，系统可按管理人员设置策略自动关闭照明灯光；</w:t>
            </w:r>
            <w:r>
              <w:rPr>
                <w:rFonts w:hint="eastAsia"/>
                <w:color w:val="000000"/>
                <w:sz w:val="18"/>
                <w:szCs w:val="18"/>
              </w:rPr>
              <w:br w:type="textWrapping"/>
            </w:r>
            <w:r>
              <w:rPr>
                <w:rFonts w:hint="eastAsia"/>
                <w:color w:val="000000"/>
                <w:sz w:val="18"/>
                <w:szCs w:val="18"/>
              </w:rPr>
              <w:t>6、基于系统软件实现对教室空调的智能化管理，即预约人进入教室，系统可按管理人员设置策略自动监测房间温度，根据策略配置的联动模式根据具体时间条件、室内温度条件、自动控制教室空调按需开机、关机、变更运行模式、设定基准温度使室内人员无需干预便可获得适合的室内温度环境；使用人员离开教室或教室内无人，系统可按管理人员设置策略自动关闭空调；</w:t>
            </w:r>
            <w:r>
              <w:rPr>
                <w:rFonts w:hint="eastAsia"/>
                <w:color w:val="000000"/>
                <w:sz w:val="18"/>
                <w:szCs w:val="18"/>
              </w:rPr>
              <w:br w:type="textWrapping"/>
            </w:r>
            <w:r>
              <w:rPr>
                <w:rFonts w:hint="eastAsia"/>
                <w:color w:val="000000"/>
                <w:sz w:val="18"/>
                <w:szCs w:val="18"/>
              </w:rPr>
              <w:t>7、基于系统软件实现上述接入系统的设备设施的软件界面人工远程控制管理；</w:t>
            </w:r>
            <w:r>
              <w:rPr>
                <w:rFonts w:hint="eastAsia"/>
                <w:color w:val="000000"/>
                <w:sz w:val="18"/>
                <w:szCs w:val="18"/>
              </w:rPr>
              <w:br w:type="textWrapping"/>
            </w:r>
            <w:r>
              <w:rPr>
                <w:rFonts w:hint="eastAsia"/>
                <w:color w:val="000000"/>
                <w:sz w:val="18"/>
                <w:szCs w:val="18"/>
              </w:rPr>
              <w:t xml:space="preserve">8、基于系统软件实现教室照明、空调、门禁系统、工作室环境等综合智能化控管。 </w:t>
            </w:r>
            <w:r>
              <w:rPr>
                <w:rFonts w:hint="eastAsia"/>
                <w:color w:val="000000"/>
                <w:sz w:val="18"/>
                <w:szCs w:val="18"/>
              </w:rPr>
              <w:br w:type="textWrapping"/>
            </w:r>
            <w:r>
              <w:rPr>
                <w:rFonts w:hint="eastAsia"/>
                <w:color w:val="000000"/>
                <w:sz w:val="18"/>
                <w:szCs w:val="18"/>
              </w:rPr>
              <w:t>9、系统软件应支持管理员场所管理、用户管理、设备管理、授权管理、控制模式控制策略管理。</w:t>
            </w:r>
            <w:r>
              <w:rPr>
                <w:rFonts w:hint="eastAsia"/>
                <w:color w:val="000000"/>
                <w:sz w:val="18"/>
                <w:szCs w:val="18"/>
              </w:rPr>
              <w:br w:type="textWrapping"/>
            </w:r>
            <w:r>
              <w:rPr>
                <w:rFonts w:hint="eastAsia"/>
                <w:color w:val="000000"/>
                <w:sz w:val="18"/>
                <w:szCs w:val="18"/>
              </w:rPr>
              <w:t>10、系统能够辅助教师完成学生自动签到工作。</w:t>
            </w:r>
            <w:r>
              <w:rPr>
                <w:rFonts w:hint="eastAsia"/>
                <w:color w:val="000000"/>
                <w:sz w:val="18"/>
                <w:szCs w:val="18"/>
              </w:rPr>
              <w:br w:type="textWrapping"/>
            </w:r>
            <w:r>
              <w:rPr>
                <w:rFonts w:hint="eastAsia"/>
                <w:color w:val="000000"/>
                <w:sz w:val="18"/>
                <w:szCs w:val="18"/>
              </w:rPr>
              <w:t>11、支持实训室基础环境设备的管理与控制，包括对灯光、电动窗帘控制及室内温湿度进行智能监控，烟雾探测器，主要负责火灾报警功能；人体红外探测器，可以实现入侵报警；温湿度传感器，可以实现对教室环境温湿度的测量，支持对独立式空调机的温度控制，提供舒适的教学环境；支持实训室设备及物品管理，包括综合实训系统设备电源管理，设备运行状态监控与管理，资产管理；支持实训室安全防范与管理，包括火灾检测与报警，入侵检测与报警。支持系统的远程管理与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24" w:type="dxa"/>
            <w:tcBorders>
              <w:top w:val="nil"/>
            </w:tcBorders>
          </w:tcPr>
          <w:p>
            <w:pPr>
              <w:widowControl/>
              <w:spacing w:line="240" w:lineRule="atLeast"/>
              <w:jc w:val="center"/>
              <w:rPr>
                <w:rFonts w:ascii="宋体" w:hAnsi="宋体" w:cs="宋体"/>
                <w:b/>
                <w:bCs/>
                <w:kern w:val="0"/>
                <w:szCs w:val="21"/>
              </w:rPr>
            </w:pPr>
          </w:p>
        </w:tc>
        <w:tc>
          <w:tcPr>
            <w:tcW w:w="709" w:type="dxa"/>
            <w:tcBorders>
              <w:top w:val="nil"/>
            </w:tcBorders>
          </w:tcPr>
          <w:p>
            <w:pPr>
              <w:widowControl/>
              <w:spacing w:line="240" w:lineRule="atLeast"/>
              <w:jc w:val="center"/>
              <w:rPr>
                <w:rFonts w:ascii="宋体" w:hAnsi="宋体" w:cs="宋体"/>
                <w:b/>
                <w:bCs/>
                <w:kern w:val="0"/>
                <w:szCs w:val="21"/>
              </w:rPr>
            </w:pPr>
          </w:p>
        </w:tc>
        <w:tc>
          <w:tcPr>
            <w:tcW w:w="425" w:type="dxa"/>
          </w:tcPr>
          <w:p>
            <w:pPr>
              <w:widowControl/>
              <w:spacing w:line="240" w:lineRule="atLeast"/>
              <w:jc w:val="center"/>
              <w:rPr>
                <w:color w:val="000000"/>
                <w:sz w:val="18"/>
                <w:szCs w:val="18"/>
              </w:rPr>
            </w:pPr>
            <w:r>
              <w:rPr>
                <w:rFonts w:hint="eastAsia"/>
                <w:color w:val="000000"/>
                <w:sz w:val="18"/>
                <w:szCs w:val="18"/>
              </w:rPr>
              <w:t>31</w:t>
            </w:r>
          </w:p>
        </w:tc>
        <w:tc>
          <w:tcPr>
            <w:tcW w:w="1069" w:type="dxa"/>
            <w:vAlign w:val="center"/>
          </w:tcPr>
          <w:p>
            <w:pPr>
              <w:widowControl/>
              <w:spacing w:line="240" w:lineRule="atLeast"/>
              <w:jc w:val="left"/>
              <w:rPr>
                <w:color w:val="000000"/>
                <w:sz w:val="18"/>
                <w:szCs w:val="18"/>
              </w:rPr>
            </w:pPr>
            <w:r>
              <w:rPr>
                <w:rFonts w:hint="eastAsia"/>
                <w:color w:val="000000"/>
                <w:sz w:val="18"/>
                <w:szCs w:val="18"/>
              </w:rPr>
              <w:t>技术服务</w:t>
            </w:r>
          </w:p>
        </w:tc>
        <w:tc>
          <w:tcPr>
            <w:tcW w:w="6946" w:type="dxa"/>
            <w:vAlign w:val="center"/>
          </w:tcPr>
          <w:p>
            <w:pPr>
              <w:pStyle w:val="4"/>
              <w:spacing w:line="360" w:lineRule="auto"/>
              <w:ind w:firstLine="0"/>
              <w:jc w:val="left"/>
              <w:rPr>
                <w:rFonts w:ascii="宋体" w:hAnsi="宋体"/>
                <w:szCs w:val="21"/>
              </w:rPr>
            </w:pPr>
            <w:r>
              <w:rPr>
                <w:rFonts w:hint="eastAsia" w:ascii="宋体" w:hAnsi="宋体"/>
                <w:szCs w:val="21"/>
              </w:rPr>
              <w:t>1、包括课堂讲解、上机操作和实际工作的参与。</w:t>
            </w:r>
          </w:p>
          <w:p>
            <w:pPr>
              <w:widowControl/>
              <w:spacing w:line="240" w:lineRule="atLeast"/>
              <w:jc w:val="left"/>
              <w:rPr>
                <w:color w:val="000000"/>
                <w:sz w:val="18"/>
                <w:szCs w:val="18"/>
              </w:rPr>
            </w:pPr>
            <w:r>
              <w:rPr>
                <w:rFonts w:hint="eastAsia" w:ascii="新宋体" w:hAnsi="新宋体" w:eastAsia="新宋体"/>
                <w:szCs w:val="21"/>
              </w:rPr>
              <w:t>2、集中培训：用户应在验收使用后到厂商举办的集中培训地（由双方协定）进行培训1周，厂商负责2-3人次的免费培训，使仪器使用方能全面、熟练掌握仪器性能和操作使用。培训地点应保证在中国境内不少于三处供用户选择。进行培训前应提前至少两周告知最终用户培训时间、地点及计划等，并需得到用户认可后统一进行培训。</w:t>
            </w:r>
          </w:p>
        </w:tc>
      </w:tr>
    </w:tbl>
    <w:p>
      <w:pPr>
        <w:pStyle w:val="8"/>
        <w:widowControl/>
        <w:wordWrap w:val="0"/>
        <w:spacing w:before="0" w:beforeAutospacing="0" w:after="0" w:afterAutospacing="0" w:line="525" w:lineRule="atLeast"/>
        <w:rPr>
          <w:rFonts w:ascii="宋体" w:hAnsi="宋体" w:cs="宋体"/>
          <w:color w:val="000000"/>
        </w:rPr>
      </w:pPr>
    </w:p>
    <w:p>
      <w:pPr>
        <w:pStyle w:val="8"/>
        <w:widowControl/>
        <w:wordWrap w:val="0"/>
        <w:spacing w:before="0" w:beforeAutospacing="0" w:after="0" w:afterAutospacing="0" w:line="525" w:lineRule="atLeast"/>
        <w:ind w:firstLine="645"/>
        <w:rPr>
          <w:rFonts w:ascii="宋体" w:hAnsi="宋体" w:cs="宋体"/>
          <w:b/>
          <w:bCs/>
          <w:color w:val="000000"/>
        </w:rPr>
      </w:pPr>
    </w:p>
    <w:p>
      <w:pPr>
        <w:pStyle w:val="8"/>
        <w:widowControl/>
        <w:wordWrap w:val="0"/>
        <w:spacing w:before="0" w:beforeAutospacing="0" w:after="0" w:afterAutospacing="0" w:line="525" w:lineRule="atLeast"/>
        <w:ind w:firstLine="645"/>
        <w:rPr>
          <w:rFonts w:ascii="宋体" w:hAnsi="宋体" w:cs="宋体"/>
          <w:b/>
          <w:bCs/>
          <w:color w:val="000000"/>
        </w:rPr>
      </w:pPr>
    </w:p>
    <w:p>
      <w:pPr>
        <w:pStyle w:val="8"/>
        <w:widowControl/>
        <w:wordWrap w:val="0"/>
        <w:spacing w:before="0" w:beforeAutospacing="0" w:after="0" w:afterAutospacing="0" w:line="525" w:lineRule="atLeast"/>
        <w:ind w:firstLine="645"/>
        <w:rPr>
          <w:rFonts w:ascii="宋体" w:hAnsi="宋体" w:cs="宋体"/>
          <w:b/>
          <w:bCs/>
          <w:color w:val="000000"/>
        </w:rPr>
      </w:pPr>
    </w:p>
    <w:p>
      <w:pPr>
        <w:pStyle w:val="8"/>
        <w:widowControl/>
        <w:wordWrap w:val="0"/>
        <w:spacing w:before="0" w:beforeAutospacing="0" w:after="0" w:afterAutospacing="0" w:line="525" w:lineRule="atLeast"/>
        <w:ind w:firstLine="645"/>
        <w:rPr>
          <w:rFonts w:ascii="宋体" w:hAnsi="宋体" w:cs="宋体"/>
          <w:b/>
          <w:bCs/>
          <w:color w:val="000000"/>
        </w:rPr>
      </w:pPr>
    </w:p>
    <w:p>
      <w:pPr>
        <w:pStyle w:val="8"/>
        <w:widowControl/>
        <w:wordWrap w:val="0"/>
        <w:spacing w:before="0" w:beforeAutospacing="0" w:after="0" w:afterAutospacing="0" w:line="525" w:lineRule="atLeast"/>
        <w:rPr>
          <w:rFonts w:ascii="宋体" w:hAnsi="宋体" w:cs="宋体"/>
          <w:b/>
          <w:bCs/>
          <w:color w:val="000000"/>
        </w:rPr>
      </w:pPr>
    </w:p>
    <w:p>
      <w:pPr>
        <w:pStyle w:val="8"/>
        <w:widowControl/>
        <w:wordWrap w:val="0"/>
        <w:spacing w:before="0" w:beforeAutospacing="0" w:after="0" w:afterAutospacing="0" w:line="525" w:lineRule="atLeast"/>
        <w:rPr>
          <w:rFonts w:ascii="宋体" w:hAnsi="宋体" w:cs="宋体"/>
          <w:b/>
          <w:bCs/>
          <w:color w:val="000000"/>
        </w:rPr>
      </w:pPr>
      <w:r>
        <w:rPr>
          <w:rFonts w:hint="eastAsia" w:ascii="宋体" w:hAnsi="宋体" w:cs="宋体"/>
          <w:b/>
          <w:bCs/>
          <w:color w:val="000000"/>
        </w:rPr>
        <w:t>（四）相关要求</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kern w:val="0"/>
          <w:sz w:val="24"/>
        </w:rPr>
        <w:t>1、供应商需提供招标文件中发动机机械、汽车底盘实训设备及汽车美容课程资源原厂商针对本项目的售后服务承诺函原件。</w:t>
      </w:r>
    </w:p>
    <w:p>
      <w:pPr>
        <w:shd w:val="clear" w:color="auto" w:fill="FFFFFF"/>
        <w:adjustRightInd w:val="0"/>
        <w:snapToGrid w:val="0"/>
        <w:spacing w:line="360" w:lineRule="auto"/>
        <w:ind w:firstLine="480" w:firstLineChars="200"/>
        <w:rPr>
          <w:rFonts w:hint="eastAsia"/>
          <w:sz w:val="24"/>
        </w:rPr>
      </w:pPr>
      <w:r>
        <w:rPr>
          <w:rFonts w:hint="eastAsia" w:ascii="宋体" w:hAnsi="宋体"/>
          <w:kern w:val="0"/>
          <w:sz w:val="24"/>
        </w:rPr>
        <w:t>2、供应商需提供</w:t>
      </w:r>
      <w:r>
        <w:rPr>
          <w:rFonts w:hint="eastAsia"/>
          <w:sz w:val="24"/>
        </w:rPr>
        <w:t>相关“智慧教室”管理平台软件著作权证书（原件备查），由评审专家组现场登陆</w:t>
      </w:r>
      <w:r>
        <w:rPr>
          <w:rFonts w:hint="eastAsia" w:ascii="宋体" w:hAnsi="宋体"/>
          <w:kern w:val="0"/>
          <w:sz w:val="24"/>
        </w:rPr>
        <w:t>“中国版权保护中心”网站的“软件登记公告”</w:t>
      </w:r>
      <w:r>
        <w:rPr>
          <w:rFonts w:hint="eastAsia"/>
          <w:sz w:val="24"/>
        </w:rPr>
        <w:t>查询确认。</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kern w:val="0"/>
          <w:sz w:val="24"/>
        </w:rPr>
        <w:t>3、本项目包含对原有实训车间的改造、装修等内容，为保证潜在供应商提供的方案能够满足使用方</w:t>
      </w:r>
      <w:r>
        <w:rPr>
          <w:rFonts w:hint="eastAsia" w:ascii="宋体" w:hAnsi="宋体" w:cs="宋体"/>
          <w:sz w:val="24"/>
        </w:rPr>
        <w:t>（许昌经济管理学校）的使用要求，</w:t>
      </w:r>
      <w:r>
        <w:rPr>
          <w:rFonts w:hint="eastAsia" w:ascii="宋体" w:hAnsi="宋体"/>
          <w:kern w:val="0"/>
          <w:sz w:val="24"/>
        </w:rPr>
        <w:t>要求潜在供应商在2017年    月    日17:00之前勘察使用方</w:t>
      </w:r>
      <w:r>
        <w:rPr>
          <w:rFonts w:hint="eastAsia" w:ascii="宋体" w:hAnsi="宋体" w:cs="宋体"/>
          <w:sz w:val="24"/>
        </w:rPr>
        <w:t>（许昌经济管理学校）相关</w:t>
      </w:r>
      <w:r>
        <w:rPr>
          <w:rFonts w:hint="eastAsia" w:ascii="宋体" w:hAnsi="宋体"/>
          <w:kern w:val="0"/>
          <w:sz w:val="24"/>
        </w:rPr>
        <w:t>实训车间环境，开标时需出具符合招标要求的施工效果图及施工布线图一套。</w:t>
      </w:r>
    </w:p>
    <w:p>
      <w:pPr>
        <w:shd w:val="clear" w:color="auto" w:fill="FFFFFF"/>
        <w:adjustRightInd w:val="0"/>
        <w:snapToGrid w:val="0"/>
        <w:spacing w:line="360" w:lineRule="auto"/>
        <w:ind w:firstLine="480" w:firstLineChars="200"/>
        <w:rPr>
          <w:rFonts w:ascii="宋体" w:hAnsi="宋体"/>
          <w:kern w:val="0"/>
          <w:sz w:val="24"/>
        </w:rPr>
      </w:pPr>
      <w:r>
        <w:rPr>
          <w:rFonts w:hint="eastAsia" w:ascii="宋体" w:hAnsi="宋体" w:cs="宋体"/>
          <w:sz w:val="24"/>
          <w:lang w:val="en-US" w:eastAsia="zh-CN"/>
        </w:rPr>
        <w:t>4</w:t>
      </w:r>
      <w:r>
        <w:rPr>
          <w:rFonts w:hint="eastAsia" w:ascii="宋体" w:hAnsi="宋体" w:cs="宋体"/>
          <w:sz w:val="24"/>
        </w:rPr>
        <w:t>、为了保护采购方及使用方的正当权益，要求第一中标候选人在中标公告发布后携带</w:t>
      </w:r>
      <w:r>
        <w:rPr>
          <w:rFonts w:hint="eastAsia" w:ascii="宋体" w:hAnsi="宋体" w:cs="宋体"/>
          <w:sz w:val="24"/>
          <w:u w:val="single"/>
        </w:rPr>
        <w:t>大众发动机机械拆装与检测教学实训系统、大众自动变速器拆装与检测教学实训系统、智慧实训管理系统全套设备及 “智慧教室”管理平台软件著作权证书原件</w:t>
      </w:r>
      <w:r>
        <w:rPr>
          <w:rFonts w:hint="eastAsia" w:ascii="宋体" w:hAnsi="宋体" w:cs="宋体"/>
          <w:sz w:val="24"/>
        </w:rPr>
        <w:t>到使用方所在地，对照招标文件相关技术要求逐条现场测试。逾期不提供设备测试或者实际操作和测试不满足招标要求的，将移交政府采购监管机构，按照《中华人民共和国政府采购法》第七十七条相关条款规定处理，同时上报上级主管部门建议通报批评并录入政府采购黑名单。</w:t>
      </w:r>
    </w:p>
    <w:p>
      <w:pPr>
        <w:pStyle w:val="8"/>
        <w:widowControl/>
        <w:wordWrap w:val="0"/>
        <w:spacing w:before="0" w:beforeAutospacing="0" w:after="0" w:afterAutospacing="0" w:line="525" w:lineRule="atLeast"/>
        <w:ind w:firstLine="645"/>
        <w:rPr>
          <w:rFonts w:ascii="宋体" w:hAnsi="宋体" w:cs="宋体"/>
        </w:rPr>
      </w:pPr>
      <w:r>
        <w:rPr>
          <w:rFonts w:hint="eastAsia" w:ascii="宋体" w:hAnsi="宋体" w:cs="宋体"/>
          <w:lang w:val="en-US" w:eastAsia="zh-CN"/>
        </w:rPr>
        <w:t>5</w:t>
      </w:r>
      <w:r>
        <w:rPr>
          <w:rFonts w:hint="eastAsia" w:ascii="宋体" w:hAnsi="宋体" w:cs="宋体"/>
        </w:rPr>
        <w:t>、若第一中标人资格被废除，则招标人可以按照评标委员会提出的中标候选人名单排序依次确定其他中标候选人为第一中标人。经使用方核实完全满足招标要求的，方可发放成交通知书及签订采购合同。</w:t>
      </w:r>
    </w:p>
    <w:p>
      <w:pPr>
        <w:pStyle w:val="8"/>
        <w:widowControl/>
        <w:wordWrap w:val="0"/>
        <w:spacing w:before="0" w:beforeAutospacing="0" w:after="0" w:afterAutospacing="0" w:line="525" w:lineRule="atLeast"/>
        <w:ind w:firstLine="645"/>
        <w:rPr>
          <w:rFonts w:ascii="宋体" w:hAnsi="宋体" w:cs="宋体"/>
        </w:rPr>
      </w:pPr>
      <w:r>
        <w:rPr>
          <w:rFonts w:hint="eastAsia" w:ascii="宋体" w:hAnsi="宋体" w:cs="宋体"/>
          <w:lang w:val="en-US" w:eastAsia="zh-CN"/>
        </w:rPr>
        <w:t>6</w:t>
      </w:r>
      <w:r>
        <w:rPr>
          <w:rFonts w:hint="eastAsia" w:ascii="宋体" w:hAnsi="宋体" w:cs="宋体"/>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pStyle w:val="8"/>
        <w:widowControl/>
        <w:wordWrap w:val="0"/>
        <w:spacing w:before="0" w:beforeAutospacing="0" w:after="0" w:afterAutospacing="0" w:line="525" w:lineRule="atLeast"/>
        <w:ind w:firstLine="645"/>
        <w:rPr>
          <w:rFonts w:ascii="宋体" w:hAnsi="宋体" w:cs="宋体"/>
        </w:rPr>
      </w:pPr>
      <w:r>
        <w:rPr>
          <w:rFonts w:hint="eastAsia" w:ascii="宋体" w:hAnsi="宋体" w:cs="宋体"/>
          <w:lang w:val="en-US" w:eastAsia="zh-CN"/>
        </w:rPr>
        <w:t>7</w:t>
      </w:r>
      <w:r>
        <w:rPr>
          <w:rFonts w:hint="eastAsia" w:ascii="宋体" w:hAnsi="宋体" w:cs="宋体"/>
        </w:rPr>
        <w:t>、供应商须在标书中提供承诺函并加盖公章，自愿接受以上条款，否则视为不响应招标要求。</w:t>
      </w:r>
    </w:p>
    <w:p>
      <w:pPr>
        <w:pStyle w:val="8"/>
        <w:widowControl/>
        <w:wordWrap w:val="0"/>
        <w:spacing w:before="0" w:beforeAutospacing="0" w:after="0" w:afterAutospacing="0" w:line="525" w:lineRule="atLeast"/>
        <w:rPr>
          <w:rFonts w:ascii="宋体" w:hAnsi="宋体" w:cs="宋体"/>
          <w:b/>
          <w:bCs/>
        </w:rPr>
      </w:pPr>
      <w:r>
        <w:rPr>
          <w:rFonts w:hint="eastAsia" w:ascii="宋体" w:hAnsi="宋体" w:cs="宋体"/>
          <w:b/>
          <w:bCs/>
        </w:rPr>
        <w:t>（五）付款方式</w:t>
      </w:r>
    </w:p>
    <w:p>
      <w:pPr>
        <w:pStyle w:val="8"/>
        <w:widowControl/>
        <w:wordWrap w:val="0"/>
        <w:spacing w:before="0" w:beforeAutospacing="0" w:after="0" w:afterAutospacing="0" w:line="525" w:lineRule="atLeast"/>
        <w:ind w:firstLine="555"/>
        <w:rPr>
          <w:rFonts w:ascii="宋体" w:hAnsi="宋体" w:cs="宋体"/>
        </w:rPr>
      </w:pPr>
      <w:r>
        <w:rPr>
          <w:rFonts w:hint="eastAsia" w:ascii="宋体" w:hAnsi="宋体" w:cs="宋体"/>
        </w:rPr>
        <w:t>签订合同后预付合同总价款的30%，实训车间装修完毕并经验收合格后再付合同总价款的30%，所有设备供货并经验收合格后付合同总价款的35%，剩余5%经使用一年后一次性支付。</w:t>
      </w:r>
    </w:p>
    <w:p>
      <w:pPr>
        <w:pStyle w:val="8"/>
        <w:widowControl/>
        <w:wordWrap w:val="0"/>
        <w:spacing w:before="0" w:beforeAutospacing="0" w:after="0" w:afterAutospacing="0" w:line="525" w:lineRule="atLeast"/>
        <w:ind w:left="420"/>
        <w:rPr>
          <w:rFonts w:ascii="宋体" w:hAnsi="宋体" w:cs="宋体"/>
          <w:b/>
          <w:bCs/>
        </w:rPr>
      </w:pPr>
      <w:r>
        <w:rPr>
          <w:rFonts w:hint="eastAsia" w:ascii="宋体" w:hAnsi="宋体" w:cs="宋体"/>
          <w:b/>
          <w:bCs/>
          <w:color w:val="000000"/>
        </w:rPr>
        <w:t>（</w:t>
      </w:r>
      <w:r>
        <w:rPr>
          <w:rFonts w:hint="eastAsia" w:ascii="宋体" w:hAnsi="宋体" w:cs="宋体"/>
          <w:b/>
          <w:bCs/>
          <w:color w:val="000000"/>
          <w:lang w:eastAsia="zh-CN"/>
        </w:rPr>
        <w:t>六</w:t>
      </w:r>
      <w:r>
        <w:rPr>
          <w:rFonts w:hint="eastAsia" w:ascii="宋体" w:hAnsi="宋体" w:cs="宋体"/>
          <w:b/>
          <w:bCs/>
          <w:color w:val="000000"/>
        </w:rPr>
        <w:t>）采购单位联系方式及地址</w:t>
      </w:r>
    </w:p>
    <w:p>
      <w:pPr>
        <w:spacing w:line="360" w:lineRule="auto"/>
        <w:ind w:firstLine="420" w:firstLineChars="175"/>
        <w:rPr>
          <w:rFonts w:ascii="宋体" w:hAnsi="宋体" w:cs="宋体"/>
          <w:sz w:val="24"/>
        </w:rPr>
      </w:pPr>
      <w:r>
        <w:rPr>
          <w:rFonts w:hint="eastAsia" w:ascii="宋体" w:hAnsi="宋体" w:cs="宋体"/>
          <w:color w:val="000000"/>
          <w:kern w:val="0"/>
          <w:sz w:val="24"/>
        </w:rPr>
        <w:t>联系</w:t>
      </w:r>
      <w:r>
        <w:rPr>
          <w:rFonts w:hint="eastAsia" w:ascii="宋体" w:hAnsi="宋体" w:cs="宋体"/>
          <w:sz w:val="24"/>
        </w:rPr>
        <w:t>地址：许昌市莲城大道（许昌市人力资源和社会保障局）</w:t>
      </w:r>
    </w:p>
    <w:p>
      <w:pPr>
        <w:spacing w:line="360" w:lineRule="auto"/>
        <w:ind w:firstLine="420" w:firstLineChars="175"/>
        <w:rPr>
          <w:rFonts w:ascii="宋体" w:hAnsi="宋体" w:cs="宋体"/>
          <w:sz w:val="24"/>
        </w:rPr>
      </w:pPr>
      <w:r>
        <w:rPr>
          <w:rFonts w:hint="eastAsia" w:ascii="宋体" w:hAnsi="宋体" w:cs="宋体"/>
          <w:sz w:val="24"/>
        </w:rPr>
        <w:t>联系人：赵先生</w:t>
      </w:r>
      <w:r>
        <w:rPr>
          <w:rFonts w:hint="eastAsia" w:ascii="宋体" w:hAnsi="宋体" w:cs="宋体"/>
          <w:sz w:val="24"/>
          <w:lang w:val="en-US" w:eastAsia="zh-CN"/>
        </w:rPr>
        <w:t xml:space="preserve">    李先生</w:t>
      </w:r>
    </w:p>
    <w:p>
      <w:pPr>
        <w:spacing w:line="360" w:lineRule="auto"/>
        <w:ind w:firstLine="420" w:firstLineChars="175"/>
        <w:rPr>
          <w:rFonts w:ascii="宋体" w:hAnsi="宋体" w:cs="宋体"/>
          <w:sz w:val="24"/>
        </w:rPr>
      </w:pPr>
      <w:r>
        <w:rPr>
          <w:rFonts w:hint="eastAsia" w:ascii="宋体" w:hAnsi="宋体" w:cs="宋体"/>
          <w:sz w:val="24"/>
        </w:rPr>
        <w:t>联系方式：0374-2625179</w:t>
      </w:r>
      <w:r>
        <w:rPr>
          <w:rFonts w:hint="eastAsia" w:ascii="宋体" w:hAnsi="宋体" w:cs="宋体"/>
          <w:sz w:val="24"/>
          <w:lang w:val="en-US" w:eastAsia="zh-CN"/>
        </w:rPr>
        <w:t xml:space="preserve">     15937411167</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7626"/>
    <w:multiLevelType w:val="singleLevel"/>
    <w:tmpl w:val="596D7626"/>
    <w:lvl w:ilvl="0" w:tentative="0">
      <w:start w:val="6"/>
      <w:numFmt w:val="chineseCounting"/>
      <w:pStyle w:val="3"/>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C67846"/>
    <w:rsid w:val="00024EDB"/>
    <w:rsid w:val="00061D1D"/>
    <w:rsid w:val="00077232"/>
    <w:rsid w:val="002232A1"/>
    <w:rsid w:val="00247870"/>
    <w:rsid w:val="0025528A"/>
    <w:rsid w:val="00276EBD"/>
    <w:rsid w:val="002E3C64"/>
    <w:rsid w:val="003A7F65"/>
    <w:rsid w:val="003C0164"/>
    <w:rsid w:val="00462345"/>
    <w:rsid w:val="005058F6"/>
    <w:rsid w:val="005B2091"/>
    <w:rsid w:val="00615654"/>
    <w:rsid w:val="007562E8"/>
    <w:rsid w:val="00882070"/>
    <w:rsid w:val="008A3CCB"/>
    <w:rsid w:val="00964394"/>
    <w:rsid w:val="009731B2"/>
    <w:rsid w:val="009C404B"/>
    <w:rsid w:val="00A94C45"/>
    <w:rsid w:val="00AB362F"/>
    <w:rsid w:val="00AF00C7"/>
    <w:rsid w:val="00B6381D"/>
    <w:rsid w:val="00BD2798"/>
    <w:rsid w:val="00BD79CB"/>
    <w:rsid w:val="00C60576"/>
    <w:rsid w:val="00C67846"/>
    <w:rsid w:val="00D25568"/>
    <w:rsid w:val="00D60790"/>
    <w:rsid w:val="00DC34CC"/>
    <w:rsid w:val="00E13741"/>
    <w:rsid w:val="00E44305"/>
    <w:rsid w:val="00E92EBC"/>
    <w:rsid w:val="00E95771"/>
    <w:rsid w:val="00EA4D96"/>
    <w:rsid w:val="01BF7E40"/>
    <w:rsid w:val="0C770461"/>
    <w:rsid w:val="13C22913"/>
    <w:rsid w:val="1AB62DEE"/>
    <w:rsid w:val="1CB87963"/>
    <w:rsid w:val="1ED0458D"/>
    <w:rsid w:val="233254AD"/>
    <w:rsid w:val="2462765F"/>
    <w:rsid w:val="264227B2"/>
    <w:rsid w:val="264E1EC7"/>
    <w:rsid w:val="2B026BEE"/>
    <w:rsid w:val="2B2B0AC0"/>
    <w:rsid w:val="2C6D6747"/>
    <w:rsid w:val="2E9B2747"/>
    <w:rsid w:val="2F4B312E"/>
    <w:rsid w:val="30000B5B"/>
    <w:rsid w:val="37FC009D"/>
    <w:rsid w:val="3B371D21"/>
    <w:rsid w:val="3D151DDC"/>
    <w:rsid w:val="42354491"/>
    <w:rsid w:val="43415E2F"/>
    <w:rsid w:val="443B7665"/>
    <w:rsid w:val="448301BF"/>
    <w:rsid w:val="46866FBC"/>
    <w:rsid w:val="49BF5723"/>
    <w:rsid w:val="4B842BF4"/>
    <w:rsid w:val="4E9A1DFE"/>
    <w:rsid w:val="50404D54"/>
    <w:rsid w:val="5A09746A"/>
    <w:rsid w:val="5F961653"/>
    <w:rsid w:val="66D42AA2"/>
    <w:rsid w:val="71E86353"/>
    <w:rsid w:val="74655CB0"/>
    <w:rsid w:val="756D11BF"/>
    <w:rsid w:val="77E1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List Number"/>
    <w:basedOn w:val="1"/>
    <w:qFormat/>
    <w:uiPriority w:val="0"/>
    <w:pPr>
      <w:numPr>
        <w:ilvl w:val="0"/>
        <w:numId w:val="1"/>
      </w:numPr>
      <w:tabs>
        <w:tab w:val="left" w:pos="360"/>
      </w:tabs>
    </w:pPr>
    <w:rPr>
      <w:rFonts w:ascii="Times New Roman" w:hAnsi="Times New Roman"/>
      <w:szCs w:val="22"/>
    </w:rPr>
  </w:style>
  <w:style w:type="paragraph" w:styleId="4">
    <w:name w:val="Normal Indent"/>
    <w:basedOn w:val="1"/>
    <w:qFormat/>
    <w:uiPriority w:val="0"/>
    <w:pPr>
      <w:ind w:firstLine="420"/>
    </w:pPr>
    <w:rPr>
      <w:rFonts w:ascii="Times New Roman" w:hAnsi="Times New Roman"/>
      <w:szCs w:val="20"/>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3">
    <w:name w:val="正文首行缩进两字符"/>
    <w:basedOn w:val="1"/>
    <w:qFormat/>
    <w:uiPriority w:val="0"/>
    <w:pPr>
      <w:spacing w:line="360" w:lineRule="auto"/>
      <w:ind w:firstLine="200" w:firstLineChars="200"/>
    </w:pPr>
    <w:rPr>
      <w:rFonts w:ascii="Times New Roman" w:hAnsi="Times New Roman"/>
    </w:rPr>
  </w:style>
  <w:style w:type="table" w:customStyle="1" w:styleId="14">
    <w:name w:val="网格型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5">
    <w:name w:val="网格型4"/>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页眉 Char"/>
    <w:basedOn w:val="9"/>
    <w:link w:val="6"/>
    <w:qFormat/>
    <w:uiPriority w:val="0"/>
    <w:rPr>
      <w:rFonts w:ascii="Calibri" w:hAnsi="Calibri"/>
      <w:kern w:val="2"/>
      <w:sz w:val="18"/>
      <w:szCs w:val="18"/>
    </w:rPr>
  </w:style>
  <w:style w:type="character" w:customStyle="1" w:styleId="17">
    <w:name w:val="页脚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6184</Words>
  <Characters>35252</Characters>
  <Lines>293</Lines>
  <Paragraphs>82</Paragraphs>
  <ScaleCrop>false</ScaleCrop>
  <LinksUpToDate>false</LinksUpToDate>
  <CharactersWithSpaces>41354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2017-08-02T05:33:00Z</dcterms:created>
  <dc:creator>Administrator</dc:creator>
  <cp:lastModifiedBy>许昌市公共资源交易中心:杨丹丹</cp:lastModifiedBy>
  <cp:lastPrinted>2017-07-26T08:50:00Z</cp:lastPrinted>
  <dcterms:modified xsi:type="dcterms:W3CDTF">2017-08-02T08:43:10Z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