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0"/>
          <w:numId w:val="0"/>
        </w:numPr>
        <w:spacing w:before="260" w:after="260"/>
        <w:ind w:firstLine="2108" w:firstLineChars="700"/>
        <w:jc w:val="both"/>
        <w:outlineLvl w:val="2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技术规格和商务条款偏差表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河南伟视捷贸易有限公司 </w:t>
      </w:r>
      <w:r>
        <w:rPr>
          <w:rFonts w:hint="eastAsia" w:ascii="宋体" w:hAnsi="宋体"/>
          <w:sz w:val="24"/>
          <w:szCs w:val="24"/>
        </w:rPr>
        <w:t xml:space="preserve">  项目名</w:t>
      </w:r>
      <w:r>
        <w:rPr>
          <w:rFonts w:hint="eastAsia" w:ascii="宋体" w:hAnsi="宋体"/>
          <w:sz w:val="24"/>
          <w:szCs w:val="24"/>
          <w:lang w:eastAsia="zh-CN"/>
        </w:rPr>
        <w:t>称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eastAsia="zh-CN"/>
        </w:rPr>
        <w:t>长葛市人民医院“所需血管造影</w:t>
      </w:r>
      <w:r>
        <w:rPr>
          <w:rFonts w:hint="eastAsia" w:ascii="宋体" w:hAnsi="宋体"/>
          <w:sz w:val="24"/>
          <w:szCs w:val="24"/>
          <w:lang w:val="en-US" w:eastAsia="zh-CN"/>
        </w:rPr>
        <w:t>X射线系统（进口）等医疗设备采购”项目</w:t>
      </w:r>
      <w:r>
        <w:rPr>
          <w:rFonts w:hint="eastAsia" w:ascii="宋体" w:hAnsi="宋体"/>
          <w:sz w:val="24"/>
          <w:szCs w:val="24"/>
        </w:rPr>
        <w:t xml:space="preserve">                       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招标</w:t>
      </w:r>
      <w:r>
        <w:rPr>
          <w:rFonts w:hint="eastAsia" w:ascii="宋体" w:hAnsi="宋体"/>
          <w:sz w:val="24"/>
          <w:szCs w:val="24"/>
        </w:rPr>
        <w:t>包号：</w:t>
      </w:r>
      <w:r>
        <w:rPr>
          <w:rFonts w:hint="eastAsia" w:ascii="宋体" w:hAnsi="宋体"/>
          <w:sz w:val="24"/>
          <w:szCs w:val="24"/>
          <w:lang w:val="en-US" w:eastAsia="zh-CN"/>
        </w:rPr>
        <w:t>YLZB-G2017020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eastAsia="zh-CN"/>
        </w:rPr>
        <w:t>第</w:t>
      </w:r>
      <w:r>
        <w:rPr>
          <w:rFonts w:hint="eastAsia" w:ascii="宋体" w:hAnsi="宋体"/>
          <w:sz w:val="24"/>
          <w:szCs w:val="24"/>
          <w:lang w:val="en-US" w:eastAsia="zh-CN"/>
        </w:rPr>
        <w:t>4包</w:t>
      </w:r>
      <w:r>
        <w:rPr>
          <w:rFonts w:hint="eastAsia" w:ascii="宋体" w:hAnsi="宋体"/>
          <w:sz w:val="24"/>
          <w:szCs w:val="24"/>
        </w:rPr>
        <w:t xml:space="preserve">      货物名称：</w:t>
      </w:r>
      <w:r>
        <w:rPr>
          <w:rFonts w:hint="eastAsia" w:ascii="宋体" w:hAnsi="宋体"/>
          <w:sz w:val="24"/>
          <w:szCs w:val="24"/>
          <w:lang w:eastAsia="zh-CN"/>
        </w:rPr>
        <w:t>婴儿呼吸机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（进口）</w:t>
      </w:r>
      <w:r>
        <w:rPr>
          <w:rFonts w:hint="eastAsia" w:ascii="宋体" w:hAnsi="宋体"/>
          <w:sz w:val="24"/>
          <w:szCs w:val="24"/>
        </w:rPr>
        <w:t xml:space="preserve">                      </w:t>
      </w:r>
    </w:p>
    <w:tbl>
      <w:tblPr>
        <w:tblStyle w:val="3"/>
        <w:tblW w:w="88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24"/>
        <w:gridCol w:w="1920"/>
        <w:gridCol w:w="1905"/>
        <w:gridCol w:w="1230"/>
        <w:gridCol w:w="1155"/>
        <w:gridCol w:w="7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45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条款号</w:t>
            </w:r>
          </w:p>
        </w:tc>
        <w:tc>
          <w:tcPr>
            <w:tcW w:w="382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技术参数及要求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对招标文件偏差</w:t>
            </w:r>
          </w:p>
        </w:tc>
        <w:tc>
          <w:tcPr>
            <w:tcW w:w="1155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描述</w:t>
            </w:r>
          </w:p>
        </w:tc>
        <w:tc>
          <w:tcPr>
            <w:tcW w:w="771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4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招标文件要求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投标文件响应</w:t>
            </w:r>
          </w:p>
        </w:tc>
        <w:tc>
          <w:tcPr>
            <w:tcW w:w="1230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呼吸机主机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呼吸机主机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（1）适用范围:早产儿，新生儿和儿童。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（1）适用范围:早产儿，新生儿和儿童。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详情见技术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白皮书</w:t>
            </w:r>
            <w:r>
              <w:rPr>
                <w:rFonts w:hint="eastAsia" w:ascii="宋体" w:hAnsi="宋体"/>
                <w:bCs/>
                <w:szCs w:val="21"/>
              </w:rPr>
              <w:t>，性能特点。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（2）整机原装进口（含外置空压机），最新版本型号，无耗品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（2）整机原装进口（含外置空压机），最新版本型号，无耗品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详情见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检测报告第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10页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（3）具有高压氧气接口、空气进气接口，有后备电源≥60分钟；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（3）具有高压氧气接口、空气进气接口，有后备电源≥60分钟；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电源，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技术供气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。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（4）开放的呼吸系统，超声波流量传感器（非耗品），探测高灵敏度，减少人机对抗，避免气压伤；呼吸机呼出气体单元要求可拆卸进行灭菌级消毒;可用于手足口等传染病，防感染。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（4）开放的呼吸系统，超声波流量传感器（非耗品），探测高灵敏度，减少人机对抗，避免气压伤；呼吸机呼出气体单元要求可拆卸进行灭菌级消毒;可用于手足口等传染病，防感染。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详情见彩页。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呼吸模式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呼吸模式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容量支持、.容量控制. PRVC. 压力控制通气、压力支持通气、同步间歇指令通气SIMV+PS、持续气道正CPAP、、自主通气SPONT、后备通气/窒息通气。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容量支持、.容量控制. PRVC. 压力控制通气、压力支持通气、同步间歇指令通气SIMV+PS、持续气道正CPAP、、自主通气SPONT、后备通气/窒息通气。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见技术白皮书第4页。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技术要求（技术参数和功能）及配置：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技术要求（技术参数和功能）及配置：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（1）潮气量：最低可达3-350ml；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（1）潮气量：最低可达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-350ml；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正偏离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（2）呼吸频率：1～140次/分；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（2）呼吸频率：1～1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0次/分；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正偏离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ascii="宋体" w:hAnsi="宋体"/>
                <w:b w:val="0"/>
                <w:bCs w:val="0"/>
                <w:szCs w:val="21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（3）可分别调节吸气流量及呼气流速于1～60升/分；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（3）可分别调节吸气流量及呼气流速于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～60升/分；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（4）氧浓度：21～100％；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（4）氧浓度：21～100％；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PEEP/CPAP：0～40cmH2O；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（5）PEEP/CPAP：0～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cmH2O；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（6）压力支持：0～80cmH2O；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（6）压力支持：0～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cmH2O；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（7）吸气时间：0.1～5秒； 呼气时间0.2～30秒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（7）吸气时间：0.1～5秒； 呼气时间0.2～30秒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（8）吸气压力：0～80cmH2O；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（8）吸气压力：0～80cmH2O；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（9）流量触发灵敏度：0.1～25升/分；压力触发灵敏度：0.5～20厘米水柱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（9）流量触发灵敏度：0.1～25升/分；压力触发灵敏度：0.5～20厘米水柱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（10）压力上升梯度可调；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（10）压力上升梯度可调；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（11）流量触发及压力触发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（11）流量触发及压力触发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（12）呼吸暂停时间：5-45秒，呼吸暂停后备安全通气；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（12）呼吸暂停时间：5-45秒，呼吸暂停后备安全通气；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（13）100%氧吸痰功能；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（13）100%氧吸痰功能；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（14）氧气或空气中单一气体供应失灵，呼吸机照常工作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（14）氧气或空气中单一气体供应失灵，呼吸机照常工作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操作显示界面 全中文显示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操作显示界面 全中文显示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见彩页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操作方式 触摸屏和旋按钮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操作方式 触摸屏和旋按钮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见彩页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监测：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监测：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（1）操作屏幕≥12寸彩色显示屏，中文操作界面；屏幕上同时显示波形、呼吸环和监测参数；并能24h回顾数值和趋势。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（1）操作屏幕≥12寸彩色显示屏，中文操作界面；屏幕上同时显示波形、呼吸环和监测参数；并能24h回顾数值和趋势。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ascii="宋体" w:hAnsi="宋体"/>
                <w:b w:val="0"/>
                <w:bCs w:val="0"/>
                <w:szCs w:val="21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及彩页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（2）峰压；平均压；呼气末压力；吸气末压力；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（2）峰压；平均压；呼气末压力；吸气末压力；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ascii="宋体" w:hAnsi="宋体"/>
                <w:b w:val="0"/>
                <w:bCs w:val="0"/>
                <w:szCs w:val="21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（3）每分钟呼出通气量；吸气潮气量、呼气潮气量；每分钟通气量；泄漏值；自主呼吸分钟通气量显示。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（3）每分钟呼出通气量；吸气潮气量、呼气潮气量；每分钟通气量；泄漏值；自主呼吸分钟通气量显示。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ascii="宋体" w:hAnsi="宋体"/>
                <w:b w:val="0"/>
                <w:bCs w:val="0"/>
                <w:szCs w:val="21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（4）呼吸频率；自主呼吸频率；吸呼时间，氧浓度。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（4）呼吸频率；自主呼吸频率；吸呼时间，氧浓度。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ascii="宋体" w:hAnsi="宋体"/>
                <w:b w:val="0"/>
                <w:bCs w:val="0"/>
                <w:szCs w:val="21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（5）波形显示：压力、流速、容量波形、压力－容量环、流速－容量环；色彩区分自主呼吸、指令通气及呼气波形；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（5）波形显示：压力、流速、容量波形、压力－容量环、流速－容量环；色彩区分自主呼吸、指令通气及呼气波形；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及彩页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（6）肺功能监测：气道阻力；肺顺应性；时间常数，吸气占时比；自主呼吸比例.p0.1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（6）肺功能监测：气道阻力；肺顺应性；时间常数，吸气占时比；自主呼吸比例.p0.1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ascii="宋体" w:hAnsi="宋体"/>
                <w:b w:val="0"/>
                <w:bCs w:val="0"/>
                <w:szCs w:val="21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报警：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报警：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（1）智能化分级报警、声光报警，并具有报警事件记录功能；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（1）智能化分级报警、声光报警，并具有报警事件记录功能；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（2）呼吸频率；峰压；平均压； 吸入潮气量、呼出潮气量；呼出每分钟通气量；  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（2）呼吸频率；峰压；平均压； 吸入潮气量、呼出潮气量；呼出每分钟通气量；  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（3）PEEP、呼吸频率、氧浓度、窒息、管道阻塞、管道脱落等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（3）PEEP、呼吸频率、氧浓度、窒息、管道阻塞、管道脱落等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（4）参数实行智能化报警，无需手动调节。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（4）参数实行智能化报警，无需手动调节。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（5）智能化可调节的报警限制，报警音量可调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（5）智能化可调节的报警限制，报警音量可调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触发方式 流量触发/压力触发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触发方式 流量触发/压力触发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氧浓度监测 21%-100% 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氧浓度监测 21%-100% 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主机和压缩机待机功能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具有开机全面自检和待机功能，管道的顺应性和阻力自动补偿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屏幕锁功能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主机和压缩机待机功能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具有开机全面自检和待机功能，管道的顺应性和阻力自动补偿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屏幕锁功能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详见彩页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湿化装置 配有可重复消毒的加温湿化装置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湿化装置 配有可重复消毒的加温湿化装置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详见配置单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 可重复使用的硅胶管道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 可重复使用的硅胶管道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详见配置单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电源要求 220V 50HZ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电源要求 220V 50HZ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见技术白皮书第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页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提供中文操作手册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提供中文操作手册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详见配置单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全方位技术培训和技术支持。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全方位技术培训和技术支持。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详见售后服务承诺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良好售后服务。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无偏差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详见售后服务承诺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273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法人或其授权代表签字：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注：投标货物或商务条款存在偏差的必须如实填写本表，否则可能导致废标。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D4B8F"/>
    <w:rsid w:val="369F4AB1"/>
    <w:rsid w:val="3C8A3C96"/>
    <w:rsid w:val="49D05806"/>
    <w:rsid w:val="50442C32"/>
    <w:rsid w:val="56946CC9"/>
    <w:rsid w:val="628940DF"/>
    <w:rsid w:val="6A6C2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56460</dc:creator>
  <cp:lastModifiedBy>Administrator</cp:lastModifiedBy>
  <dcterms:modified xsi:type="dcterms:W3CDTF">2017-08-18T03:24:07Z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