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ind w:firstLine="645"/>
        <w:jc w:val="left"/>
        <w:rPr>
          <w:rFonts w:cs="Arial" w:asciiTheme="minorEastAsia" w:hAnsiTheme="minorEastAsia"/>
          <w:b/>
          <w:color w:val="000000"/>
          <w:kern w:val="0"/>
          <w:sz w:val="24"/>
          <w:szCs w:val="24"/>
        </w:rPr>
      </w:pPr>
      <w:r>
        <w:rPr>
          <w:rFonts w:hint="eastAsia" w:cs="黑体" w:asciiTheme="minorEastAsia" w:hAnsiTheme="minorEastAsia"/>
          <w:b/>
          <w:color w:val="000000"/>
          <w:kern w:val="0"/>
          <w:sz w:val="24"/>
          <w:szCs w:val="24"/>
        </w:rPr>
        <w:t>（一）</w:t>
      </w:r>
      <w:r>
        <w:rPr>
          <w:rFonts w:hint="eastAsia" w:cs="Arial" w:asciiTheme="minorEastAsia" w:hAnsiTheme="minorEastAsia"/>
          <w:b/>
          <w:color w:val="000000"/>
          <w:kern w:val="0"/>
          <w:sz w:val="24"/>
          <w:szCs w:val="24"/>
        </w:rPr>
        <w:t>项目概况</w:t>
      </w:r>
    </w:p>
    <w:p>
      <w:pPr>
        <w:widowControl/>
        <w:shd w:val="clear" w:color="auto" w:fill="FFFFFF"/>
        <w:spacing w:line="500" w:lineRule="exact"/>
        <w:ind w:firstLine="55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（1）项目名称：三级救治网络信息之信息化建设项目</w:t>
      </w:r>
    </w:p>
    <w:p>
      <w:pPr>
        <w:widowControl/>
        <w:shd w:val="clear" w:color="auto" w:fill="FFFFFF"/>
        <w:spacing w:line="500" w:lineRule="exact"/>
        <w:ind w:firstLine="555"/>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（2）项目需求：A包：市级中心建设；B包：县级分中心建设；C包：基层医疗网点建设；D包：信息平台建设。</w:t>
      </w:r>
    </w:p>
    <w:p>
      <w:pPr>
        <w:widowControl/>
        <w:shd w:val="clear" w:color="auto" w:fill="FFFFFF"/>
        <w:spacing w:line="500" w:lineRule="exact"/>
        <w:ind w:firstLine="55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（3）采购预算：A包：</w:t>
      </w:r>
      <w:r>
        <w:rPr>
          <w:rFonts w:hint="eastAsia" w:asciiTheme="minorEastAsia" w:hAnsiTheme="minorEastAsia"/>
          <w:sz w:val="24"/>
          <w:szCs w:val="24"/>
          <w:lang w:val="zh-CN"/>
        </w:rPr>
        <w:t>312.08万元</w:t>
      </w:r>
      <w:r>
        <w:rPr>
          <w:rFonts w:hint="eastAsia" w:cs="Arial" w:asciiTheme="minorEastAsia" w:hAnsiTheme="minorEastAsia"/>
          <w:color w:val="000000"/>
          <w:kern w:val="0"/>
          <w:sz w:val="24"/>
          <w:szCs w:val="24"/>
        </w:rPr>
        <w:t>；B包：</w:t>
      </w:r>
      <w:r>
        <w:rPr>
          <w:rFonts w:hint="eastAsia" w:asciiTheme="minorEastAsia" w:hAnsiTheme="minorEastAsia"/>
          <w:sz w:val="24"/>
          <w:szCs w:val="24"/>
          <w:lang w:val="zh-CN"/>
        </w:rPr>
        <w:t>815.22</w:t>
      </w:r>
      <w:r>
        <w:rPr>
          <w:rFonts w:hint="eastAsia" w:cs="Arial" w:asciiTheme="minorEastAsia" w:hAnsiTheme="minorEastAsia"/>
          <w:color w:val="000000"/>
          <w:kern w:val="0"/>
          <w:sz w:val="24"/>
          <w:szCs w:val="24"/>
        </w:rPr>
        <w:t>万元；C包：826万元；D包：393.1万元。</w:t>
      </w:r>
    </w:p>
    <w:p>
      <w:pPr>
        <w:widowControl/>
        <w:shd w:val="clear" w:color="auto" w:fill="FFFFFF"/>
        <w:spacing w:line="500" w:lineRule="exact"/>
        <w:ind w:firstLine="55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（4）招标方式：公开招标</w:t>
      </w:r>
    </w:p>
    <w:p>
      <w:pPr>
        <w:widowControl/>
        <w:shd w:val="clear" w:color="auto" w:fill="FFFFFF"/>
        <w:spacing w:line="500" w:lineRule="exact"/>
        <w:ind w:firstLine="645"/>
        <w:jc w:val="left"/>
        <w:rPr>
          <w:rFonts w:hint="eastAsia" w:cs="Arial" w:asciiTheme="minorEastAsia" w:hAnsiTheme="minorEastAsia"/>
          <w:b/>
          <w:color w:val="000000"/>
          <w:kern w:val="0"/>
          <w:sz w:val="24"/>
          <w:szCs w:val="24"/>
        </w:rPr>
      </w:pPr>
    </w:p>
    <w:p>
      <w:pPr>
        <w:widowControl/>
        <w:shd w:val="clear" w:color="auto" w:fill="FFFFFF"/>
        <w:spacing w:line="500" w:lineRule="exact"/>
        <w:ind w:firstLine="645"/>
        <w:jc w:val="left"/>
        <w:rPr>
          <w:rFonts w:hint="eastAsia" w:cs="Arial" w:asciiTheme="minorEastAsia" w:hAnsiTheme="minorEastAsia"/>
          <w:b/>
          <w:color w:val="000000"/>
          <w:kern w:val="0"/>
          <w:sz w:val="24"/>
          <w:szCs w:val="24"/>
        </w:rPr>
      </w:pPr>
      <w:r>
        <w:rPr>
          <w:rFonts w:hint="eastAsia" w:cs="Arial" w:asciiTheme="minorEastAsia" w:hAnsiTheme="minorEastAsia"/>
          <w:b/>
          <w:color w:val="000000"/>
          <w:kern w:val="0"/>
          <w:sz w:val="24"/>
          <w:szCs w:val="24"/>
        </w:rPr>
        <w:t>（二）投标条件</w:t>
      </w:r>
    </w:p>
    <w:p>
      <w:pPr>
        <w:widowControl/>
        <w:shd w:val="clear" w:color="auto" w:fill="FFFFFF"/>
        <w:spacing w:line="500" w:lineRule="exact"/>
        <w:ind w:firstLine="645"/>
        <w:jc w:val="left"/>
        <w:rPr>
          <w:rFonts w:hint="eastAsia" w:cs="Arial" w:asciiTheme="minorEastAsia" w:hAnsiTheme="minorEastAsia"/>
          <w:b/>
          <w:color w:val="000000"/>
          <w:kern w:val="0"/>
          <w:sz w:val="24"/>
          <w:szCs w:val="24"/>
        </w:rPr>
      </w:pPr>
      <w:r>
        <w:rPr>
          <w:rFonts w:hint="eastAsia" w:cs="Arial" w:asciiTheme="minorEastAsia" w:hAnsiTheme="minorEastAsia"/>
          <w:color w:val="000000"/>
          <w:kern w:val="0"/>
          <w:sz w:val="24"/>
          <w:szCs w:val="24"/>
        </w:rPr>
        <w:t>（1）符合《政府采购法》第二十二条之规定；</w:t>
      </w:r>
    </w:p>
    <w:p>
      <w:pPr>
        <w:widowControl/>
        <w:shd w:val="clear" w:color="auto" w:fill="FFFFFF"/>
        <w:spacing w:line="500" w:lineRule="exact"/>
        <w:ind w:firstLine="645"/>
        <w:jc w:val="left"/>
        <w:rPr>
          <w:rFonts w:hint="eastAsia" w:cs="Arial" w:asciiTheme="minorEastAsia" w:hAnsiTheme="minorEastAsia"/>
          <w:b/>
          <w:color w:val="000000"/>
          <w:kern w:val="0"/>
          <w:sz w:val="24"/>
          <w:szCs w:val="24"/>
        </w:rPr>
      </w:pPr>
      <w:r>
        <w:rPr>
          <w:rFonts w:hint="eastAsia" w:cs="Arial" w:asciiTheme="minorEastAsia" w:hAnsiTheme="minorEastAsia"/>
          <w:color w:val="000000"/>
          <w:kern w:val="0"/>
          <w:sz w:val="24"/>
          <w:szCs w:val="24"/>
        </w:rPr>
        <w:t>（2）具有相应的经营范围；</w:t>
      </w:r>
    </w:p>
    <w:p>
      <w:pPr>
        <w:widowControl/>
        <w:shd w:val="clear" w:color="auto" w:fill="FFFFFF"/>
        <w:spacing w:line="500" w:lineRule="exact"/>
        <w:ind w:firstLine="645"/>
        <w:jc w:val="left"/>
        <w:rPr>
          <w:rFonts w:cs="Arial" w:asciiTheme="minorEastAsia" w:hAnsiTheme="minorEastAsia"/>
          <w:b/>
          <w:color w:val="000000"/>
          <w:kern w:val="0"/>
          <w:sz w:val="24"/>
          <w:szCs w:val="24"/>
        </w:rPr>
      </w:pPr>
      <w:r>
        <w:rPr>
          <w:rFonts w:hint="eastAsia" w:asciiTheme="minorEastAsia" w:hAnsiTheme="minorEastAsia"/>
          <w:sz w:val="24"/>
          <w:szCs w:val="24"/>
        </w:rPr>
        <w:t>（3）本次招标不接受联合体投标。</w:t>
      </w:r>
    </w:p>
    <w:p>
      <w:pPr>
        <w:widowControl/>
        <w:shd w:val="clear" w:color="auto" w:fill="FFFFFF"/>
        <w:spacing w:line="500" w:lineRule="exact"/>
        <w:ind w:firstLine="555"/>
        <w:jc w:val="left"/>
        <w:rPr>
          <w:rFonts w:cs="Arial" w:asciiTheme="minorEastAsia" w:hAnsiTheme="minorEastAsia"/>
          <w:color w:val="000000"/>
          <w:kern w:val="0"/>
          <w:sz w:val="24"/>
          <w:szCs w:val="24"/>
        </w:rPr>
      </w:pPr>
    </w:p>
    <w:p>
      <w:pPr>
        <w:widowControl/>
        <w:shd w:val="clear" w:color="auto" w:fill="FFFFFF"/>
        <w:spacing w:line="500" w:lineRule="exact"/>
        <w:ind w:firstLine="645"/>
        <w:jc w:val="left"/>
        <w:rPr>
          <w:rFonts w:hint="eastAsia" w:cs="Arial" w:asciiTheme="minorEastAsia" w:hAnsiTheme="minorEastAsia"/>
          <w:b/>
          <w:color w:val="000000"/>
          <w:kern w:val="0"/>
          <w:sz w:val="24"/>
          <w:szCs w:val="24"/>
        </w:rPr>
      </w:pPr>
      <w:r>
        <w:rPr>
          <w:rFonts w:hint="eastAsia" w:cs="Arial" w:asciiTheme="minorEastAsia" w:hAnsiTheme="minorEastAsia"/>
          <w:b/>
          <w:color w:val="000000"/>
          <w:kern w:val="0"/>
          <w:sz w:val="24"/>
          <w:szCs w:val="24"/>
        </w:rPr>
        <w:t>（三）货物需求</w:t>
      </w:r>
    </w:p>
    <w:p>
      <w:pPr>
        <w:widowControl/>
        <w:shd w:val="clear" w:color="auto" w:fill="FFFFFF"/>
        <w:spacing w:line="500" w:lineRule="exact"/>
        <w:ind w:firstLine="645"/>
        <w:jc w:val="left"/>
        <w:rPr>
          <w:rFonts w:cs="Arial" w:asciiTheme="minorEastAsia" w:hAnsiTheme="minorEastAsia"/>
          <w:color w:val="000000"/>
          <w:kern w:val="0"/>
          <w:sz w:val="24"/>
          <w:szCs w:val="24"/>
        </w:rPr>
      </w:pPr>
      <w:r>
        <w:rPr>
          <w:rFonts w:hint="eastAsia" w:asciiTheme="minorEastAsia" w:hAnsiTheme="minorEastAsia"/>
          <w:sz w:val="24"/>
          <w:szCs w:val="24"/>
        </w:rPr>
        <w:t>A包</w:t>
      </w:r>
      <w:r>
        <w:rPr>
          <w:rFonts w:hint="eastAsia" w:cs="Arial" w:asciiTheme="minorEastAsia" w:hAnsiTheme="minorEastAsia"/>
          <w:color w:val="000000"/>
          <w:kern w:val="0"/>
          <w:sz w:val="24"/>
          <w:szCs w:val="24"/>
        </w:rPr>
        <w:t>货物需求</w:t>
      </w:r>
    </w:p>
    <w:tbl>
      <w:tblPr>
        <w:tblStyle w:val="11"/>
        <w:tblW w:w="8379" w:type="dxa"/>
        <w:tblInd w:w="93" w:type="dxa"/>
        <w:tblLayout w:type="fixed"/>
        <w:tblCellMar>
          <w:top w:w="0" w:type="dxa"/>
          <w:left w:w="108" w:type="dxa"/>
          <w:bottom w:w="0" w:type="dxa"/>
          <w:right w:w="108" w:type="dxa"/>
        </w:tblCellMar>
      </w:tblPr>
      <w:tblGrid>
        <w:gridCol w:w="515"/>
        <w:gridCol w:w="816"/>
        <w:gridCol w:w="6197"/>
        <w:gridCol w:w="425"/>
        <w:gridCol w:w="426"/>
      </w:tblGrid>
      <w:tr>
        <w:tblPrEx>
          <w:tblLayout w:type="fixed"/>
          <w:tblCellMar>
            <w:top w:w="0" w:type="dxa"/>
            <w:left w:w="108" w:type="dxa"/>
            <w:bottom w:w="0" w:type="dxa"/>
            <w:right w:w="108" w:type="dxa"/>
          </w:tblCellMar>
        </w:tblPrEx>
        <w:trPr>
          <w:trHeight w:val="480" w:hRule="atLeast"/>
        </w:trPr>
        <w:tc>
          <w:tcPr>
            <w:tcW w:w="5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序号</w:t>
            </w:r>
          </w:p>
        </w:tc>
        <w:tc>
          <w:tcPr>
            <w:tcW w:w="816"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货物名称</w:t>
            </w:r>
          </w:p>
        </w:tc>
        <w:tc>
          <w:tcPr>
            <w:tcW w:w="6197"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规格参数</w:t>
            </w:r>
          </w:p>
        </w:tc>
        <w:tc>
          <w:tcPr>
            <w:tcW w:w="425"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单位</w:t>
            </w:r>
          </w:p>
        </w:tc>
        <w:tc>
          <w:tcPr>
            <w:tcW w:w="426"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数量</w:t>
            </w:r>
          </w:p>
        </w:tc>
      </w:tr>
      <w:tr>
        <w:tblPrEx>
          <w:tblLayout w:type="fixed"/>
          <w:tblCellMar>
            <w:top w:w="0" w:type="dxa"/>
            <w:left w:w="108" w:type="dxa"/>
            <w:bottom w:w="0" w:type="dxa"/>
            <w:right w:w="108" w:type="dxa"/>
          </w:tblCellMar>
        </w:tblPrEx>
        <w:trPr>
          <w:trHeight w:val="416"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w:t>
            </w:r>
          </w:p>
        </w:tc>
        <w:tc>
          <w:tcPr>
            <w:tcW w:w="81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服务器1</w:t>
            </w:r>
          </w:p>
        </w:tc>
        <w:tc>
          <w:tcPr>
            <w:tcW w:w="6197" w:type="dxa"/>
            <w:tcBorders>
              <w:top w:val="nil"/>
              <w:left w:val="nil"/>
              <w:bottom w:val="single" w:color="auto" w:sz="4" w:space="0"/>
              <w:right w:val="single" w:color="auto" w:sz="4" w:space="0"/>
            </w:tcBorders>
          </w:tcPr>
          <w:p>
            <w:pPr>
              <w:pStyle w:val="12"/>
              <w:widowControl/>
              <w:numPr>
                <w:ilvl w:val="0"/>
                <w:numId w:val="1"/>
              </w:numPr>
              <w:spacing w:line="276" w:lineRule="auto"/>
              <w:ind w:left="418" w:hanging="418" w:hangingChars="174"/>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★国产品牌设备，非OEM产品；</w:t>
            </w:r>
          </w:p>
          <w:p>
            <w:pPr>
              <w:pStyle w:val="12"/>
              <w:widowControl/>
              <w:numPr>
                <w:ilvl w:val="0"/>
                <w:numId w:val="1"/>
              </w:numPr>
              <w:spacing w:line="276" w:lineRule="auto"/>
              <w:ind w:left="418" w:hanging="418" w:hangingChars="174"/>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2路2U机架式服务器，可支持导轨及理线架；</w:t>
            </w:r>
          </w:p>
          <w:p>
            <w:pPr>
              <w:pStyle w:val="12"/>
              <w:widowControl/>
              <w:numPr>
                <w:ilvl w:val="0"/>
                <w:numId w:val="1"/>
              </w:numPr>
              <w:spacing w:line="276" w:lineRule="auto"/>
              <w:ind w:left="418" w:hanging="418" w:hangingChars="174"/>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★配置≥2颗Intel Xeon E5-2600 V4处理器，核数≥10，主频≥2.4 GHZ；</w:t>
            </w:r>
          </w:p>
          <w:p>
            <w:pPr>
              <w:pStyle w:val="12"/>
              <w:widowControl/>
              <w:numPr>
                <w:ilvl w:val="0"/>
                <w:numId w:val="1"/>
              </w:numPr>
              <w:spacing w:line="276" w:lineRule="auto"/>
              <w:ind w:left="418" w:hanging="418" w:hangingChars="174"/>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★配置≥128G 内存，内存插槽数≥16个插槽；</w:t>
            </w:r>
          </w:p>
          <w:p>
            <w:pPr>
              <w:pStyle w:val="12"/>
              <w:widowControl/>
              <w:numPr>
                <w:ilvl w:val="0"/>
                <w:numId w:val="1"/>
              </w:numPr>
              <w:spacing w:line="276" w:lineRule="auto"/>
              <w:ind w:left="418" w:hanging="418" w:hangingChars="174"/>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★配置≥5块 300GB 10K 2.5寸12Gb/s  SAS热插拔硬盘，支持热插拔SAS/SATA/SSD硬盘，最大可选支持≥20块硬盘；</w:t>
            </w:r>
          </w:p>
          <w:p>
            <w:pPr>
              <w:pStyle w:val="12"/>
              <w:widowControl/>
              <w:numPr>
                <w:ilvl w:val="0"/>
                <w:numId w:val="1"/>
              </w:numPr>
              <w:spacing w:line="276" w:lineRule="auto"/>
              <w:ind w:left="418" w:hanging="418" w:hangingChars="174"/>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配置外插式RAID卡（12Gb/s），支持RAID 0/1/10/5/6，≥2G缓存，超级电容掉电保护；</w:t>
            </w:r>
          </w:p>
          <w:p>
            <w:pPr>
              <w:pStyle w:val="12"/>
              <w:widowControl/>
              <w:numPr>
                <w:ilvl w:val="0"/>
                <w:numId w:val="1"/>
              </w:numPr>
              <w:spacing w:line="276" w:lineRule="auto"/>
              <w:ind w:left="418" w:hanging="418" w:hangingChars="174"/>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★PCI-E I/O插槽总数≥6个；</w:t>
            </w:r>
          </w:p>
          <w:p>
            <w:pPr>
              <w:pStyle w:val="12"/>
              <w:widowControl/>
              <w:numPr>
                <w:ilvl w:val="0"/>
                <w:numId w:val="1"/>
              </w:numPr>
              <w:spacing w:line="276" w:lineRule="auto"/>
              <w:ind w:left="418" w:hanging="418" w:hangingChars="174"/>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★支持板载10GE或GE灵活配置，配置≥4个千兆电口；</w:t>
            </w:r>
          </w:p>
          <w:p>
            <w:pPr>
              <w:pStyle w:val="12"/>
              <w:widowControl/>
              <w:numPr>
                <w:ilvl w:val="0"/>
                <w:numId w:val="1"/>
              </w:numPr>
              <w:spacing w:line="276" w:lineRule="auto"/>
              <w:ind w:left="418" w:hanging="418" w:hangingChars="174"/>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配置≥2个单通道8GB FC HBA卡（满配光模块）；</w:t>
            </w:r>
          </w:p>
          <w:p>
            <w:pPr>
              <w:pStyle w:val="12"/>
              <w:widowControl/>
              <w:numPr>
                <w:ilvl w:val="0"/>
                <w:numId w:val="1"/>
              </w:numPr>
              <w:spacing w:line="276" w:lineRule="auto"/>
              <w:ind w:left="418" w:hanging="418" w:hangingChars="174"/>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配置≥冗余白金交流电源。并提供配套的电源连接线；</w:t>
            </w:r>
          </w:p>
          <w:p>
            <w:pPr>
              <w:pStyle w:val="12"/>
              <w:widowControl/>
              <w:numPr>
                <w:ilvl w:val="0"/>
                <w:numId w:val="1"/>
              </w:numPr>
              <w:spacing w:line="276" w:lineRule="auto"/>
              <w:ind w:left="418" w:hanging="418" w:hangingChars="174"/>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满配冗余风扇,支持单风扇失效，风扇支持热插拔；</w:t>
            </w:r>
          </w:p>
          <w:p>
            <w:pPr>
              <w:pStyle w:val="12"/>
              <w:widowControl/>
              <w:numPr>
                <w:ilvl w:val="0"/>
                <w:numId w:val="1"/>
              </w:numPr>
              <w:spacing w:line="276" w:lineRule="auto"/>
              <w:ind w:left="418" w:hanging="418" w:hangingChars="174"/>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工作温度 5℃－40℃；</w:t>
            </w:r>
          </w:p>
          <w:p>
            <w:pPr>
              <w:pStyle w:val="12"/>
              <w:widowControl/>
              <w:numPr>
                <w:ilvl w:val="0"/>
                <w:numId w:val="1"/>
              </w:numPr>
              <w:spacing w:line="276" w:lineRule="auto"/>
              <w:ind w:left="418" w:hanging="418" w:hangingChars="174"/>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可管理和维护性：(1)集成系统管理处理器支持：自动服务器重启、风扇监视和控制、电源监控、温度监控、启动/关闭、按序重启；(2)支持中文BIOS管理界面。</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r>
      <w:tr>
        <w:tblPrEx>
          <w:tblLayout w:type="fixed"/>
          <w:tblCellMar>
            <w:top w:w="0" w:type="dxa"/>
            <w:left w:w="108" w:type="dxa"/>
            <w:bottom w:w="0" w:type="dxa"/>
            <w:right w:w="108" w:type="dxa"/>
          </w:tblCellMar>
        </w:tblPrEx>
        <w:trPr>
          <w:trHeight w:val="70"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2</w:t>
            </w:r>
          </w:p>
        </w:tc>
        <w:tc>
          <w:tcPr>
            <w:tcW w:w="81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服务器2</w:t>
            </w:r>
          </w:p>
        </w:tc>
        <w:tc>
          <w:tcPr>
            <w:tcW w:w="6197" w:type="dxa"/>
            <w:tcBorders>
              <w:top w:val="nil"/>
              <w:left w:val="nil"/>
              <w:bottom w:val="single" w:color="auto" w:sz="4" w:space="0"/>
              <w:right w:val="single" w:color="auto" w:sz="4" w:space="0"/>
            </w:tcBorders>
          </w:tcPr>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★国产品牌设备，非OEM产品；</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2路2U机架式服务器；</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配置≥2颗Intel Xeon E5-2600 V4系列处理器，主频≥2.2GHz, 核数≥12核；</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★配置≥256GB DDR4内存；</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配置≥2块300GB 10K 2.5寸12Gb/s SAS热插拔硬盘，支持热插拔SAS/SATA/SSD硬盘；</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★配置外插式RAID卡（12Gb/s），支持RAID 0/1/10/5/6，≥2G缓存；</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配置≥4个千兆电口；</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配置≥2个单通道8GB FC HBA卡（满配光模块）；</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满配冗余热插拔电源，并提供配套的电源连接线；</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★满配冗余风扇,支持单风扇失效，风扇支持热插拔；</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★可管理和维护性:(1)具有图形管理界面及其他高级管理功能；(2)支持中文BIOS管理界面。 </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r>
      <w:tr>
        <w:tblPrEx>
          <w:tblLayout w:type="fixed"/>
          <w:tblCellMar>
            <w:top w:w="0" w:type="dxa"/>
            <w:left w:w="108" w:type="dxa"/>
            <w:bottom w:w="0" w:type="dxa"/>
            <w:right w:w="108" w:type="dxa"/>
          </w:tblCellMar>
        </w:tblPrEx>
        <w:trPr>
          <w:trHeight w:val="1553"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3</w:t>
            </w:r>
          </w:p>
        </w:tc>
        <w:tc>
          <w:tcPr>
            <w:tcW w:w="81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前置机</w:t>
            </w:r>
          </w:p>
        </w:tc>
        <w:tc>
          <w:tcPr>
            <w:tcW w:w="6197" w:type="dxa"/>
            <w:tcBorders>
              <w:top w:val="nil"/>
              <w:left w:val="nil"/>
              <w:bottom w:val="single" w:color="auto" w:sz="4" w:space="0"/>
              <w:right w:val="single" w:color="auto" w:sz="4" w:space="0"/>
            </w:tcBorders>
          </w:tcPr>
          <w:p>
            <w:pPr>
              <w:pStyle w:val="12"/>
              <w:widowControl/>
              <w:numPr>
                <w:ilvl w:val="0"/>
                <w:numId w:val="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★国产品牌设备，非OEM产品；</w:t>
            </w:r>
          </w:p>
          <w:p>
            <w:pPr>
              <w:pStyle w:val="12"/>
              <w:widowControl/>
              <w:numPr>
                <w:ilvl w:val="0"/>
                <w:numId w:val="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2路2U机架式服务器；</w:t>
            </w:r>
          </w:p>
          <w:p>
            <w:pPr>
              <w:pStyle w:val="12"/>
              <w:widowControl/>
              <w:numPr>
                <w:ilvl w:val="0"/>
                <w:numId w:val="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配置≥2颗Intel Xeon E5-2600 V4系列处理器，主频≥2.1GHz, 核数≥8核；</w:t>
            </w:r>
          </w:p>
          <w:p>
            <w:pPr>
              <w:pStyle w:val="12"/>
              <w:widowControl/>
              <w:numPr>
                <w:ilvl w:val="0"/>
                <w:numId w:val="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★配置≥96GB DDR4内存；</w:t>
            </w:r>
          </w:p>
          <w:p>
            <w:pPr>
              <w:pStyle w:val="12"/>
              <w:widowControl/>
              <w:numPr>
                <w:ilvl w:val="0"/>
                <w:numId w:val="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配置≥2块600GB 10K 2.5寸12Gb/s SAS热插拔硬盘，支持热插拔SAS/SATA/SSD硬盘；</w:t>
            </w:r>
          </w:p>
          <w:p>
            <w:pPr>
              <w:pStyle w:val="12"/>
              <w:widowControl/>
              <w:numPr>
                <w:ilvl w:val="0"/>
                <w:numId w:val="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★配置外插式RAID卡（12Gb/s），支持RAID 0/1/10；</w:t>
            </w:r>
          </w:p>
          <w:p>
            <w:pPr>
              <w:pStyle w:val="12"/>
              <w:widowControl/>
              <w:numPr>
                <w:ilvl w:val="0"/>
                <w:numId w:val="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配置≥4个千兆电口；</w:t>
            </w:r>
          </w:p>
          <w:p>
            <w:pPr>
              <w:pStyle w:val="12"/>
              <w:widowControl/>
              <w:numPr>
                <w:ilvl w:val="0"/>
                <w:numId w:val="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满配冗余热插拔电源，并提供配套的电源连接线；</w:t>
            </w:r>
          </w:p>
          <w:p>
            <w:pPr>
              <w:pStyle w:val="12"/>
              <w:widowControl/>
              <w:numPr>
                <w:ilvl w:val="0"/>
                <w:numId w:val="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★满配冗余风扇,支持单风扇失效，风扇支持热插拔；</w:t>
            </w:r>
          </w:p>
          <w:p>
            <w:pPr>
              <w:pStyle w:val="12"/>
              <w:widowControl/>
              <w:numPr>
                <w:ilvl w:val="0"/>
                <w:numId w:val="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★可管理和维护性:(1)具有图形管理界面及其他高级管理功能；(2)支持中文BIOS管理界面。 </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r>
      <w:tr>
        <w:tblPrEx>
          <w:tblLayout w:type="fixed"/>
          <w:tblCellMar>
            <w:top w:w="0" w:type="dxa"/>
            <w:left w:w="108" w:type="dxa"/>
            <w:bottom w:w="0" w:type="dxa"/>
            <w:right w:w="108" w:type="dxa"/>
          </w:tblCellMar>
        </w:tblPrEx>
        <w:trPr>
          <w:trHeight w:val="416"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4</w:t>
            </w:r>
          </w:p>
        </w:tc>
        <w:tc>
          <w:tcPr>
            <w:tcW w:w="81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存储</w:t>
            </w:r>
          </w:p>
        </w:tc>
        <w:tc>
          <w:tcPr>
            <w:tcW w:w="6197" w:type="dxa"/>
            <w:tcBorders>
              <w:top w:val="nil"/>
              <w:left w:val="nil"/>
              <w:bottom w:val="single" w:color="auto" w:sz="4" w:space="0"/>
              <w:right w:val="single" w:color="auto" w:sz="4" w:space="0"/>
            </w:tcBorders>
          </w:tcPr>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国产品牌设备，非OEM产品；</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同时支持NAS、IP SAN和FC SAN一体化架构，不需要额外配置NAS网关；</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多控架构，最大支持≥6控，本次配置双控冗控制器； </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配置缓存容量≥48GB（不含任何性能加速模块，SSD Cache等）；</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支持8Gbps FC、1Gbps iSCSI、10Gbps iSCSI、10Gbps FCoE,16Gbps FC，56Gb IB。具备控制器在线主机接口IO模块热拔插功能；</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配置≥8个8GB FC主机接口和≥8个1GE iSCSI主机接口；</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配置≥192Gbps SAS3.0磁盘通道；</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配置≥17块1200GB 10K SAS热插拔硬盘，≥20块4000G NL_SAS硬盘；</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支持磁盘插槽数量≥700（提供产品彩页证明）；</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冗余电源、风扇、控制器、缓存断电保护功能；</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磁盘、电源、IO模块都可以不停机热插拔；</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配置自动精简配置，结合业务应用，进行空间的预分配，增加业务空间分配的灵活性，保证后续业务平滑扩展；</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配置数据安全删除功能，数据一旦安全删除无法恢复；</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配置数据卷复制功能；</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支持SD Cache功能，使用SSD Cache对热点数据提升响应速度；</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持数据快照功能，通过快照进行数据保护。</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r>
      <w:tr>
        <w:tblPrEx>
          <w:tblLayout w:type="fixed"/>
          <w:tblCellMar>
            <w:top w:w="0" w:type="dxa"/>
            <w:left w:w="108" w:type="dxa"/>
            <w:bottom w:w="0" w:type="dxa"/>
            <w:right w:w="108" w:type="dxa"/>
          </w:tblCellMar>
        </w:tblPrEx>
        <w:trPr>
          <w:trHeight w:val="480"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5</w:t>
            </w:r>
          </w:p>
        </w:tc>
        <w:tc>
          <w:tcPr>
            <w:tcW w:w="816"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SAN交换机</w:t>
            </w:r>
          </w:p>
        </w:tc>
        <w:tc>
          <w:tcPr>
            <w:tcW w:w="6197" w:type="dxa"/>
            <w:tcBorders>
              <w:top w:val="nil"/>
              <w:left w:val="nil"/>
              <w:bottom w:val="single" w:color="auto" w:sz="4" w:space="0"/>
              <w:right w:val="single" w:color="auto" w:sz="4" w:space="0"/>
            </w:tcBorders>
            <w:vAlign w:val="center"/>
          </w:tcPr>
          <w:p>
            <w:pPr>
              <w:widowControl/>
              <w:spacing w:line="276"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24口光纤8G FC 存储光纤交换机,可级联、16个激活端口含相关配件</w:t>
            </w:r>
            <w:r>
              <w:rPr>
                <w:rFonts w:hint="eastAsia" w:cs="宋体" w:asciiTheme="minorEastAsia" w:hAnsiTheme="minorEastAsia"/>
                <w:kern w:val="0"/>
                <w:sz w:val="24"/>
                <w:szCs w:val="24"/>
              </w:rPr>
              <w:t>。</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r>
      <w:tr>
        <w:tblPrEx>
          <w:tblLayout w:type="fixed"/>
          <w:tblCellMar>
            <w:top w:w="0" w:type="dxa"/>
            <w:left w:w="108" w:type="dxa"/>
            <w:bottom w:w="0" w:type="dxa"/>
            <w:right w:w="108" w:type="dxa"/>
          </w:tblCellMar>
        </w:tblPrEx>
        <w:trPr>
          <w:trHeight w:val="416"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6</w:t>
            </w:r>
          </w:p>
        </w:tc>
        <w:tc>
          <w:tcPr>
            <w:tcW w:w="81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多点控制单元MCU</w:t>
            </w:r>
          </w:p>
        </w:tc>
        <w:tc>
          <w:tcPr>
            <w:tcW w:w="6197" w:type="dxa"/>
            <w:tcBorders>
              <w:top w:val="nil"/>
              <w:left w:val="nil"/>
              <w:bottom w:val="single" w:color="auto" w:sz="4" w:space="0"/>
              <w:right w:val="single" w:color="auto" w:sz="4" w:space="0"/>
            </w:tcBorders>
          </w:tcPr>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★支持ITU-T H.323、IETF SIP协议，要求采用稳定性强、安全性好的嵌入式操作系统；不得采用PC架构。</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★要求采用全新的硬件平台，支持全编全解技术，支持1080P 30/60fps编解码，每个远程会诊接入点均能够独立观看不同的1080P30/60fps多画面图像，系统非仅靠升级软件实现；</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★要求采用插卡式、模块化设计，能够通过增加板卡实现系统容量的平滑升级；</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每块板卡具备至少2路1000Mbps RJ-45电口和2路光纤接口，且能够同时支持IPV4和IPV6协议；</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★支持同时召开不少于10组以上的多方会诊（混速、混音、多画面、辅流），会诊组数不受混网、混速数量的限制；</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★呼叫带宽支持不小于6Mbps，本次配置120点720P 30fps视频码流以全编全解的模式同时接入，单台设备支持平滑升级至超过72点1080P 30fps视频码流以全编全解的模式同时接入；</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通过人工指定可以将MCU的端口资源根据视频清晰度任意分配，达到资源利用最大化，MCU端口资源分配不用重启MCU设备；</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★支持ITU-T H.264、H.264 HP、H.264 SVC、H.263、H.263+视频协议；</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★支持G.711, G.722, G.722.1, G.722.1.C, G.728, AAC-LD音频协议,支持单/双声道；</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★支持1/2/3/4/5/6/7/8/9/10/13/16/20/24等多画面类型，具有48种或以上多画面模式切换，支持VIP（N+1）格式的多画面（例如5+1、7+1多画面显示）；</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支持自定义的多画面显示位置；</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支持对称的1080多画面功能，保证在多画面场景下实现终端和MCU之间收、发均是1080P 图像，且不会影响设备端口容量；</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★支持会诊辅流加入多画面显示；</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★支持每端口多画面，支持通过远程会诊室终端设备的遥控器按键选择自己需要的多画面组合方式，并且其他会诊接入点的清晰度、观看多画面方式均不受影响；</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支持MCU备份功能，当其中一台MCU断电或者其他原因导致不可使用后，当前的会诊自动切换到备份MCU上面继续召开；支持IP网口备份功能，网口备份切换不影响正在进行的会诊活动；</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★具备多种内部备份机制：业务板倒换、IP备份（光口备份、电口备份、光电备份）、芯片备份、电源备份，确保MCU支持7*24小时连续正常工作。</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★支持双电源冗余备份，并配置冗余电源；</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支持辅流适配功能，在一个1080P和720P的混合的会诊中，同时支持H264 HP，H264BP，H263,H263+辅流协议，保证和各种能力设备均可实现数据共享；</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★支持良好的视频处理能力,以1Mbps带宽实现1080P 60fps H.264 HP视频通信，图像质量良好,最大限度节省用户网络资源；</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★支持多通道级联，可将多个会诊图像同时传送给省中心现网多业务控制单元，便于在电视墙中同时显示；</w:t>
            </w:r>
          </w:p>
          <w:p>
            <w:pPr>
              <w:pStyle w:val="12"/>
              <w:widowControl/>
              <w:numPr>
                <w:ilvl w:val="0"/>
                <w:numId w:val="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★具备较强的抗丢包能力，在10% 丢包下，语音连续清晰，视频清晰流畅，基本感觉不到丢包影响；在20% 丢包下，语音较清晰连续，视频偶有卡顿。</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r>
      <w:tr>
        <w:tblPrEx>
          <w:tblLayout w:type="fixed"/>
          <w:tblCellMar>
            <w:top w:w="0" w:type="dxa"/>
            <w:left w:w="108" w:type="dxa"/>
            <w:bottom w:w="0" w:type="dxa"/>
            <w:right w:w="108" w:type="dxa"/>
          </w:tblCellMar>
        </w:tblPrEx>
        <w:trPr>
          <w:trHeight w:val="1485"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7</w:t>
            </w:r>
          </w:p>
        </w:tc>
        <w:tc>
          <w:tcPr>
            <w:tcW w:w="816" w:type="dxa"/>
            <w:tcBorders>
              <w:top w:val="nil"/>
              <w:left w:val="nil"/>
              <w:bottom w:val="single" w:color="auto" w:sz="4" w:space="0"/>
              <w:right w:val="single" w:color="auto" w:sz="4" w:space="0"/>
            </w:tcBorders>
            <w:vAlign w:val="center"/>
          </w:tcPr>
          <w:p>
            <w:pPr>
              <w:widowControl/>
              <w:spacing w:line="276"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呼叫控制和公私网穿越</w:t>
            </w:r>
          </w:p>
        </w:tc>
        <w:tc>
          <w:tcPr>
            <w:tcW w:w="6197" w:type="dxa"/>
            <w:tcBorders>
              <w:top w:val="nil"/>
              <w:left w:val="nil"/>
              <w:bottom w:val="single" w:color="auto" w:sz="4" w:space="0"/>
              <w:right w:val="single" w:color="auto" w:sz="4" w:space="0"/>
            </w:tcBorders>
          </w:tcPr>
          <w:p>
            <w:pPr>
              <w:pStyle w:val="12"/>
              <w:widowControl/>
              <w:numPr>
                <w:ilvl w:val="0"/>
                <w:numId w:val="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★采用独立硬件服务器，非MCU内置模块；</w:t>
            </w:r>
          </w:p>
          <w:p>
            <w:pPr>
              <w:pStyle w:val="12"/>
              <w:widowControl/>
              <w:numPr>
                <w:ilvl w:val="0"/>
                <w:numId w:val="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★支持H.323 Gatekeeper、Sip Server、SIP Proxy功能；</w:t>
            </w:r>
          </w:p>
          <w:p>
            <w:pPr>
              <w:pStyle w:val="12"/>
              <w:widowControl/>
              <w:numPr>
                <w:ilvl w:val="0"/>
                <w:numId w:val="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★支持H.460/ICE/STUN/TURN等标准的H.323/SIP穿越协议；</w:t>
            </w:r>
          </w:p>
          <w:p>
            <w:pPr>
              <w:pStyle w:val="12"/>
              <w:widowControl/>
              <w:numPr>
                <w:ilvl w:val="0"/>
                <w:numId w:val="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★支持呼叫控制、带宽管理、黑白名单、注册状态显示、路由管理、分区管理、号码变换、URL呼叫等功能；</w:t>
            </w:r>
          </w:p>
          <w:p>
            <w:pPr>
              <w:pStyle w:val="12"/>
              <w:widowControl/>
              <w:numPr>
                <w:ilvl w:val="0"/>
                <w:numId w:val="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★支持呼叫带宽配置与管理，控制区域呼叫流量，避免网络拥塞；</w:t>
            </w:r>
          </w:p>
          <w:p>
            <w:pPr>
              <w:pStyle w:val="12"/>
              <w:widowControl/>
              <w:numPr>
                <w:ilvl w:val="0"/>
                <w:numId w:val="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★单台设备最大注册数支持不少于6000点，并发呼叫数不少于400路、穿越流量不少于300Mbps。</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r>
      <w:tr>
        <w:tblPrEx>
          <w:tblLayout w:type="fixed"/>
          <w:tblCellMar>
            <w:top w:w="0" w:type="dxa"/>
            <w:left w:w="108" w:type="dxa"/>
            <w:bottom w:w="0" w:type="dxa"/>
            <w:right w:w="108" w:type="dxa"/>
          </w:tblCellMar>
        </w:tblPrEx>
        <w:trPr>
          <w:trHeight w:val="844"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8</w:t>
            </w:r>
          </w:p>
        </w:tc>
        <w:tc>
          <w:tcPr>
            <w:tcW w:w="81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业务管理系统</w:t>
            </w:r>
          </w:p>
        </w:tc>
        <w:tc>
          <w:tcPr>
            <w:tcW w:w="6197" w:type="dxa"/>
            <w:tcBorders>
              <w:top w:val="nil"/>
              <w:left w:val="nil"/>
              <w:bottom w:val="single" w:color="auto" w:sz="4" w:space="0"/>
              <w:right w:val="single" w:color="auto" w:sz="4" w:space="0"/>
            </w:tcBorders>
          </w:tcPr>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★采用B/S构架、独立硬件服务器，非MCU内置模块，实现会议管理、设备管理、会议控制等功能；</w:t>
            </w:r>
          </w:p>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★支持会管平台群集备份，当平台出现故障异常时，可自动切换到备份服务器上，无须人工干预；</w:t>
            </w:r>
          </w:p>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★支持H.235、TLS、SRTP安全加密协议；支持IPV4和IPV6协议栈；</w:t>
            </w:r>
          </w:p>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★支持通过对用户账号的所属用户类型和所属组织来进行分级分权管理；</w:t>
            </w:r>
          </w:p>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★本次配置不低于120个设备管理能力。支持最大设备管理数不少于10000个，最大注册数不少于1000路，最大呼叫并发数不少于1000路；</w:t>
            </w:r>
          </w:p>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★支持呼叫控制、带宽管理、黑白名单、注册状态显示、路由管理、分区管理、号码变换、URL呼叫等功能；</w:t>
            </w:r>
          </w:p>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★支持并提供资源池功能，将多台不同型号的MCU组成资源池，实现MCU资源统一管理，具备负载均衡功能，平台可根据MCU资源使用情况，动态分配MCU资源；当会议超出单个MCU容量时，系统将会议分布到多个MCU上；</w:t>
            </w:r>
          </w:p>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当某台MCU发生故障时,管理平台自动将会议会议调度在其他MCU,无需断会及手动更改配置,业务恢复时间小于10S；</w:t>
            </w:r>
          </w:p>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设置多画面、多画面轮询、摄像机PTZ控制、锁定会议演示、指定会场辅流发、声控切换、点名送等功能。</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r>
      <w:tr>
        <w:tblPrEx>
          <w:tblLayout w:type="fixed"/>
          <w:tblCellMar>
            <w:top w:w="0" w:type="dxa"/>
            <w:left w:w="108" w:type="dxa"/>
            <w:bottom w:w="0" w:type="dxa"/>
            <w:right w:w="108" w:type="dxa"/>
          </w:tblCellMar>
        </w:tblPrEx>
        <w:trPr>
          <w:trHeight w:val="560"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9</w:t>
            </w:r>
          </w:p>
        </w:tc>
        <w:tc>
          <w:tcPr>
            <w:tcW w:w="81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录播服务器</w:t>
            </w:r>
          </w:p>
        </w:tc>
        <w:tc>
          <w:tcPr>
            <w:tcW w:w="6197" w:type="dxa"/>
            <w:tcBorders>
              <w:top w:val="nil"/>
              <w:left w:val="nil"/>
              <w:bottom w:val="single" w:color="auto" w:sz="4" w:space="0"/>
              <w:right w:val="single" w:color="auto" w:sz="4" w:space="0"/>
            </w:tcBorders>
          </w:tcPr>
          <w:p>
            <w:pPr>
              <w:pStyle w:val="12"/>
              <w:widowControl/>
              <w:numPr>
                <w:ilvl w:val="0"/>
                <w:numId w:val="8"/>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★采用一体化设计，支持整机、网口、芯片、电源备份功能；</w:t>
            </w:r>
          </w:p>
          <w:p>
            <w:pPr>
              <w:pStyle w:val="12"/>
              <w:widowControl/>
              <w:numPr>
                <w:ilvl w:val="0"/>
                <w:numId w:val="8"/>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支持IP v4和IP v6双协议栈，支持DNS解析；</w:t>
            </w:r>
          </w:p>
          <w:p>
            <w:pPr>
              <w:pStyle w:val="12"/>
              <w:widowControl/>
              <w:numPr>
                <w:ilvl w:val="0"/>
                <w:numId w:val="8"/>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★支持同时不少于20个1080p双视频码流的并发录制；</w:t>
            </w:r>
          </w:p>
          <w:p>
            <w:pPr>
              <w:pStyle w:val="12"/>
              <w:widowControl/>
              <w:numPr>
                <w:ilvl w:val="0"/>
                <w:numId w:val="8"/>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★支持点播客户端和直播客户端总数不低于2000个，点播时支持按照索引进行选择观看；</w:t>
            </w:r>
          </w:p>
          <w:p>
            <w:pPr>
              <w:pStyle w:val="12"/>
              <w:widowControl/>
              <w:numPr>
                <w:ilvl w:val="0"/>
                <w:numId w:val="8"/>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支持直播功能；</w:t>
            </w:r>
          </w:p>
          <w:p>
            <w:pPr>
              <w:pStyle w:val="12"/>
              <w:widowControl/>
              <w:numPr>
                <w:ilvl w:val="0"/>
                <w:numId w:val="8"/>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★支持各种终端设备：PC/MAC、PAD（iOS/Android）、智能手机（iOS/Android）直播和点播；</w:t>
            </w:r>
          </w:p>
          <w:p>
            <w:pPr>
              <w:pStyle w:val="12"/>
              <w:widowControl/>
              <w:numPr>
                <w:ilvl w:val="0"/>
                <w:numId w:val="8"/>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支持直播1080p高清效果；</w:t>
            </w:r>
          </w:p>
          <w:p>
            <w:pPr>
              <w:pStyle w:val="12"/>
              <w:widowControl/>
              <w:numPr>
                <w:ilvl w:val="0"/>
                <w:numId w:val="8"/>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★支持基于浏览器无插件直播；</w:t>
            </w:r>
          </w:p>
          <w:p>
            <w:pPr>
              <w:pStyle w:val="12"/>
              <w:widowControl/>
              <w:numPr>
                <w:ilvl w:val="0"/>
                <w:numId w:val="8"/>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★支持内置至少2T的大容量硬盘，并能支持4000小时@512Kbps的视频录制，支持RAID1备份功能。并支持IPSAN、NFS外置存储设备；</w:t>
            </w:r>
          </w:p>
          <w:p>
            <w:pPr>
              <w:pStyle w:val="12"/>
              <w:widowControl/>
              <w:numPr>
                <w:ilvl w:val="0"/>
                <w:numId w:val="8"/>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★支持高清会诊辅流录制及三屏多方会诊设备全景图像录制，可完整保存和播放三个屏幕的会诊图像。</w:t>
            </w:r>
          </w:p>
          <w:p>
            <w:pPr>
              <w:pStyle w:val="12"/>
              <w:widowControl/>
              <w:numPr>
                <w:ilvl w:val="0"/>
                <w:numId w:val="8"/>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支持录播系统的堆叠；</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r>
      <w:tr>
        <w:tblPrEx>
          <w:tblLayout w:type="fixed"/>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10</w:t>
            </w:r>
          </w:p>
        </w:tc>
        <w:tc>
          <w:tcPr>
            <w:tcW w:w="816"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核心交换机</w:t>
            </w:r>
          </w:p>
        </w:tc>
        <w:tc>
          <w:tcPr>
            <w:tcW w:w="6197" w:type="dxa"/>
            <w:tcBorders>
              <w:top w:val="nil"/>
              <w:left w:val="nil"/>
              <w:bottom w:val="single" w:color="auto" w:sz="4" w:space="0"/>
              <w:right w:val="single" w:color="auto" w:sz="4" w:space="0"/>
            </w:tcBorders>
            <w:vAlign w:val="center"/>
          </w:tcPr>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★交换容量≥40Tbps（以官网最小值为准），包转发率≥7200Mpps（以官网最小值为准）；</w:t>
            </w:r>
          </w:p>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主控引擎与交换网板物理分离；主控引擎≥2；独立交换网板≥4；整机业务板槽位数≥8；</w:t>
            </w:r>
          </w:p>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为保证设备散热效果和可靠性，要求设备支持模块化风扇框，可热插拔，独立风扇框数≥2；</w:t>
            </w:r>
          </w:p>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支持颗粒化电源，支持M+N电源冗余（AC和DC均支持），电源个数≥3；</w:t>
            </w:r>
          </w:p>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★为适应机柜并排部署，设备机箱采用后出风风道设计；</w:t>
            </w:r>
          </w:p>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支持每槽位带宽640Gbps转发能力，实现48个万兆光口线速转发时交换网板N+1冗余，增强设备的可靠性；</w:t>
            </w:r>
          </w:p>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为适应业界主流机柜的深度，要求设备深度&lt;=660mm；</w:t>
            </w:r>
          </w:p>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支持横向虚拟化技术，将多台设备虚拟为一台设备，支持长距离集群，且用于虚拟化的板卡与业务板卡物理槽位分离，虚拟化的万兆端口数&gt;=16；</w:t>
            </w:r>
          </w:p>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★为了简化管理，支持纵向虚拟化技术，支持把交换机和AP虚拟为一台设备，支持两层子节点，且子节点接入交换机支持堆叠；</w:t>
            </w:r>
          </w:p>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支持无线管理功能，实现对AP的接入控制、AP域管理、无线用户的统一认证管理；</w:t>
            </w:r>
          </w:p>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支持标准协议的MAC、802.1x、Portal等认证方式；</w:t>
            </w:r>
          </w:p>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支持基于VLAN和端口的MAC学习，基于源地址的MAC过滤；</w:t>
            </w:r>
          </w:p>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支持MAC地址≥512K，支持ARP表项≥170K；</w:t>
            </w:r>
          </w:p>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支持静态路由、RIP、RIPng、OSPF、OSPFv3、BGP、BGP4+、ISIS、ISISv6；</w:t>
            </w:r>
          </w:p>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支持IPv4路由转发表（FIB）≥512K；</w:t>
            </w:r>
          </w:p>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支持MPLS L3VPN、MPLS L2VPN(VPLS，VLL)、MPLS-TE、MPLS QoS；</w:t>
            </w:r>
          </w:p>
          <w:p>
            <w:pPr>
              <w:pStyle w:val="12"/>
              <w:widowControl/>
              <w:numPr>
                <w:ilvl w:val="0"/>
                <w:numId w:val="9"/>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支持硬件BFD/OAM，3.3ms稳定均匀发包检测，提高设备的可靠性；支持G.8032以太环网保护协议，倒换时间≤50ms；</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r>
      <w:tr>
        <w:tblPrEx>
          <w:tblLayout w:type="fixed"/>
          <w:tblCellMar>
            <w:top w:w="0" w:type="dxa"/>
            <w:left w:w="108" w:type="dxa"/>
            <w:bottom w:w="0" w:type="dxa"/>
            <w:right w:w="108" w:type="dxa"/>
          </w:tblCellMar>
        </w:tblPrEx>
        <w:trPr>
          <w:trHeight w:val="3392"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11</w:t>
            </w:r>
          </w:p>
        </w:tc>
        <w:tc>
          <w:tcPr>
            <w:tcW w:w="816"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汇聚交换机</w:t>
            </w:r>
          </w:p>
        </w:tc>
        <w:tc>
          <w:tcPr>
            <w:tcW w:w="6197" w:type="dxa"/>
            <w:tcBorders>
              <w:top w:val="nil"/>
              <w:left w:val="nil"/>
              <w:bottom w:val="single" w:color="auto" w:sz="4" w:space="0"/>
              <w:right w:val="single" w:color="auto" w:sz="4" w:space="0"/>
            </w:tcBorders>
            <w:vAlign w:val="center"/>
          </w:tcPr>
          <w:p>
            <w:pPr>
              <w:pStyle w:val="12"/>
              <w:widowControl/>
              <w:numPr>
                <w:ilvl w:val="0"/>
                <w:numId w:val="10"/>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交换容量≥598Gbps（以官网最小值为准），包转发率≥200Mpps（以官网最小值为准）；</w:t>
            </w:r>
          </w:p>
          <w:p>
            <w:pPr>
              <w:pStyle w:val="12"/>
              <w:widowControl/>
              <w:numPr>
                <w:ilvl w:val="0"/>
                <w:numId w:val="10"/>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为了提高设备可靠性，支持模块化可插拔双电源；支持1个扩展插槽，可扩展支持业务插卡；</w:t>
            </w:r>
          </w:p>
          <w:p>
            <w:pPr>
              <w:pStyle w:val="12"/>
              <w:widowControl/>
              <w:numPr>
                <w:ilvl w:val="0"/>
                <w:numId w:val="10"/>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支持28个千兆电口，4个复用千兆光Combo口，4个万兆光口；</w:t>
            </w:r>
          </w:p>
          <w:p>
            <w:pPr>
              <w:pStyle w:val="12"/>
              <w:widowControl/>
              <w:numPr>
                <w:ilvl w:val="0"/>
                <w:numId w:val="10"/>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支持4K个VLAN，支持Voice VLAN，基于端口的VLAN，基于MAC的VLAN，基于协议的VLAN；</w:t>
            </w:r>
          </w:p>
          <w:p>
            <w:pPr>
              <w:pStyle w:val="12"/>
              <w:widowControl/>
              <w:numPr>
                <w:ilvl w:val="0"/>
                <w:numId w:val="10"/>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支持MAC地址≥64k；</w:t>
            </w:r>
          </w:p>
          <w:p>
            <w:pPr>
              <w:pStyle w:val="12"/>
              <w:widowControl/>
              <w:numPr>
                <w:ilvl w:val="0"/>
                <w:numId w:val="10"/>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支持静态路由、RIP、RIPng、OSPF、OSPFv3、BGP、BGP4+、ISIS、ISISv6；</w:t>
            </w:r>
          </w:p>
          <w:p>
            <w:pPr>
              <w:pStyle w:val="12"/>
              <w:widowControl/>
              <w:numPr>
                <w:ilvl w:val="0"/>
                <w:numId w:val="10"/>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支持MPLS L3VPN、MPLS L2VPN(VPLS，VLL)、MPLS-TE；</w:t>
            </w:r>
          </w:p>
          <w:p>
            <w:pPr>
              <w:pStyle w:val="12"/>
              <w:widowControl/>
              <w:numPr>
                <w:ilvl w:val="0"/>
                <w:numId w:val="10"/>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支持堆叠，主机堆叠数不小于9台；</w:t>
            </w:r>
          </w:p>
          <w:p>
            <w:pPr>
              <w:pStyle w:val="12"/>
              <w:widowControl/>
              <w:numPr>
                <w:ilvl w:val="0"/>
                <w:numId w:val="10"/>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★支持纵向虚拟化，作为纵向子节点零配置即插即用；</w:t>
            </w:r>
          </w:p>
          <w:p>
            <w:pPr>
              <w:pStyle w:val="12"/>
              <w:widowControl/>
              <w:numPr>
                <w:ilvl w:val="0"/>
                <w:numId w:val="10"/>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支持对端口接收报文速率和发送报文速率进行限制，支持SP、WRR、SP+WRR等队列调度算法；</w:t>
            </w:r>
          </w:p>
          <w:p>
            <w:pPr>
              <w:pStyle w:val="12"/>
              <w:widowControl/>
              <w:numPr>
                <w:ilvl w:val="0"/>
                <w:numId w:val="10"/>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★支持G.8032以太环保护协议；</w:t>
            </w:r>
          </w:p>
          <w:p>
            <w:pPr>
              <w:pStyle w:val="12"/>
              <w:widowControl/>
              <w:numPr>
                <w:ilvl w:val="0"/>
                <w:numId w:val="10"/>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支持SNMPv1/v2/v3、Telnet远程维护、网管系统管理。</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r>
      <w:tr>
        <w:tblPrEx>
          <w:tblLayout w:type="fixed"/>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12</w:t>
            </w:r>
          </w:p>
        </w:tc>
        <w:tc>
          <w:tcPr>
            <w:tcW w:w="816"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管理交换机</w:t>
            </w:r>
          </w:p>
        </w:tc>
        <w:tc>
          <w:tcPr>
            <w:tcW w:w="6197" w:type="dxa"/>
            <w:tcBorders>
              <w:top w:val="nil"/>
              <w:left w:val="nil"/>
              <w:bottom w:val="single" w:color="auto" w:sz="4" w:space="0"/>
              <w:right w:val="single" w:color="auto" w:sz="4" w:space="0"/>
            </w:tcBorders>
            <w:vAlign w:val="center"/>
          </w:tcPr>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交换容量≥336Gbps（以官网最小值为准），包转发率≥108Mpps（以官网最小值为准）；</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24个千兆电口，4个非复用千兆SFP；</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支持MAC地址≥16K；</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支持ARP表项≥2K；</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支持4K个VLAN，支持Voice VLAN，基于端口的VLAN，基于MAC的VLAN支持Smart link，支持端口聚合，每个聚合组至少8个端口，支持跨设备链路聚合；</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支持静态路由、RIP、RIPng、OSPF，支持Ipv4 FIB表项≥4K；</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支持IGMP v1/v2/v3 Snooping，支持VLAN内组播转发和组播多VLAN复制；</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支持防止DOS、ARP攻击功能、ICMP防攻击，支持DHCP Relay、DHCP Server、DHCP Snooping支持AAA认证，支持基于第二层、第三层和第四层的ACL，支持IP/Port/MAC的绑定功能；</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★支持G.8032开放环网协议；</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支持智能堆叠，堆叠后逻辑上虚拟为一台设备，具有统一的表项和管理，堆叠系统通过多台成员设备之间冗余备份；</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★支持纵向虚拟化，作为纵向子节点零配置即插即用；</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支持对端口接收报文速率和发送报文速率进行限制，支持SP、WRR、SP+WRR等队列调度算法，支持基于端口的流量监管，支持基于队列限速和端口整形的功能；</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支持SNMP v1/v2/v3、Telnet、RMON，支持通过命令行、Web、中文图形化配置软件等方式进行配置和管理；</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支持802.3az能效以太网EEE，节能环保；采用静音无风扇设计，环保无噪声。</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r>
      <w:tr>
        <w:tblPrEx>
          <w:tblLayout w:type="fixed"/>
          <w:tblCellMar>
            <w:top w:w="0" w:type="dxa"/>
            <w:left w:w="108" w:type="dxa"/>
            <w:bottom w:w="0" w:type="dxa"/>
            <w:right w:w="108" w:type="dxa"/>
          </w:tblCellMar>
        </w:tblPrEx>
        <w:trPr>
          <w:trHeight w:val="986"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13</w:t>
            </w:r>
          </w:p>
        </w:tc>
        <w:tc>
          <w:tcPr>
            <w:tcW w:w="816"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出口网关内网防火墙</w:t>
            </w:r>
          </w:p>
        </w:tc>
        <w:tc>
          <w:tcPr>
            <w:tcW w:w="6197" w:type="dxa"/>
            <w:tcBorders>
              <w:top w:val="nil"/>
              <w:left w:val="nil"/>
              <w:bottom w:val="single" w:color="auto" w:sz="4" w:space="0"/>
              <w:right w:val="single" w:color="auto" w:sz="4" w:space="0"/>
            </w:tcBorders>
            <w:vAlign w:val="center"/>
          </w:tcPr>
          <w:p>
            <w:pPr>
              <w:pStyle w:val="12"/>
              <w:widowControl/>
              <w:numPr>
                <w:ilvl w:val="0"/>
                <w:numId w:val="1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采用多核架构；千兆电接口数≥8，千兆光口数≥4；扩展插槽≥2个，最大接口数≥28个千兆接口+4个万兆接口；</w:t>
            </w:r>
          </w:p>
          <w:p>
            <w:pPr>
              <w:pStyle w:val="12"/>
              <w:widowControl/>
              <w:numPr>
                <w:ilvl w:val="0"/>
                <w:numId w:val="1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支持并配置2个USB接口；支持硬件电口Bypass卡；支持300G硬盘；</w:t>
            </w:r>
          </w:p>
          <w:p>
            <w:pPr>
              <w:pStyle w:val="12"/>
              <w:widowControl/>
              <w:numPr>
                <w:ilvl w:val="0"/>
                <w:numId w:val="1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支持交流双电源；</w:t>
            </w:r>
          </w:p>
          <w:p>
            <w:pPr>
              <w:pStyle w:val="12"/>
              <w:widowControl/>
              <w:numPr>
                <w:ilvl w:val="0"/>
                <w:numId w:val="1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防火墙吞吐量≥9Gbps；最大并发连接数≥400万；每秒新建连接数≥8万；配置虚拟防火墙数≥100个；配置VPN隧道数≥4000条；</w:t>
            </w:r>
          </w:p>
          <w:p>
            <w:pPr>
              <w:pStyle w:val="12"/>
              <w:widowControl/>
              <w:numPr>
                <w:ilvl w:val="0"/>
                <w:numId w:val="1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能够基于时间、用户/用户组、应用层协议、地理位置、IP地址、端口、内容安全统一界面进行安全策略配置；</w:t>
            </w:r>
          </w:p>
          <w:p>
            <w:pPr>
              <w:pStyle w:val="12"/>
              <w:widowControl/>
              <w:numPr>
                <w:ilvl w:val="0"/>
                <w:numId w:val="1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支持静态路由、策略路由、RIP、OSPF、BGP、ISIS等路由协议；</w:t>
            </w:r>
          </w:p>
          <w:p>
            <w:pPr>
              <w:pStyle w:val="12"/>
              <w:widowControl/>
              <w:numPr>
                <w:ilvl w:val="0"/>
                <w:numId w:val="1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支持IPv6协议栈、IPV6穿越技术、IPV6路由协议；</w:t>
            </w:r>
          </w:p>
          <w:p>
            <w:pPr>
              <w:pStyle w:val="12"/>
              <w:widowControl/>
              <w:numPr>
                <w:ilvl w:val="0"/>
                <w:numId w:val="1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可识别应用层协议数量≥5000种；</w:t>
            </w:r>
          </w:p>
          <w:p>
            <w:pPr>
              <w:pStyle w:val="12"/>
              <w:widowControl/>
              <w:numPr>
                <w:ilvl w:val="0"/>
                <w:numId w:val="1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支持将基于端口的安全策略转换为基于应用的安全策略，支持分析设备的策略风险，提供安全策略优化建议；</w:t>
            </w:r>
          </w:p>
          <w:p>
            <w:pPr>
              <w:pStyle w:val="12"/>
              <w:widowControl/>
              <w:numPr>
                <w:ilvl w:val="0"/>
                <w:numId w:val="1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支持发现冗余和失效的策略；</w:t>
            </w:r>
          </w:p>
          <w:p>
            <w:pPr>
              <w:pStyle w:val="12"/>
              <w:widowControl/>
              <w:numPr>
                <w:ilvl w:val="0"/>
                <w:numId w:val="1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支持全面NAT功能，对多种应用层协议支持ALG功能，包括ILS、DNS、PPTP、SIP、FTP、ICQ、RTSP等；</w:t>
            </w:r>
          </w:p>
          <w:p>
            <w:pPr>
              <w:pStyle w:val="12"/>
              <w:widowControl/>
              <w:numPr>
                <w:ilvl w:val="0"/>
                <w:numId w:val="1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基于特征检测，支持超过3000特征的攻击检测和防御；</w:t>
            </w:r>
          </w:p>
          <w:p>
            <w:pPr>
              <w:pStyle w:val="12"/>
              <w:widowControl/>
              <w:numPr>
                <w:ilvl w:val="0"/>
                <w:numId w:val="1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可以支持HTTP、FTP、SMTP、POP3、IMAP、NFS、SMB协议的病毒防护；</w:t>
            </w:r>
          </w:p>
          <w:p>
            <w:pPr>
              <w:pStyle w:val="12"/>
              <w:widowControl/>
              <w:numPr>
                <w:ilvl w:val="0"/>
                <w:numId w:val="1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支持基于地理位置的流量和威胁分析；</w:t>
            </w:r>
          </w:p>
          <w:p>
            <w:pPr>
              <w:pStyle w:val="12"/>
              <w:widowControl/>
              <w:numPr>
                <w:ilvl w:val="0"/>
                <w:numId w:val="1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可根据目的地址智能优选运营商链路，支持主备接口配置以及按比例分配的负载分担方式；</w:t>
            </w:r>
          </w:p>
          <w:p>
            <w:pPr>
              <w:pStyle w:val="12"/>
              <w:widowControl/>
              <w:numPr>
                <w:ilvl w:val="0"/>
                <w:numId w:val="1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支持BFD链路检测，支持BFD与VRRP联动实现双机快速切换，支持BFD与OSPF联动实现双机快速切换。</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r>
      <w:tr>
        <w:tblPrEx>
          <w:tblLayout w:type="fixed"/>
          <w:tblCellMar>
            <w:top w:w="0" w:type="dxa"/>
            <w:left w:w="108" w:type="dxa"/>
            <w:bottom w:w="0" w:type="dxa"/>
            <w:right w:w="108" w:type="dxa"/>
          </w:tblCellMar>
        </w:tblPrEx>
        <w:trPr>
          <w:trHeight w:val="702"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14</w:t>
            </w:r>
          </w:p>
        </w:tc>
        <w:tc>
          <w:tcPr>
            <w:tcW w:w="816"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IPS(入侵防御系统)</w:t>
            </w:r>
          </w:p>
        </w:tc>
        <w:tc>
          <w:tcPr>
            <w:tcW w:w="6197" w:type="dxa"/>
            <w:tcBorders>
              <w:top w:val="nil"/>
              <w:left w:val="nil"/>
              <w:bottom w:val="single" w:color="auto" w:sz="4" w:space="0"/>
              <w:right w:val="single" w:color="auto" w:sz="4" w:space="0"/>
            </w:tcBorders>
            <w:vAlign w:val="center"/>
          </w:tcPr>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配置1个GE独立管理口，配置1个Console口，配置两个USB口；</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★业务口配置 ≥ 8 * GE电口 + 4 * SFP光口， 配置≥2个扩展插槽；</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配置双电源模块，电源支持热插拔；</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IPS检测吞吐量≥6Gbit/s；每秒新建连接数≥9万；最大并发连接数≥300万；</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部署方式需灵活，必须支持透明直路部署模式、旁路部署模式；</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单台设备必须支持IDS/IPS混合部署方式，实现部分接口旁路检测，部分接口对直路防护，设备支持单臂部署方式，可以旁挂在二层或者三层设备上进行入侵防御；</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支持静态路由、策略路由，OSFP、BGP、ISIS等路由；</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支持双机热备、支持主主部署模式、主备部署模式；</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入侵防护功能模块。能够防范各种应用层攻击，包括但不限于：后门程序，木马程序，间谍软件，蠕虫，僵尸主机，异常代码，协议异常，扫描，可疑行为审计类等，能够对跨站攻击、SQL注入等WEB攻击行为进行有效防护，系统预定义入侵防御签名库数量不得少于5500条，支持用户自定义签名规则，支持正则表达式；</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支持对VLAN、IPv4、MPLS、GRE、IPv6、IPv4 over IPv6、IPv6 over IPv4报文的入侵防护；</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★支持SSL加密流量检测提供NGIPS能力，能够感知网络环境中的客户端类型和应用，并根据环境的变化，自动调整安全策略；</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配置应用识别控制功能模块模块应包括对P2P，IM，网络游戏，炒股软件，语音聊天工具，流媒体，常用邮件以及远程控制软件等的识别和控制；</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支持不少于6000种的应用识别能力配置攻击防护功能模块，支持SYN Flood、SYN ACK、UDP Flood等DDoS防护，支持HTTP Flood、 HTTPS Flood等应用层DDoS防护；</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支持对SMTP、POP3、HTTP、FTP协议实现病毒扫描检测；</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支持日志告警、SNMP TRAP告警、会话阻断、IP隔离、防火墙联动、抓包取证等多种响应方式；</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支持基于部署场景的策略模板，提供调优后的策略配置，支持分权分域管理；</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系统支持除了基于攻击事件本身进行严重级别划分，还可以根据攻击与资产相关性关联进行风险级别定义，协助管理员关注实际环境中需要紧急处理的安全告警，提升安全事件响应效率；</w:t>
            </w:r>
          </w:p>
          <w:p>
            <w:pPr>
              <w:pStyle w:val="12"/>
              <w:widowControl/>
              <w:numPr>
                <w:ilvl w:val="0"/>
                <w:numId w:val="1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支持安全威胁的分析报表，提供基于威胁趋势、排行等呈现方式，支持接口流量、应用流量的分析报表，支持按日、周、月、导出报表。</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r>
      <w:tr>
        <w:tblPrEx>
          <w:tblLayout w:type="fixed"/>
          <w:tblCellMar>
            <w:top w:w="0" w:type="dxa"/>
            <w:left w:w="108" w:type="dxa"/>
            <w:bottom w:w="0" w:type="dxa"/>
            <w:right w:w="108" w:type="dxa"/>
          </w:tblCellMar>
        </w:tblPrEx>
        <w:trPr>
          <w:trHeight w:val="841"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15</w:t>
            </w:r>
          </w:p>
        </w:tc>
        <w:tc>
          <w:tcPr>
            <w:tcW w:w="816"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服务器虚拟化软件</w:t>
            </w:r>
          </w:p>
        </w:tc>
        <w:tc>
          <w:tcPr>
            <w:tcW w:w="6197" w:type="dxa"/>
            <w:tcBorders>
              <w:top w:val="nil"/>
              <w:left w:val="nil"/>
              <w:bottom w:val="single" w:color="auto" w:sz="4" w:space="0"/>
              <w:right w:val="single" w:color="auto" w:sz="4" w:space="0"/>
            </w:tcBorders>
            <w:vAlign w:val="center"/>
          </w:tcPr>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虚拟化平台架构须采用裸金属架构，充分利用Intel VT和AMD-V的硬件虚拟化技术，支持Intel扩展页表技术；</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虚拟机之间可以做到隔离保护，其中每一个虚拟机发生故障都不会影响同一个物理机上的其它虚拟机运行，一个虚拟机无法读取或写入另一个虚拟机的内存、访问其数据、使用其应用程序；</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每个虚拟机都可以安装操作系统，并且操作系统可以异构。可以实现物理机的全部功能，如具有自己的资源（内存、CPU、网卡、存储）；</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支持将多个物理机组成集群和动态资源分配功能，实现VM所拥有的资源可以自动地进行再分配，保障业务系统的服务水平；</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支持这些存储资源的添加、删除、查询、扫描，以及进行卷的创建、查询、挂载、卸载、删除、清0删除功能；</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★删除用户磁盘时，支持选择是否彻底清除磁盘数据，避免利用工具对数据进行恢复，以保证数据的安全；</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支持链接克隆虚拟机，多台虚拟机可共享链接克隆卷的母卷（系统盘），差异部分写入差分盘中；</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★支持虚拟机快照功能，可捕捉虚拟机的整个状况，包括虚拟机的电源状态、内存、硬盘、网卡以及CPU寄存器；</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★支持虚拟机生命周期管理，支持查询、创建、删除、启动、关闭、重启、休眠、唤醒、克隆虚拟机；</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支持内存超分配功能，支持内存气泡、内存交换、内存共享功能，实现内存复用；</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★支持CPU、内存和网络的Qos控制，限制最低和最高的资源分配支持热添加CPU 和内存功能，在不对用户造成中断的情况下，根据需要为虚拟机部署更多 CPU 和内存；</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支持USB直通功能，将物理服务器上的USB设备与虚拟机关联，以满足客户在虚拟化场景下使用U盘、USB加密卡等USB设备的需求；</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★为保障关键业务运行，可指定某些虚拟机固定运行于某一物理服务器上，不会因任何原因自动迁移该虚拟机；</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提供黑匣子功能，自动上传异常信息，包含硬件级定位手段如BMC截屏、CPU传感器信息、BMC日志等；</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支持集成虚拟交换机（EVS）功能，虚拟交换机支持端口聚口、虚拟端口管理、VLAN管理、DHCP隔离、带宽限速及优先级设置，提供实现网络数据包的收发与中转；</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★支持跨多个物理服务器的分布式虚拟交换机（DVS），虚拟端口具有各自的属性(速率，统计，ACL,VLAN)，提供虚拟机网络端口可视化、流量查询、DHCP隔离、网络QoS、物理网口聚合功能；</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★支持虚拟机IP和MAC地址绑定，以防止地址篡改导致的审计问题；</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★支持虚拟机之间流量的ACL控制，包括二层ACL、三层ACL支持网络策略模板功能，可以在创建虚拟机的时候，将网络策略模板应用到该虚拟机的虚拟网卡上，实现网络策略的统一集中化管理；</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支持虚拟交换机并提供虚拟机带宽限制、网络流量限制等功能。虚拟机的虚拟网卡支持划分VLAN；通过虚拟交换机对虚拟机进行二层VLAN隔离来提升虚拟机的安全性； 虚拟化软件支持虚拟镜像管理系统，具备存储虚拟化功能支持虚拟机的磁盘（不区分系统盘或数据盘）设置非持久化属性；</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★支持存储热迁移功能，虚拟机正常运行时，将其卷迁移至其他存储单元中支持存储精简配置(Thin Provisioning）功能，支持虚拟出比实际物理存储更大的虚拟存储空间，只有写入数据的虚拟存储空间才会为之真正分配物理存储，提高存储资源的利用率；</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提供基于Web的图形界面管理软件，可以在一个地点完成所有虚拟机的日常管理工作，包括控制管理、CPU内存管理、用户管理、存储管理、拓扑管理、日志收集、性能分析、监控告警、权限管理、在线维护等工作提供服务器自动化部署能力，主机无需安装虚拟化软件，即可实现主机的虚拟化远程启动（PXE），通过虚拟化管理平台统一管理；</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基于服务目录的应用自动化部署能力，以图形化界面提供应用的批量部署功能，预先设置其相关属性，部署完成后应用已经可以使用支持分权分域管理，可以给不同级别的管理员委派不同的权限，从而实现分级管理；</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★支持自动化调度，可定制的调度策略，支持但不限于：基于负载均衡调度、基于节能目标调度、定时调度支持主流设备厂商提供的X86服务器，支持基于业界标准的IPMI接口的硬件设备；</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支持主流设备厂商提供的IPSAN、FCSAN、NAS存储设备。</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兼容现有市场上主流的网卡和HBA卡产品支持主流的X86架构的操作系统，包括Windows Server 2003 /2008 R2及以上版本服务器操作系统，Windows XP、Windows 7操作系统， Redhat、SUSE、CentOS、Ubuntu、Fedora等多个发行版本的Linux操作系统；</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支持主流应用软件的运行，包括但不局限于数据库、中间件、ERP等等；</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★管理节点采用主备方式确保平台的可用性，管理数据保存多个节点，单节点故障不影响系统可靠性。</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★支持管理节点的管理数据定期自动备份，以便出现重大事故导致管理数据丢失时，可以利用备份的数据进行恢复；</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支持HA功能，当一台物理机发生故障时，之上的虚拟机可以实现在集群之内的其它物理机上重新启动，保障业务连续性；</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支持在线的VM迁移功能，可以在不停机的状态下，手工或自动地实现VM在集群之内的不同物理机之间迁移，保障业务连续性。所有网络连接支持做到物理连接双平面冗余, 网络支持按系统内部管理、虚拟机业务、存储划分不同平面支持虚拟机备份，可将虚拟机备份到本地磁盘或NAS上，并支持恢复到原虚拟机和恢复到新虚拟机上；</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★每台虚拟机的vCPU数量≥64个vCPU；</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★每台虚拟机的内存大小≥1TB。每台虚拟机可以支持≥64TB的存储容量。每台虚拟化服务器支持≥512个虚拟机；</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★每个逻辑集群（HA资源池）的计算节点≥100台。单台服务器的虚拟机在线迁移并发≥8个。</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CPU</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w:t>
            </w:r>
          </w:p>
        </w:tc>
      </w:tr>
      <w:tr>
        <w:tblPrEx>
          <w:tblLayout w:type="fixed"/>
          <w:tblCellMar>
            <w:top w:w="0" w:type="dxa"/>
            <w:left w:w="108" w:type="dxa"/>
            <w:bottom w:w="0" w:type="dxa"/>
            <w:right w:w="108" w:type="dxa"/>
          </w:tblCellMar>
        </w:tblPrEx>
        <w:trPr>
          <w:trHeight w:val="416"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16</w:t>
            </w:r>
          </w:p>
        </w:tc>
        <w:tc>
          <w:tcPr>
            <w:tcW w:w="816"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高清视讯终端</w:t>
            </w:r>
          </w:p>
        </w:tc>
        <w:tc>
          <w:tcPr>
            <w:tcW w:w="6197" w:type="dxa"/>
            <w:tcBorders>
              <w:top w:val="nil"/>
              <w:left w:val="nil"/>
              <w:bottom w:val="single" w:color="auto" w:sz="4" w:space="0"/>
              <w:right w:val="single" w:color="auto" w:sz="4" w:space="0"/>
            </w:tcBorders>
            <w:vAlign w:val="center"/>
          </w:tcPr>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★采用嵌入式一体化结构设计，非Windows、Android系统，非PC、工控机架构，集成编解码器、麦克风、摄像头等，方便安装部署。</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支持ITU-T H.323和IETF SIP协议，同时支持IPv4和IPv6双协议栈；</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支持64Kbps-4Mbps接入速率；</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支持H.263、H.263+、H.264、H.264HP、H.264SVC等图像编码协议；</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所投终端支持SVC协议；</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★支持1080P 25/30帧、720P 25/30帧、4CIF、 CIF；</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支持G.711、G.722、G.722.1、G.722.1C、G.728、G.719、G.729A、AAC-LD等音频协议，且满足不少于三种20KHZ以上的宽频音频协议，支持双声道立体声功能；</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支持H.239和BFCP双流协议；</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提供至少2路高清视频输入、至少2路高清视频输出；</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★支持2路音频输入和2路音频输出；</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支持不少于1个10M/100M自适应网口；</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★支持WIFI无线网络接入，能够通过WIFI网络进行视频通信，方便进行网络布线；</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★内置全高清摄像机，不低于200万像素，1/3英寸CMOS，支持1080P 60fps视频图像采集；</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★摄像机支持不小于12倍光学变焦，水平视角不小于72°（外接摄像头广角镜视为不支持）；</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内置数字阵列麦克风，拾音半径不少于6米；须提供第三方权威机构检测报告证明。</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★具备良好的网络适应性，25%的网络丢包下,图像流畅、清晰、无卡顿、无马赛克现象，确保会议正常进行；</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★支持70%的网络丢包下, 声音清晰流畅；</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★支持768Kbps会议带宽下，实现1080P60帧图像格式编解码；512Kbps会议带宽下，实现1080P30帧图像格式编解码；384Kbps会议带宽下，实现720P30帧图像格式编解码；</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支持在H.323协议下，H.235信令加密；支持在sip下，TLS、SRTP加密；支持 AES媒体流加密算法，保证会议安全；</w:t>
            </w:r>
          </w:p>
          <w:p>
            <w:pPr>
              <w:pStyle w:val="12"/>
              <w:widowControl/>
              <w:numPr>
                <w:ilvl w:val="0"/>
                <w:numId w:val="1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终端主席会控功能：呼叫/挂断会场、添加/删除会场、观看/广播会场、静音/闭音、结束会议、录播控制、延长会议、多画面设置、声控切换、锁定演示、轮询、点名；支持在终端前面板显示运行状态、IP地址、会场号码。</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r>
      <w:tr>
        <w:tblPrEx>
          <w:tblLayout w:type="fixed"/>
          <w:tblCellMar>
            <w:top w:w="0" w:type="dxa"/>
            <w:left w:w="108" w:type="dxa"/>
            <w:bottom w:w="0" w:type="dxa"/>
            <w:right w:w="108" w:type="dxa"/>
          </w:tblCellMar>
        </w:tblPrEx>
        <w:trPr>
          <w:trHeight w:val="1553"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17</w:t>
            </w:r>
          </w:p>
        </w:tc>
        <w:tc>
          <w:tcPr>
            <w:tcW w:w="816"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电视</w:t>
            </w:r>
          </w:p>
        </w:tc>
        <w:tc>
          <w:tcPr>
            <w:tcW w:w="6197" w:type="dxa"/>
            <w:tcBorders>
              <w:top w:val="nil"/>
              <w:left w:val="nil"/>
              <w:bottom w:val="single" w:color="auto" w:sz="4" w:space="0"/>
              <w:right w:val="single" w:color="auto" w:sz="4" w:space="0"/>
            </w:tcBorders>
            <w:vAlign w:val="center"/>
          </w:tcPr>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尺寸：55英寸；</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物理分辨率：3840×2160；</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响应时间：4ms；</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亮度：800nit；</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光源类型：D-LED；</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背光源：LED光源；</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厚度：≤8.6cm；</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处理器：64位14核配置；</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内存：1.5G运行内存；</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WiFi模块：2.4G/5G；</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网络：内置WIFI、多屏互动、OTA升级；</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安卓：安卓4.4及以上；</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视频制式：PAL NTSC；</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伴音功率:10W+10W；</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产品外观:黑色高光超窄边框外观；</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接口：射频1个，HDMI*3、分量输入*1、视频输入*1、数字同轴输出*1、USB*5；含壁挂支架。</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r>
      <w:tr>
        <w:tblPrEx>
          <w:tblLayout w:type="fixed"/>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18</w:t>
            </w:r>
          </w:p>
        </w:tc>
        <w:tc>
          <w:tcPr>
            <w:tcW w:w="816"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计算机</w:t>
            </w:r>
          </w:p>
        </w:tc>
        <w:tc>
          <w:tcPr>
            <w:tcW w:w="6197" w:type="dxa"/>
            <w:tcBorders>
              <w:top w:val="nil"/>
              <w:left w:val="nil"/>
              <w:bottom w:val="single" w:color="auto" w:sz="4" w:space="0"/>
              <w:right w:val="single" w:color="auto" w:sz="4" w:space="0"/>
            </w:tcBorders>
            <w:vAlign w:val="center"/>
          </w:tcPr>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CPU：≥Intel i5-6400 2.7GHz 6M缓存；</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内存：≥4G DDR4 2400MHz；；</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硬盘：≥1T，STAT III，支持双硬盘或SSD扩展；</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显卡：集成高性能显卡；</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显示器：≥19.5寸高清宽屏LED显示器；</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键盘鼠标：键鼠光电抗菌鼠标及防水抗菌键盘；</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接口：≥6个USB（前面板顶置2个3.0，后置2个USB2.0和2个USB3.0）；1*PCI，2*PCI-E x1，1*PCI-E x16，1*COM，2*PS/2，2组音频接口，1*VGA接口，1*DVI接口、1*M.2接口；</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预装正版windows7.0及以下操作系统，提供正版标识。</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426"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r>
    </w:tbl>
    <w:p>
      <w:pPr>
        <w:widowControl/>
        <w:shd w:val="clear" w:color="auto" w:fill="FFFFFF"/>
        <w:spacing w:line="276" w:lineRule="auto"/>
        <w:ind w:firstLine="645"/>
        <w:jc w:val="left"/>
        <w:rPr>
          <w:rFonts w:hint="eastAsia" w:cs="Arial" w:asciiTheme="minorEastAsia" w:hAnsiTheme="minorEastAsia"/>
          <w:color w:val="000000"/>
          <w:kern w:val="0"/>
          <w:sz w:val="24"/>
          <w:szCs w:val="24"/>
        </w:rPr>
      </w:pPr>
    </w:p>
    <w:p>
      <w:pPr>
        <w:widowControl/>
        <w:shd w:val="clear" w:color="auto" w:fill="FFFFFF"/>
        <w:spacing w:line="276" w:lineRule="auto"/>
        <w:ind w:firstLine="645"/>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B包货物需求</w:t>
      </w:r>
    </w:p>
    <w:tbl>
      <w:tblPr>
        <w:tblStyle w:val="11"/>
        <w:tblW w:w="8520" w:type="dxa"/>
        <w:tblInd w:w="93" w:type="dxa"/>
        <w:tblLayout w:type="fixed"/>
        <w:tblCellMar>
          <w:top w:w="0" w:type="dxa"/>
          <w:left w:w="108" w:type="dxa"/>
          <w:bottom w:w="0" w:type="dxa"/>
          <w:right w:w="108" w:type="dxa"/>
        </w:tblCellMar>
      </w:tblPr>
      <w:tblGrid>
        <w:gridCol w:w="518"/>
        <w:gridCol w:w="773"/>
        <w:gridCol w:w="6237"/>
        <w:gridCol w:w="425"/>
        <w:gridCol w:w="567"/>
      </w:tblGrid>
      <w:tr>
        <w:tblPrEx>
          <w:tblLayout w:type="fixed"/>
          <w:tblCellMar>
            <w:top w:w="0" w:type="dxa"/>
            <w:left w:w="108" w:type="dxa"/>
            <w:bottom w:w="0" w:type="dxa"/>
            <w:right w:w="108" w:type="dxa"/>
          </w:tblCellMar>
        </w:tblPrEx>
        <w:trPr>
          <w:trHeight w:val="381" w:hRule="atLeast"/>
        </w:trPr>
        <w:tc>
          <w:tcPr>
            <w:tcW w:w="5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b/>
                <w:bCs/>
                <w:color w:val="000000"/>
                <w:sz w:val="24"/>
                <w:szCs w:val="24"/>
              </w:rPr>
            </w:pPr>
            <w:r>
              <w:rPr>
                <w:rFonts w:hint="eastAsia" w:asciiTheme="minorEastAsia" w:hAnsiTheme="minorEastAsia"/>
                <w:b/>
                <w:bCs/>
                <w:color w:val="000000"/>
                <w:sz w:val="24"/>
                <w:szCs w:val="24"/>
              </w:rPr>
              <w:t>序号</w:t>
            </w:r>
          </w:p>
        </w:tc>
        <w:tc>
          <w:tcPr>
            <w:tcW w:w="773" w:type="dxa"/>
            <w:tcBorders>
              <w:top w:val="single" w:color="auto" w:sz="4" w:space="0"/>
              <w:left w:val="nil"/>
              <w:bottom w:val="single" w:color="auto" w:sz="4" w:space="0"/>
              <w:right w:val="single" w:color="auto" w:sz="4" w:space="0"/>
            </w:tcBorders>
            <w:vAlign w:val="center"/>
          </w:tcPr>
          <w:p>
            <w:pPr>
              <w:spacing w:line="276" w:lineRule="auto"/>
              <w:jc w:val="center"/>
              <w:rPr>
                <w:rFonts w:cs="宋体" w:asciiTheme="minorEastAsia" w:hAnsiTheme="minorEastAsia"/>
                <w:b/>
                <w:bCs/>
                <w:color w:val="000000"/>
                <w:sz w:val="24"/>
                <w:szCs w:val="24"/>
              </w:rPr>
            </w:pPr>
            <w:r>
              <w:rPr>
                <w:rFonts w:hint="eastAsia" w:asciiTheme="minorEastAsia" w:hAnsiTheme="minorEastAsia"/>
                <w:b/>
                <w:bCs/>
                <w:color w:val="000000"/>
                <w:sz w:val="24"/>
                <w:szCs w:val="24"/>
              </w:rPr>
              <w:t>货物名称</w:t>
            </w:r>
          </w:p>
        </w:tc>
        <w:tc>
          <w:tcPr>
            <w:tcW w:w="6237" w:type="dxa"/>
            <w:tcBorders>
              <w:top w:val="single" w:color="auto" w:sz="4" w:space="0"/>
              <w:left w:val="nil"/>
              <w:bottom w:val="single" w:color="auto" w:sz="4" w:space="0"/>
              <w:right w:val="single" w:color="auto" w:sz="4" w:space="0"/>
            </w:tcBorders>
            <w:vAlign w:val="center"/>
          </w:tcPr>
          <w:p>
            <w:pPr>
              <w:spacing w:line="276" w:lineRule="auto"/>
              <w:jc w:val="center"/>
              <w:rPr>
                <w:rFonts w:cs="宋体" w:asciiTheme="minorEastAsia" w:hAnsiTheme="minorEastAsia"/>
                <w:b/>
                <w:bCs/>
                <w:color w:val="000000"/>
                <w:sz w:val="24"/>
                <w:szCs w:val="24"/>
              </w:rPr>
            </w:pPr>
            <w:r>
              <w:rPr>
                <w:rFonts w:hint="eastAsia" w:asciiTheme="minorEastAsia" w:hAnsiTheme="minorEastAsia"/>
                <w:b/>
                <w:bCs/>
                <w:color w:val="000000"/>
                <w:sz w:val="24"/>
                <w:szCs w:val="24"/>
              </w:rPr>
              <w:t>规格参数</w:t>
            </w:r>
          </w:p>
        </w:tc>
        <w:tc>
          <w:tcPr>
            <w:tcW w:w="425" w:type="dxa"/>
            <w:tcBorders>
              <w:top w:val="single" w:color="auto" w:sz="4" w:space="0"/>
              <w:left w:val="nil"/>
              <w:bottom w:val="single" w:color="auto" w:sz="4" w:space="0"/>
              <w:right w:val="single" w:color="auto" w:sz="4" w:space="0"/>
            </w:tcBorders>
            <w:vAlign w:val="center"/>
          </w:tcPr>
          <w:p>
            <w:pPr>
              <w:spacing w:line="276" w:lineRule="auto"/>
              <w:jc w:val="center"/>
              <w:rPr>
                <w:rFonts w:cs="宋体" w:asciiTheme="minorEastAsia" w:hAnsiTheme="minorEastAsia"/>
                <w:b/>
                <w:bCs/>
                <w:color w:val="000000"/>
                <w:sz w:val="24"/>
                <w:szCs w:val="24"/>
              </w:rPr>
            </w:pPr>
            <w:r>
              <w:rPr>
                <w:rFonts w:hint="eastAsia" w:asciiTheme="minorEastAsia" w:hAnsiTheme="minorEastAsia"/>
                <w:b/>
                <w:bCs/>
                <w:color w:val="000000"/>
                <w:sz w:val="24"/>
                <w:szCs w:val="24"/>
              </w:rPr>
              <w:t>单位</w:t>
            </w:r>
          </w:p>
        </w:tc>
        <w:tc>
          <w:tcPr>
            <w:tcW w:w="567" w:type="dxa"/>
            <w:tcBorders>
              <w:top w:val="single" w:color="auto" w:sz="4" w:space="0"/>
              <w:left w:val="nil"/>
              <w:bottom w:val="single" w:color="auto" w:sz="4" w:space="0"/>
              <w:right w:val="single" w:color="auto" w:sz="4" w:space="0"/>
            </w:tcBorders>
            <w:vAlign w:val="center"/>
          </w:tcPr>
          <w:p>
            <w:pPr>
              <w:spacing w:line="276" w:lineRule="auto"/>
              <w:jc w:val="center"/>
              <w:rPr>
                <w:rFonts w:cs="宋体" w:asciiTheme="minorEastAsia" w:hAnsiTheme="minorEastAsia"/>
                <w:b/>
                <w:bCs/>
                <w:color w:val="000000"/>
                <w:sz w:val="24"/>
                <w:szCs w:val="24"/>
              </w:rPr>
            </w:pPr>
            <w:r>
              <w:rPr>
                <w:rFonts w:hint="eastAsia" w:asciiTheme="minorEastAsia" w:hAnsiTheme="minorEastAsia"/>
                <w:b/>
                <w:bCs/>
                <w:color w:val="000000"/>
                <w:sz w:val="24"/>
                <w:szCs w:val="24"/>
              </w:rPr>
              <w:t>数量</w:t>
            </w:r>
          </w:p>
        </w:tc>
      </w:tr>
      <w:tr>
        <w:tblPrEx>
          <w:tblLayout w:type="fixed"/>
          <w:tblCellMar>
            <w:top w:w="0" w:type="dxa"/>
            <w:left w:w="108" w:type="dxa"/>
            <w:bottom w:w="0" w:type="dxa"/>
            <w:right w:w="108" w:type="dxa"/>
          </w:tblCellMar>
        </w:tblPrEx>
        <w:trPr>
          <w:trHeight w:val="3600" w:hRule="atLeast"/>
        </w:trPr>
        <w:tc>
          <w:tcPr>
            <w:tcW w:w="51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w:t>
            </w:r>
          </w:p>
        </w:tc>
        <w:tc>
          <w:tcPr>
            <w:tcW w:w="773" w:type="dxa"/>
            <w:tcBorders>
              <w:top w:val="single" w:color="auto" w:sz="4" w:space="0"/>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服务器</w:t>
            </w:r>
          </w:p>
        </w:tc>
        <w:tc>
          <w:tcPr>
            <w:tcW w:w="6237" w:type="dxa"/>
            <w:tcBorders>
              <w:top w:val="single" w:color="auto" w:sz="4" w:space="0"/>
              <w:left w:val="nil"/>
              <w:bottom w:val="single" w:color="auto" w:sz="4" w:space="0"/>
              <w:right w:val="single" w:color="auto" w:sz="4" w:space="0"/>
            </w:tcBorders>
          </w:tcPr>
          <w:p>
            <w:pPr>
              <w:pStyle w:val="13"/>
              <w:widowControl/>
              <w:numPr>
                <w:ilvl w:val="0"/>
                <w:numId w:val="18"/>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★国产品牌设备，非OEM产品；</w:t>
            </w:r>
          </w:p>
          <w:p>
            <w:pPr>
              <w:pStyle w:val="13"/>
              <w:widowControl/>
              <w:numPr>
                <w:ilvl w:val="0"/>
                <w:numId w:val="18"/>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2路2U机架式服务器；</w:t>
            </w:r>
          </w:p>
          <w:p>
            <w:pPr>
              <w:pStyle w:val="13"/>
              <w:widowControl/>
              <w:numPr>
                <w:ilvl w:val="0"/>
                <w:numId w:val="18"/>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配置≥2颗Intel Xeon E5-2600 V4系列处理器，主频≥2.2GHz, 核数≥12核；</w:t>
            </w:r>
          </w:p>
          <w:p>
            <w:pPr>
              <w:pStyle w:val="13"/>
              <w:widowControl/>
              <w:numPr>
                <w:ilvl w:val="0"/>
                <w:numId w:val="18"/>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★配置≥256GB DDR4内存；</w:t>
            </w:r>
          </w:p>
          <w:p>
            <w:pPr>
              <w:pStyle w:val="13"/>
              <w:widowControl/>
              <w:numPr>
                <w:ilvl w:val="0"/>
                <w:numId w:val="18"/>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配置≥2块300GB 10K 2.5寸12Gb/s SAS热插拔硬盘，支持热插拔SAS/SATA/SSD硬盘；</w:t>
            </w:r>
          </w:p>
          <w:p>
            <w:pPr>
              <w:pStyle w:val="13"/>
              <w:widowControl/>
              <w:numPr>
                <w:ilvl w:val="0"/>
                <w:numId w:val="18"/>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★配置外插式RAID卡（12Gb/s），支持RAID 0/1/10/5/6，≥2G缓存；</w:t>
            </w:r>
          </w:p>
          <w:p>
            <w:pPr>
              <w:pStyle w:val="13"/>
              <w:widowControl/>
              <w:numPr>
                <w:ilvl w:val="0"/>
                <w:numId w:val="18"/>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配置≥4个千兆电口；</w:t>
            </w:r>
          </w:p>
          <w:p>
            <w:pPr>
              <w:pStyle w:val="13"/>
              <w:widowControl/>
              <w:numPr>
                <w:ilvl w:val="0"/>
                <w:numId w:val="18"/>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配置≥2个单通道8GB FC HBA卡（满配光模块）；</w:t>
            </w:r>
          </w:p>
          <w:p>
            <w:pPr>
              <w:pStyle w:val="13"/>
              <w:widowControl/>
              <w:numPr>
                <w:ilvl w:val="0"/>
                <w:numId w:val="18"/>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满配冗余热插拔电源，并提供配套的电源连接线；</w:t>
            </w:r>
          </w:p>
          <w:p>
            <w:pPr>
              <w:pStyle w:val="13"/>
              <w:widowControl/>
              <w:numPr>
                <w:ilvl w:val="0"/>
                <w:numId w:val="18"/>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★满配冗余风扇,支持单风扇失效，风扇支持热插拔；</w:t>
            </w:r>
          </w:p>
          <w:p>
            <w:pPr>
              <w:pStyle w:val="13"/>
              <w:widowControl/>
              <w:numPr>
                <w:ilvl w:val="0"/>
                <w:numId w:val="18"/>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★可管理和维护性:(1)具有图形管理界面及其他高级管理功能；(2)支持中文BIOS管理界面。</w:t>
            </w:r>
          </w:p>
        </w:tc>
        <w:tc>
          <w:tcPr>
            <w:tcW w:w="425" w:type="dxa"/>
            <w:tcBorders>
              <w:top w:val="single" w:color="auto" w:sz="4" w:space="0"/>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567" w:type="dxa"/>
            <w:tcBorders>
              <w:top w:val="single" w:color="auto" w:sz="4" w:space="0"/>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24</w:t>
            </w:r>
          </w:p>
        </w:tc>
      </w:tr>
      <w:tr>
        <w:tblPrEx>
          <w:tblLayout w:type="fixed"/>
          <w:tblCellMar>
            <w:top w:w="0" w:type="dxa"/>
            <w:left w:w="108" w:type="dxa"/>
            <w:bottom w:w="0" w:type="dxa"/>
            <w:right w:w="108" w:type="dxa"/>
          </w:tblCellMar>
        </w:tblPrEx>
        <w:trPr>
          <w:trHeight w:val="416" w:hRule="atLeast"/>
        </w:trPr>
        <w:tc>
          <w:tcPr>
            <w:tcW w:w="518"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2</w:t>
            </w:r>
          </w:p>
        </w:tc>
        <w:tc>
          <w:tcPr>
            <w:tcW w:w="773"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前置机</w:t>
            </w:r>
          </w:p>
        </w:tc>
        <w:tc>
          <w:tcPr>
            <w:tcW w:w="6237" w:type="dxa"/>
            <w:tcBorders>
              <w:top w:val="nil"/>
              <w:left w:val="nil"/>
              <w:bottom w:val="single" w:color="auto" w:sz="4" w:space="0"/>
              <w:right w:val="single" w:color="auto" w:sz="4" w:space="0"/>
            </w:tcBorders>
          </w:tcPr>
          <w:p>
            <w:pPr>
              <w:pStyle w:val="13"/>
              <w:widowControl/>
              <w:numPr>
                <w:ilvl w:val="0"/>
                <w:numId w:val="19"/>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国产品牌设备，非OEM产品；</w:t>
            </w:r>
          </w:p>
          <w:p>
            <w:pPr>
              <w:pStyle w:val="13"/>
              <w:widowControl/>
              <w:numPr>
                <w:ilvl w:val="0"/>
                <w:numId w:val="19"/>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2路2U机架式服务器；</w:t>
            </w:r>
          </w:p>
          <w:p>
            <w:pPr>
              <w:pStyle w:val="13"/>
              <w:widowControl/>
              <w:numPr>
                <w:ilvl w:val="0"/>
                <w:numId w:val="19"/>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配置≥2颗Intel Xeon E5-2600 V4系列处理器，主频≥2.1GHz, 核数≥8核；</w:t>
            </w:r>
          </w:p>
          <w:p>
            <w:pPr>
              <w:pStyle w:val="13"/>
              <w:widowControl/>
              <w:numPr>
                <w:ilvl w:val="0"/>
                <w:numId w:val="19"/>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★配置≥96GB DDR4内存；</w:t>
            </w:r>
          </w:p>
          <w:p>
            <w:pPr>
              <w:pStyle w:val="13"/>
              <w:widowControl/>
              <w:numPr>
                <w:ilvl w:val="0"/>
                <w:numId w:val="19"/>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配置≥2块600GB 10K 2.5寸12Gb/s SAS热插拔硬盘，支持热插拔SAS/SATA/SSD硬盘；</w:t>
            </w:r>
          </w:p>
          <w:p>
            <w:pPr>
              <w:pStyle w:val="13"/>
              <w:widowControl/>
              <w:numPr>
                <w:ilvl w:val="0"/>
                <w:numId w:val="19"/>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★配置外插式RAID卡（12Gb/s），支持RAID 0/1/10；</w:t>
            </w:r>
          </w:p>
          <w:p>
            <w:pPr>
              <w:pStyle w:val="13"/>
              <w:widowControl/>
              <w:numPr>
                <w:ilvl w:val="0"/>
                <w:numId w:val="19"/>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配置≥4个千兆电口；</w:t>
            </w:r>
          </w:p>
          <w:p>
            <w:pPr>
              <w:pStyle w:val="13"/>
              <w:widowControl/>
              <w:numPr>
                <w:ilvl w:val="0"/>
                <w:numId w:val="19"/>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满配冗余热插拔电源，并提供配套的电源连接线；</w:t>
            </w:r>
          </w:p>
          <w:p>
            <w:pPr>
              <w:pStyle w:val="13"/>
              <w:widowControl/>
              <w:numPr>
                <w:ilvl w:val="0"/>
                <w:numId w:val="19"/>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★满配冗余风扇,支持单风扇失效，风扇支持热插拔；</w:t>
            </w:r>
          </w:p>
          <w:p>
            <w:pPr>
              <w:pStyle w:val="13"/>
              <w:widowControl/>
              <w:numPr>
                <w:ilvl w:val="0"/>
                <w:numId w:val="19"/>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★可管理和维护性: (1)具有图形管理界面及其他高级管理功能；(2)支持中文BIOS管理界面。</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567"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Layout w:type="fixed"/>
          <w:tblCellMar>
            <w:top w:w="0" w:type="dxa"/>
            <w:left w:w="108" w:type="dxa"/>
            <w:bottom w:w="0" w:type="dxa"/>
            <w:right w:w="108" w:type="dxa"/>
          </w:tblCellMar>
        </w:tblPrEx>
        <w:trPr>
          <w:trHeight w:val="841" w:hRule="atLeast"/>
        </w:trPr>
        <w:tc>
          <w:tcPr>
            <w:tcW w:w="518"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3</w:t>
            </w:r>
          </w:p>
        </w:tc>
        <w:tc>
          <w:tcPr>
            <w:tcW w:w="773"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存储</w:t>
            </w:r>
          </w:p>
        </w:tc>
        <w:tc>
          <w:tcPr>
            <w:tcW w:w="6237" w:type="dxa"/>
            <w:tcBorders>
              <w:top w:val="nil"/>
              <w:left w:val="nil"/>
              <w:bottom w:val="single" w:color="auto" w:sz="4" w:space="0"/>
              <w:right w:val="single" w:color="auto" w:sz="4" w:space="0"/>
            </w:tcBorders>
          </w:tcPr>
          <w:p>
            <w:pPr>
              <w:pStyle w:val="14"/>
              <w:widowControl/>
              <w:numPr>
                <w:ilvl w:val="0"/>
                <w:numId w:val="20"/>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★国产品牌设备，非OEM产品；</w:t>
            </w:r>
          </w:p>
          <w:p>
            <w:pPr>
              <w:pStyle w:val="14"/>
              <w:widowControl/>
              <w:numPr>
                <w:ilvl w:val="0"/>
                <w:numId w:val="20"/>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★同时支持NAS、IP SAN和FC SAN一体化架构，不需要额外配置NAS网关；</w:t>
            </w:r>
          </w:p>
          <w:p>
            <w:pPr>
              <w:pStyle w:val="14"/>
              <w:widowControl/>
              <w:numPr>
                <w:ilvl w:val="0"/>
                <w:numId w:val="20"/>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多控架构，最大支持≥6控，本次配置双控冗控制器；</w:t>
            </w:r>
          </w:p>
          <w:p>
            <w:pPr>
              <w:pStyle w:val="14"/>
              <w:widowControl/>
              <w:numPr>
                <w:ilvl w:val="0"/>
                <w:numId w:val="20"/>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配置缓存容量≥48GB（不含任何性能加速模块，SSD Cache等）；</w:t>
            </w:r>
          </w:p>
          <w:p>
            <w:pPr>
              <w:pStyle w:val="14"/>
              <w:widowControl/>
              <w:numPr>
                <w:ilvl w:val="0"/>
                <w:numId w:val="20"/>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★支持8Gbps FC、1Gbps iSCSI、10Gbps iSCSI、10Gbps FCoE,16Gbps FC，56Gb IB。具备控制器在线主机接口IO模块热拔插功能；</w:t>
            </w:r>
          </w:p>
          <w:p>
            <w:pPr>
              <w:pStyle w:val="14"/>
              <w:widowControl/>
              <w:numPr>
                <w:ilvl w:val="0"/>
                <w:numId w:val="20"/>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配置≥8个8GB FC主机接口和≥8个1GE iSCSI主机接口；</w:t>
            </w:r>
          </w:p>
          <w:p>
            <w:pPr>
              <w:pStyle w:val="14"/>
              <w:widowControl/>
              <w:numPr>
                <w:ilvl w:val="0"/>
                <w:numId w:val="20"/>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★配置≥192Gbps SAS3.0磁盘通道；</w:t>
            </w:r>
          </w:p>
          <w:p>
            <w:pPr>
              <w:pStyle w:val="14"/>
              <w:widowControl/>
              <w:numPr>
                <w:ilvl w:val="0"/>
                <w:numId w:val="20"/>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配置≥17块1200GB 10K SAS热插拔硬盘，≥20块4000G NL_SAS硬盘；</w:t>
            </w:r>
          </w:p>
          <w:p>
            <w:pPr>
              <w:pStyle w:val="14"/>
              <w:widowControl/>
              <w:numPr>
                <w:ilvl w:val="0"/>
                <w:numId w:val="20"/>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★支持磁盘插槽数量≥700；</w:t>
            </w:r>
          </w:p>
          <w:p>
            <w:pPr>
              <w:pStyle w:val="14"/>
              <w:widowControl/>
              <w:numPr>
                <w:ilvl w:val="0"/>
                <w:numId w:val="20"/>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冗余电源、风扇、控制器、缓存断电保护功能；</w:t>
            </w:r>
          </w:p>
          <w:p>
            <w:pPr>
              <w:pStyle w:val="14"/>
              <w:widowControl/>
              <w:numPr>
                <w:ilvl w:val="0"/>
                <w:numId w:val="20"/>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★磁盘、电源、IO模块都可以不停机热插拔；</w:t>
            </w:r>
          </w:p>
          <w:p>
            <w:pPr>
              <w:pStyle w:val="14"/>
              <w:widowControl/>
              <w:numPr>
                <w:ilvl w:val="0"/>
                <w:numId w:val="20"/>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配置自动精简配置，结合业务应用，进行空间的预分配，增加业务空间分配的灵活性，保证后续业务平滑扩展；</w:t>
            </w:r>
          </w:p>
          <w:p>
            <w:pPr>
              <w:pStyle w:val="14"/>
              <w:widowControl/>
              <w:numPr>
                <w:ilvl w:val="0"/>
                <w:numId w:val="20"/>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配置数据安全删除功能，数据一旦安全删除无法恢复；</w:t>
            </w:r>
          </w:p>
          <w:p>
            <w:pPr>
              <w:pStyle w:val="14"/>
              <w:widowControl/>
              <w:numPr>
                <w:ilvl w:val="0"/>
                <w:numId w:val="20"/>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配置数据卷复制功能；</w:t>
            </w:r>
          </w:p>
          <w:p>
            <w:pPr>
              <w:pStyle w:val="14"/>
              <w:widowControl/>
              <w:numPr>
                <w:ilvl w:val="0"/>
                <w:numId w:val="20"/>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支持SD Cache功能，使用SSD Cache对热点数据提升响应速度；</w:t>
            </w:r>
          </w:p>
          <w:p>
            <w:pPr>
              <w:pStyle w:val="14"/>
              <w:widowControl/>
              <w:numPr>
                <w:ilvl w:val="0"/>
                <w:numId w:val="20"/>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持数据快照功能，通过快照进行数据保护；</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c>
          <w:tcPr>
            <w:tcW w:w="567"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Layout w:type="fixed"/>
          <w:tblCellMar>
            <w:top w:w="0" w:type="dxa"/>
            <w:left w:w="108" w:type="dxa"/>
            <w:bottom w:w="0" w:type="dxa"/>
            <w:right w:w="108" w:type="dxa"/>
          </w:tblCellMar>
        </w:tblPrEx>
        <w:trPr>
          <w:trHeight w:val="480" w:hRule="atLeast"/>
        </w:trPr>
        <w:tc>
          <w:tcPr>
            <w:tcW w:w="518"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4</w:t>
            </w:r>
          </w:p>
        </w:tc>
        <w:tc>
          <w:tcPr>
            <w:tcW w:w="773"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SAN交换机</w:t>
            </w:r>
          </w:p>
        </w:tc>
        <w:tc>
          <w:tcPr>
            <w:tcW w:w="6237" w:type="dxa"/>
            <w:tcBorders>
              <w:top w:val="nil"/>
              <w:left w:val="nil"/>
              <w:bottom w:val="single" w:color="auto" w:sz="4" w:space="0"/>
              <w:right w:val="single" w:color="auto" w:sz="4" w:space="0"/>
            </w:tcBorders>
            <w:vAlign w:val="center"/>
          </w:tcPr>
          <w:p>
            <w:pPr>
              <w:widowControl/>
              <w:spacing w:line="276"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24口光纤8G FC 存储光纤交换机,可级联、16个激活端口含相关配件。</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567"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Layout w:type="fixed"/>
          <w:tblCellMar>
            <w:top w:w="0" w:type="dxa"/>
            <w:left w:w="108" w:type="dxa"/>
            <w:bottom w:w="0" w:type="dxa"/>
            <w:right w:w="108" w:type="dxa"/>
          </w:tblCellMar>
        </w:tblPrEx>
        <w:trPr>
          <w:trHeight w:val="1408" w:hRule="atLeast"/>
        </w:trPr>
        <w:tc>
          <w:tcPr>
            <w:tcW w:w="518"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5</w:t>
            </w:r>
          </w:p>
        </w:tc>
        <w:tc>
          <w:tcPr>
            <w:tcW w:w="773"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多点控制单元MCU</w:t>
            </w:r>
          </w:p>
        </w:tc>
        <w:tc>
          <w:tcPr>
            <w:tcW w:w="6237" w:type="dxa"/>
            <w:tcBorders>
              <w:top w:val="nil"/>
              <w:left w:val="nil"/>
              <w:bottom w:val="single" w:color="auto" w:sz="4" w:space="0"/>
              <w:right w:val="single" w:color="auto" w:sz="4" w:space="0"/>
            </w:tcBorders>
          </w:tcPr>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★支持ITU-T H.323、IETF SIP协议，要求采用稳定性强、安全性好的嵌入式操作系统；不得采用PC架构；</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★要求采用全新的硬件平台，支持全编全解技术，支持1080P 30/60fps编解码，每个远程会诊接入点均能够独立观看不同的1080P30/60fps多画面图像，系统非仅靠升级软件实现；</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★要求采用插卡式、模块化设计，能够通过增加板卡实现系统容量的平滑升级；</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每块板卡具备至少2路1000Mbps RJ-45电口和2路光纤接口，且能够同时支持IPV4和IPV6协议；</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★支持同时召开不少于10组以上的多方会诊（混速、混音、多画面、辅流），会诊组数不受混网、混速数量的限制；</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★呼叫带宽支持不小于6Mbps，本次配置36点720P 30fps视频码流以全编全解的模式同时接入，单台设备支持平滑升级至超过72点1080P 30fps视频码流以全编全解的模式同时接入；</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通过人工指定可以将MCU的端口资源根据视频清晰度任意分配，达到资源利用最大化，MCU端口资源分配不用重启MCU设备；</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★支持ITU-T H.264、H.264 HP、H.264 SVC、H.263、H.263+视频协议；</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★支持G.711, G.722, G.722.1, G.722.1.C, G.728, AAC-LD音频协议,支持单/双声道；</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★支持1/2/3/4/5/6/7/8/9/10/13/16/20/24等多画面类型，具有48种或以上多画面模式切换，支持VIP（N+1）格式的多画面（例如5+1、7+1多画面显示）；</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支持自定义的多画面显示位置；</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支持对称的1080多画面功能，保证在多画面场景下实现终端和MCU之间收、发均是1080P 图像，且不会影响设备端口容量；</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★支持会诊辅流加入多画面显示；</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★支持每端口多画面，支持通过远程会诊室终端设备的遥控器按键选择自己需要的多画面组合方式，并且其他会诊接入点的清晰度、观看多画面方式均不受影响；</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支持MCU备份功能，当其中一台MCU断电或者其他原因导致不可使用后，当前的会诊自动切换到备份MCU上面继续召开；支持IP网口备份功能，网口备份切换不影响正在进行的会诊活动；</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★具备多种内部备份机制：业务板倒换、IP备份（光口备份、电口备份、光电备份）、芯片备份、电源备份，确保MCU支持7*24小时连续正常工作；</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★支持双电源冗余备份，并配置冗余电源；</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支持辅流适配功能，在一个1080P和720P的混合的会诊中，同时支持H264 HP，H264BP，H263,H263+辅流协议，保证和各种能力设备均可实现数据共享；</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★支持良好的视频处理能力,以1Mbps带宽实现1080P 60fps H.264 HP视频通信，图像质量良好,最大限度节省用户网络资源；</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★支持多通道级联，可将多个会诊图像同时传送给省中心现网多业务控制单元，便于在电视墙中同时显示；</w:t>
            </w:r>
          </w:p>
          <w:p>
            <w:pPr>
              <w:pStyle w:val="12"/>
              <w:widowControl/>
              <w:numPr>
                <w:ilvl w:val="0"/>
                <w:numId w:val="21"/>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★具备较强的抗丢包能力，在10% 丢包下，语音连续清晰，视频清晰流畅，基本感觉不到丢包影响；在20% 丢包下，语音较清晰连续，视频偶有卡顿。</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567"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Layout w:type="fixed"/>
          <w:tblCellMar>
            <w:top w:w="0" w:type="dxa"/>
            <w:left w:w="108" w:type="dxa"/>
            <w:bottom w:w="0" w:type="dxa"/>
            <w:right w:w="108" w:type="dxa"/>
          </w:tblCellMar>
        </w:tblPrEx>
        <w:trPr>
          <w:trHeight w:val="1269" w:hRule="atLeast"/>
        </w:trPr>
        <w:tc>
          <w:tcPr>
            <w:tcW w:w="518"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6</w:t>
            </w:r>
          </w:p>
        </w:tc>
        <w:tc>
          <w:tcPr>
            <w:tcW w:w="773"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高清视讯终端</w:t>
            </w:r>
          </w:p>
        </w:tc>
        <w:tc>
          <w:tcPr>
            <w:tcW w:w="6237" w:type="dxa"/>
            <w:tcBorders>
              <w:top w:val="nil"/>
              <w:left w:val="nil"/>
              <w:bottom w:val="single" w:color="auto" w:sz="4" w:space="0"/>
              <w:right w:val="single" w:color="auto" w:sz="4" w:space="0"/>
            </w:tcBorders>
            <w:vAlign w:val="center"/>
          </w:tcPr>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★采用嵌入式一体化结构设计，非Windows、Android系统，非PC、工控机架构，集成编解码器、麦克风、摄像头等，方便安装部署；</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支持ITU-T H.323和IETF SIP协议，同时支持IPv4和IPv6双协议栈；</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支持64Kbps-4Mbps接入速率；</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支持H.263、H.263+、H.264、H.264HP、H.264SVC等图像编码协议；</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所投终端支持SVC协议；</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★支持1080P 25/30帧、720P 25/30帧、4CIF、 CIF；</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支持G.711、G.722、G.722.1、G.722.1C、G.728、G.719、G.729A、AAC-LD等音频协议，且满足不少于三种20KHZ以上的宽频音频协议，支持双声道立体声功能；</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支持H.239和BFCP双流协议；</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提供至少2路高清视频输入、至少2路高清视频输出；</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★支持2路音频输入和2路音频输出；</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支持不少于1个10M/100M自适应网口；</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★支持WIFI无线网络接入，能够通过WIFI网络进行视频通信，方便进行网络布线；</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★内置全高清摄像机，不低于200万像素，1/3英寸CMOS，支持1080P 60fps视频图像采集；</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★摄像机支持不小于12倍光学变焦，水平视角不小于72°（外接摄像头广角镜视为不支持）；</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内置数字阵列麦克风，拾音半径不少于6米；</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★具备良好的网络适应性，25%的网络丢包下,图像流畅、清晰、无卡顿、无马赛克现象，确保会议正常进行；</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★支持70%的网络丢包下, 声音清晰流畅；</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★支持768Kbps会议带宽下，实现1080P60帧图像格式编解码；512Kbps会议带宽下，实现1080P30帧图像格式编解码；384Kbps会议带宽下，实现720P30帧图像格式编解码；</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支持在H.323协议下，H.235信令加密；支持在sip下，TLS、SRTP加密；支持 AES媒体流加密算法，保证会议安全；</w:t>
            </w:r>
          </w:p>
          <w:p>
            <w:pPr>
              <w:pStyle w:val="12"/>
              <w:widowControl/>
              <w:numPr>
                <w:ilvl w:val="0"/>
                <w:numId w:val="22"/>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终端主席会控功能：呼叫/挂断会场、添加/删除会场、观看/广播会场、静音/闭音、结束会议、录播控制、延长会议、多画面设置、声控切换、锁定演示、轮询、点名；支持在终端前面板显示运行状态、IP地址、会场号码。</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567"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Layout w:type="fixed"/>
          <w:tblCellMar>
            <w:top w:w="0" w:type="dxa"/>
            <w:left w:w="108" w:type="dxa"/>
            <w:bottom w:w="0" w:type="dxa"/>
            <w:right w:w="108" w:type="dxa"/>
          </w:tblCellMar>
        </w:tblPrEx>
        <w:trPr>
          <w:trHeight w:val="4320" w:hRule="atLeast"/>
        </w:trPr>
        <w:tc>
          <w:tcPr>
            <w:tcW w:w="518"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7</w:t>
            </w:r>
          </w:p>
        </w:tc>
        <w:tc>
          <w:tcPr>
            <w:tcW w:w="773"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电视</w:t>
            </w:r>
          </w:p>
        </w:tc>
        <w:tc>
          <w:tcPr>
            <w:tcW w:w="6237" w:type="dxa"/>
            <w:tcBorders>
              <w:top w:val="nil"/>
              <w:left w:val="nil"/>
              <w:bottom w:val="single" w:color="auto" w:sz="4" w:space="0"/>
              <w:right w:val="single" w:color="auto" w:sz="4" w:space="0"/>
            </w:tcBorders>
            <w:vAlign w:val="center"/>
          </w:tcPr>
          <w:p>
            <w:pPr>
              <w:pStyle w:val="12"/>
              <w:widowControl/>
              <w:numPr>
                <w:ilvl w:val="0"/>
                <w:numId w:val="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尺寸：55英寸；</w:t>
            </w:r>
          </w:p>
          <w:p>
            <w:pPr>
              <w:pStyle w:val="12"/>
              <w:widowControl/>
              <w:numPr>
                <w:ilvl w:val="0"/>
                <w:numId w:val="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物理分辨率：3840×2160；</w:t>
            </w:r>
          </w:p>
          <w:p>
            <w:pPr>
              <w:pStyle w:val="12"/>
              <w:widowControl/>
              <w:numPr>
                <w:ilvl w:val="0"/>
                <w:numId w:val="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响应时间：4ms；</w:t>
            </w:r>
          </w:p>
          <w:p>
            <w:pPr>
              <w:pStyle w:val="12"/>
              <w:widowControl/>
              <w:numPr>
                <w:ilvl w:val="0"/>
                <w:numId w:val="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亮度：800nit；</w:t>
            </w:r>
          </w:p>
          <w:p>
            <w:pPr>
              <w:pStyle w:val="12"/>
              <w:widowControl/>
              <w:numPr>
                <w:ilvl w:val="0"/>
                <w:numId w:val="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光源类型：D-LED；</w:t>
            </w:r>
          </w:p>
          <w:p>
            <w:pPr>
              <w:pStyle w:val="12"/>
              <w:widowControl/>
              <w:numPr>
                <w:ilvl w:val="0"/>
                <w:numId w:val="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背光源：LED光源；</w:t>
            </w:r>
          </w:p>
          <w:p>
            <w:pPr>
              <w:pStyle w:val="12"/>
              <w:widowControl/>
              <w:numPr>
                <w:ilvl w:val="0"/>
                <w:numId w:val="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厚度：≤8.6cm；</w:t>
            </w:r>
          </w:p>
          <w:p>
            <w:pPr>
              <w:pStyle w:val="12"/>
              <w:widowControl/>
              <w:numPr>
                <w:ilvl w:val="0"/>
                <w:numId w:val="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处理器：64位14核配置；</w:t>
            </w:r>
          </w:p>
          <w:p>
            <w:pPr>
              <w:pStyle w:val="12"/>
              <w:widowControl/>
              <w:numPr>
                <w:ilvl w:val="0"/>
                <w:numId w:val="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内存：1.5G运行内存；</w:t>
            </w:r>
          </w:p>
          <w:p>
            <w:pPr>
              <w:pStyle w:val="12"/>
              <w:widowControl/>
              <w:numPr>
                <w:ilvl w:val="0"/>
                <w:numId w:val="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WiFi模块：2.4G/5G；</w:t>
            </w:r>
          </w:p>
          <w:p>
            <w:pPr>
              <w:pStyle w:val="12"/>
              <w:widowControl/>
              <w:numPr>
                <w:ilvl w:val="0"/>
                <w:numId w:val="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网络：内置WIFI、多屏互动、OTA升级；</w:t>
            </w:r>
          </w:p>
          <w:p>
            <w:pPr>
              <w:pStyle w:val="12"/>
              <w:widowControl/>
              <w:numPr>
                <w:ilvl w:val="0"/>
                <w:numId w:val="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安卓：安卓4.4及以上；</w:t>
            </w:r>
          </w:p>
          <w:p>
            <w:pPr>
              <w:pStyle w:val="12"/>
              <w:widowControl/>
              <w:numPr>
                <w:ilvl w:val="0"/>
                <w:numId w:val="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视频制式：PAL NTSC；</w:t>
            </w:r>
          </w:p>
          <w:p>
            <w:pPr>
              <w:pStyle w:val="12"/>
              <w:widowControl/>
              <w:numPr>
                <w:ilvl w:val="0"/>
                <w:numId w:val="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伴音功率:10W+10W；</w:t>
            </w:r>
          </w:p>
          <w:p>
            <w:pPr>
              <w:pStyle w:val="12"/>
              <w:widowControl/>
              <w:numPr>
                <w:ilvl w:val="0"/>
                <w:numId w:val="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产品外观:黑色高光超窄边框外观；</w:t>
            </w:r>
          </w:p>
          <w:p>
            <w:pPr>
              <w:pStyle w:val="12"/>
              <w:widowControl/>
              <w:numPr>
                <w:ilvl w:val="0"/>
                <w:numId w:val="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接口：射频1个，HDMI*3、分量输入*1、视频输入*1、数字同轴输出*1、USB*5；含壁挂支架。</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567"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12</w:t>
            </w:r>
          </w:p>
        </w:tc>
      </w:tr>
      <w:tr>
        <w:tblPrEx>
          <w:tblLayout w:type="fixed"/>
          <w:tblCellMar>
            <w:top w:w="0" w:type="dxa"/>
            <w:left w:w="108" w:type="dxa"/>
            <w:bottom w:w="0" w:type="dxa"/>
            <w:right w:w="108" w:type="dxa"/>
          </w:tblCellMar>
        </w:tblPrEx>
        <w:trPr>
          <w:trHeight w:val="2542" w:hRule="atLeast"/>
        </w:trPr>
        <w:tc>
          <w:tcPr>
            <w:tcW w:w="518"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8</w:t>
            </w:r>
          </w:p>
        </w:tc>
        <w:tc>
          <w:tcPr>
            <w:tcW w:w="773"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汇聚交换机</w:t>
            </w:r>
          </w:p>
        </w:tc>
        <w:tc>
          <w:tcPr>
            <w:tcW w:w="6237" w:type="dxa"/>
            <w:tcBorders>
              <w:top w:val="nil"/>
              <w:left w:val="nil"/>
              <w:bottom w:val="single" w:color="auto" w:sz="4" w:space="0"/>
              <w:right w:val="single" w:color="auto" w:sz="4" w:space="0"/>
            </w:tcBorders>
            <w:vAlign w:val="center"/>
          </w:tcPr>
          <w:p>
            <w:pPr>
              <w:pStyle w:val="12"/>
              <w:widowControl/>
              <w:numPr>
                <w:ilvl w:val="0"/>
                <w:numId w:val="2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交换容量≥598Gbps，包转发率≥200Mpps；</w:t>
            </w:r>
          </w:p>
          <w:p>
            <w:pPr>
              <w:pStyle w:val="12"/>
              <w:widowControl/>
              <w:numPr>
                <w:ilvl w:val="0"/>
                <w:numId w:val="2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为了提高设备可靠性，支持模块化可插拔双电源；支持1个扩展插槽，可扩展支持业务插卡；</w:t>
            </w:r>
          </w:p>
          <w:p>
            <w:pPr>
              <w:pStyle w:val="12"/>
              <w:widowControl/>
              <w:numPr>
                <w:ilvl w:val="0"/>
                <w:numId w:val="2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支持28个千兆电口，4个复用千兆光Combo口，4个万兆光口；</w:t>
            </w:r>
          </w:p>
          <w:p>
            <w:pPr>
              <w:pStyle w:val="12"/>
              <w:widowControl/>
              <w:numPr>
                <w:ilvl w:val="0"/>
                <w:numId w:val="2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支持4K个VLAN，支持Voice VLAN，基于端口的VLAN，基于MAC的VLAN，基于协议的VLAN；</w:t>
            </w:r>
          </w:p>
          <w:p>
            <w:pPr>
              <w:pStyle w:val="12"/>
              <w:widowControl/>
              <w:numPr>
                <w:ilvl w:val="0"/>
                <w:numId w:val="2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支持MAC地址≥64k；</w:t>
            </w:r>
          </w:p>
          <w:p>
            <w:pPr>
              <w:pStyle w:val="12"/>
              <w:widowControl/>
              <w:numPr>
                <w:ilvl w:val="0"/>
                <w:numId w:val="2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支持静态路由、RIP、RIPng、OSPF、OSPFv3、BGP、BGP4+、ISIS、ISISv6；</w:t>
            </w:r>
          </w:p>
          <w:p>
            <w:pPr>
              <w:pStyle w:val="12"/>
              <w:widowControl/>
              <w:numPr>
                <w:ilvl w:val="0"/>
                <w:numId w:val="2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支持MPLS L3VPN、MPLS L2VPN(VPLS，VLL)、MPLS-TE；</w:t>
            </w:r>
          </w:p>
          <w:p>
            <w:pPr>
              <w:pStyle w:val="12"/>
              <w:widowControl/>
              <w:numPr>
                <w:ilvl w:val="0"/>
                <w:numId w:val="2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支持堆叠，主机堆叠数不小于9台；</w:t>
            </w:r>
          </w:p>
          <w:p>
            <w:pPr>
              <w:pStyle w:val="12"/>
              <w:widowControl/>
              <w:numPr>
                <w:ilvl w:val="0"/>
                <w:numId w:val="2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★支持纵向虚拟化，作为纵向子节点零配置即插即用；</w:t>
            </w:r>
          </w:p>
          <w:p>
            <w:pPr>
              <w:pStyle w:val="12"/>
              <w:widowControl/>
              <w:numPr>
                <w:ilvl w:val="0"/>
                <w:numId w:val="2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支持对端口接收报文速率和发送报文速率进行限制，支持SP、WRR、SP+WRR等队列调度算法；</w:t>
            </w:r>
          </w:p>
          <w:p>
            <w:pPr>
              <w:pStyle w:val="12"/>
              <w:widowControl/>
              <w:numPr>
                <w:ilvl w:val="0"/>
                <w:numId w:val="2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★支持G.8032以太环保护协议；</w:t>
            </w:r>
          </w:p>
          <w:p>
            <w:pPr>
              <w:pStyle w:val="12"/>
              <w:widowControl/>
              <w:numPr>
                <w:ilvl w:val="0"/>
                <w:numId w:val="23"/>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支持SNMPv1/v2/v3、Telnet远程维护、网管系统管理。</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567"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Layout w:type="fixed"/>
          <w:tblCellMar>
            <w:top w:w="0" w:type="dxa"/>
            <w:left w:w="108" w:type="dxa"/>
            <w:bottom w:w="0" w:type="dxa"/>
            <w:right w:w="108" w:type="dxa"/>
          </w:tblCellMar>
        </w:tblPrEx>
        <w:trPr>
          <w:trHeight w:val="1125" w:hRule="atLeast"/>
        </w:trPr>
        <w:tc>
          <w:tcPr>
            <w:tcW w:w="518"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9</w:t>
            </w:r>
          </w:p>
        </w:tc>
        <w:tc>
          <w:tcPr>
            <w:tcW w:w="773"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管理交换机</w:t>
            </w:r>
          </w:p>
        </w:tc>
        <w:tc>
          <w:tcPr>
            <w:tcW w:w="6237" w:type="dxa"/>
            <w:tcBorders>
              <w:top w:val="nil"/>
              <w:left w:val="nil"/>
              <w:bottom w:val="single" w:color="auto" w:sz="4" w:space="0"/>
              <w:right w:val="single" w:color="auto" w:sz="4" w:space="0"/>
            </w:tcBorders>
            <w:vAlign w:val="center"/>
          </w:tcPr>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1、交换容量≥336Gbps，包转发率≥108Mpps；</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24个千兆电口，4个非复用千兆SFP；</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支持MAC地址≥16K；</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支持ARP表项≥2K；</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支持4K个VLAN，支持Voice VLAN，基于端口的VLAN，基于MAC的VLAN支持Smart link，支持端口聚合，每个聚合组至少8个端口，支持跨设备链路聚合；</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支持静态路由、RIP、RIPng、OSPF，支持Ipv4 FIB表项≥4K；</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支持IGMP v1/v2/v3 Snooping，支持VLAN内组播转发和组播多VLAN复制；</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支持防止DOS、ARP攻击功能、ICMP防攻击，支持DHCP Relay、DHCP Server、DHCP Snooping支持AAA认证，支持基于第二层、第三层和第四层的ACL，支持IP/Port/MAC的绑定功能；</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★支持G.8032开放环网协议；</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一的表项和管理，堆叠系统通过多台成员设备之间冗余备份；</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★支持纵向虚拟化，作为纵向子节点零配置即插即用；</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支持对端口接收报文速率和发送报文速率进行限制，支持SP、WRR、SP+WRR等队列调度算法，支持基于端口的流量监管，支持基于队列限速和端口整形的功能；</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支持SNMP v1/v2/v3、Telnet、RMON，支持通过命令行、Web、中文图形化配置软件等方式进行配置和管理；</w:t>
            </w:r>
          </w:p>
          <w:p>
            <w:pPr>
              <w:pStyle w:val="12"/>
              <w:widowControl/>
              <w:numPr>
                <w:ilvl w:val="0"/>
                <w:numId w:val="16"/>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支持802.3az能效以太网EEE，节能环保；采用静音无风扇设计，环保无噪声。</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567"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Layout w:type="fixed"/>
          <w:tblCellMar>
            <w:top w:w="0" w:type="dxa"/>
            <w:left w:w="108" w:type="dxa"/>
            <w:bottom w:w="0" w:type="dxa"/>
            <w:right w:w="108" w:type="dxa"/>
          </w:tblCellMar>
        </w:tblPrEx>
        <w:trPr>
          <w:trHeight w:val="261" w:hRule="atLeast"/>
        </w:trPr>
        <w:tc>
          <w:tcPr>
            <w:tcW w:w="518"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10</w:t>
            </w:r>
          </w:p>
        </w:tc>
        <w:tc>
          <w:tcPr>
            <w:tcW w:w="773"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出口网关内网防火墙</w:t>
            </w:r>
          </w:p>
        </w:tc>
        <w:tc>
          <w:tcPr>
            <w:tcW w:w="6237" w:type="dxa"/>
            <w:tcBorders>
              <w:top w:val="nil"/>
              <w:left w:val="nil"/>
              <w:bottom w:val="single" w:color="auto" w:sz="4" w:space="0"/>
              <w:right w:val="single" w:color="auto" w:sz="4" w:space="0"/>
            </w:tcBorders>
            <w:vAlign w:val="center"/>
          </w:tcPr>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采用多核架构；千兆电接口数≥8，千兆光口数≥4；扩展插槽≥2个，接口数≥28个千兆接口+4个万兆接口；</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支持并配置2个USB接口；支持硬件电口Bypass卡；支持300G硬盘；</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支持交流双电源；</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防火墙吞吐量≥9Gbps；最大并发连接数≥400万；每秒新建连接数≥8万；配置虚拟防火墙数≥100个；配置VPN隧道数≥4000条；</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能够基于时间、用户/用户组、应用层协议、地理位置、IP地址、端口、内容安全统一界面进行安全策略配置；</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支持静态路由、策略路由、RIP、OSPF、BGP、ISIS等路由协议；</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支持IPv6协议栈、IPV6穿越技术、IPV6路由协议；</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可识别应用层协议数量≥5000种（提供功能截图）；</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支持将基于端口的安全策略转换为基于应用的安全策略，支持分析设备的策略风险，提供安全策略优化建议；</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支持发现冗余和失效的策略；</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支持全面NAT功能，对多种应用层协议支持ALG功能，包括ILS、DNS、PPTP、SIP、FTP、ICQ、RTSP等；</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基于特征检测，支持超过3000特征的攻击检测和防御；</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可以支持HTTP、FTP、SMTP、POP3、IMAP、NFS、SMB协议的病毒防护；</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支持基于地理位置的流量和威胁分析；</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可根据目的地址智能优选运营商链路，支持主备接口配置以及按比例分配的负载分担方式；</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支持BFD链路检测，支持BFD与VRRP联动实现双机快速切换，支持BFD与OSPF联动实现双机快速切换</w:t>
            </w:r>
            <w:r>
              <w:rPr>
                <w:rFonts w:hint="eastAsia" w:cs="宋体" w:asciiTheme="minorEastAsia" w:hAnsiTheme="minorEastAsia" w:eastAsiaTheme="minorEastAsia"/>
                <w:kern w:val="0"/>
                <w:sz w:val="24"/>
                <w:szCs w:val="24"/>
              </w:rPr>
              <w:t>。</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567"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Layout w:type="fixed"/>
          <w:tblCellMar>
            <w:top w:w="0" w:type="dxa"/>
            <w:left w:w="108" w:type="dxa"/>
            <w:bottom w:w="0" w:type="dxa"/>
            <w:right w:w="108" w:type="dxa"/>
          </w:tblCellMar>
        </w:tblPrEx>
        <w:trPr>
          <w:trHeight w:val="2262" w:hRule="atLeast"/>
        </w:trPr>
        <w:tc>
          <w:tcPr>
            <w:tcW w:w="518"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11</w:t>
            </w:r>
          </w:p>
        </w:tc>
        <w:tc>
          <w:tcPr>
            <w:tcW w:w="773"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IPS(入侵防御系统)</w:t>
            </w:r>
          </w:p>
        </w:tc>
        <w:tc>
          <w:tcPr>
            <w:tcW w:w="6237" w:type="dxa"/>
            <w:tcBorders>
              <w:top w:val="nil"/>
              <w:left w:val="nil"/>
              <w:bottom w:val="single" w:color="auto" w:sz="4" w:space="0"/>
              <w:right w:val="single" w:color="auto" w:sz="4" w:space="0"/>
            </w:tcBorders>
            <w:vAlign w:val="center"/>
          </w:tcPr>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配置1个GE独立管理口，配置1个Console口，配置两个USB口；</w:t>
            </w:r>
          </w:p>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★业务口配置 ≥ 8 * GE电口 + 4 * SFP光口， 配置≥2个扩展插槽；</w:t>
            </w:r>
          </w:p>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配置双电源模块，电源支持热插拔；</w:t>
            </w:r>
          </w:p>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IPS检测吞吐量≥6Gbit/s；每秒新建连接数≥9万；最大并发连接数≥300万；</w:t>
            </w:r>
          </w:p>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部署方式需灵活，必须支持透明直路部署模式、旁路部署模式；</w:t>
            </w:r>
          </w:p>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单台设备必须支持IDS/IPS混合部署方式，实现部分接口旁路检测，部分接口对直路防护，设备支持单臂部署方式，可以旁挂在二层或者三层设备上进行入侵防御；</w:t>
            </w:r>
          </w:p>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支持静态路由、策略路由，OSFP、BGP、ISIS等路由；</w:t>
            </w:r>
          </w:p>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支持双机热备、支持主主部署模式、主备部署模式；</w:t>
            </w:r>
          </w:p>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配置入侵防护功能模块。能够防范各种应用层攻击，包括但不限于：后门程序，木马程序，间谍软件，蠕虫，僵尸主机，异常代码，协议异常，扫描，可疑行为审计类等，能够对跨站攻击、SQL注入等WEB攻击行为进行有效防护，系统预定义入侵防御签名库数量不得少于5500条，支持用户自定义签名规则，支持正则表达式；</w:t>
            </w:r>
          </w:p>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支持对VLAN、IPv4、MPLS、GRE、IPv6、IPv4 over IPv6、IPv6 over IPv4报文的入侵防护；</w:t>
            </w:r>
          </w:p>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★支持SSL加密流量检测提供NGIPS能力，能够感知网络环境中的客户端类型和应用，并根据环境的变化，自动调整安全策略；</w:t>
            </w:r>
          </w:p>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配置应用识别控制功能模块模块应包括对P2P，IM，网络游戏，炒股软件，语音聊天工具，流媒体，常用邮件以及远程控制软件等的识别和控制；</w:t>
            </w:r>
          </w:p>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支持不少于6000种的应用识别能力配置攻击防护功能模块，支持SYN Flood、SYN ACK、UDP Flood等DDoS防护，支持HTTP Flood、 HTTPS Flood等应用层DDoS防护；</w:t>
            </w:r>
          </w:p>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支持对SMTP、POP3、HTTP、FTP协议实现病毒扫描检测；</w:t>
            </w:r>
          </w:p>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支持日志告警、SNMP TRAP告警、会话阻断、IP隔离、防火墙联动、抓包取证等多种响应方式；</w:t>
            </w:r>
          </w:p>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支持基于部署场景的策略模板，提供调优后的策略配置，支持分权分域管理；</w:t>
            </w:r>
          </w:p>
          <w:p>
            <w:pPr>
              <w:pStyle w:val="12"/>
              <w:widowControl/>
              <w:numPr>
                <w:ilvl w:val="0"/>
                <w:numId w:val="25"/>
              </w:numPr>
              <w:spacing w:line="276" w:lineRule="auto"/>
              <w:ind w:firstLineChars="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系统支持除了基于攻击事件本身进行严重级别划分，还可以根据攻击与资产相关性关联进行风险级别定义，协助管理员关注实际环境中需要紧急处理的安全告警，提升安全事件响应效率；</w:t>
            </w:r>
          </w:p>
          <w:p>
            <w:pPr>
              <w:pStyle w:val="12"/>
              <w:widowControl/>
              <w:numPr>
                <w:ilvl w:val="0"/>
                <w:numId w:val="25"/>
              </w:numPr>
              <w:spacing w:line="276" w:lineRule="auto"/>
              <w:ind w:firstLineChars="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kern w:val="0"/>
                <w:sz w:val="24"/>
                <w:szCs w:val="24"/>
              </w:rPr>
              <w:t>支持安全威胁的分析报表，提供基于威胁趋势、排行等呈现方式，支持接口流量、应用流量的分析报表，支持按日、周、月、导出报表。</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567"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Layout w:type="fixed"/>
          <w:tblCellMar>
            <w:top w:w="0" w:type="dxa"/>
            <w:left w:w="108" w:type="dxa"/>
            <w:bottom w:w="0" w:type="dxa"/>
            <w:right w:w="108" w:type="dxa"/>
          </w:tblCellMar>
        </w:tblPrEx>
        <w:trPr>
          <w:trHeight w:val="274" w:hRule="atLeast"/>
        </w:trPr>
        <w:tc>
          <w:tcPr>
            <w:tcW w:w="518"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12</w:t>
            </w:r>
          </w:p>
        </w:tc>
        <w:tc>
          <w:tcPr>
            <w:tcW w:w="773"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服务器虚拟化软件</w:t>
            </w:r>
          </w:p>
        </w:tc>
        <w:tc>
          <w:tcPr>
            <w:tcW w:w="6237" w:type="dxa"/>
            <w:tcBorders>
              <w:top w:val="nil"/>
              <w:left w:val="nil"/>
              <w:bottom w:val="single" w:color="auto" w:sz="4" w:space="0"/>
              <w:right w:val="single" w:color="auto" w:sz="4" w:space="0"/>
            </w:tcBorders>
            <w:vAlign w:val="center"/>
          </w:tcPr>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★虚拟化平台具有自主知识产权，非OEM；</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虚拟化平台架构须采用裸金属架构，充分利用Intel VT和AMD-V的硬件虚拟化技术，支持Intel扩展页表技术；</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虚拟机之间可以做到隔离保护，其中每一个虚拟机发生故障都不会影响同一个物理机上的其它虚拟机运行，一个虚拟机无法读取或写入另一个虚拟机的内存、访问其数据、使用其应用程序；</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每个虚拟机都可以安装操作系统，并且操作系统可以异构。可以实现物理机的全部功能，如具有自己的资源（内存、CPU、网卡、存储）；</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支持将多个物理机组成集群和动态资源分配功能，实现VM所拥有的资源可以自动地进行再分配，保障业务系统的服务水平；</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支持这些存储资源的添加、删除、查询、扫描，以及进行卷的创建、查询、挂载、卸载、删除、清0删除功能；</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★删除用户磁盘时，支持选择是否彻底清除磁盘数据，避免利用工具对数据进行恢复，以保证数据的安全；</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支持链接克隆虚拟机，多台虚拟机可共享链接克隆卷的母卷（系统盘），差异部分写入差分盘中；</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★支持虚拟机快照功能，可捕捉虚拟机的整个状况，包括虚拟机的电源状态、内存、硬盘、网卡以及CPU寄存器；</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★支持虚拟机生命周期管理，支持查询、创建、删除、启动、关闭、重启、休眠、唤醒、克隆虚拟机；</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支持内存超分配功能，支持内存气泡、内存交换、内存共享功能，实现内存复用；</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★支持CPU、内存和网络的Qos控制，限制最低和最高的资源分配支持热添加CPU 和内存功能，在不对用户造成中断的情况下，根据需要为虚拟机部署更多 CPU 和内存；</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支持USB直通功能，将物理服务器上的USB设备与虚拟机关联，以满足客户在虚拟化场景下使用U盘、USB加密卡等USB设备的需求；</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★为保障关键业务运行，可指定某些虚拟机固定运行于某一物理服务器上，不会因任何原因自动迁移该虚拟机；</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提供黑匣子功能，自动上传异常信息，包含硬件级定位手段如BMC截屏、CPU传感器信息、BMC日志等；</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支持集成虚拟交换机（EVS）功能，虚拟交换机支持端口聚口、虚拟端口管理、VLAN管理、DHCP隔离、带宽限速及优先级设置，提供实现网络数据包的收发与中转；</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★支持跨多个物理服务器的分布式虚拟交换机（DVS），虚拟端口具有各自的属性(速率，统计，ACL,VLAN)，提供虚拟机网络端口可视化、流量查询、DHCP隔离、网络QoS、物理网口聚合功能；</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★支持虚拟机IP和MAC地址绑定，以防止地址篡改导致的审计问题；</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★支持虚拟机之间流量的ACL控制，包括二层ACL、三层ACL支持网络策略模板功能，可以在创建虚拟机的时候，将网络策略模板应用到该虚拟机的虚拟网卡上，实现网络策略的统一集中化管理；</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支持虚拟交换机并提供虚拟机带宽限制、网络流量限制等功能。虚拟机的虚拟网卡支持划分VLAN；通过虚拟交换机对虚拟机进行二层VLAN隔离来提升虚拟机的安全性； 虚拟化软件支持虚拟镜像管理系统，具备存储虚拟化功能支持虚拟机的磁盘（不区分系统盘或数据盘）设置非持久化属性；</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★支持存储热迁移功能，虚拟机正常运行时，将其卷迁移至其他存储单元中支持存储精简配置(Thin Provisioning）功能，支持虚拟出比实际物理存储更大的虚拟存储空间，只有写入数据的虚拟存储空间才会为之真正分配物理存储，提高存储资源的利用率；</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提供基于Web的图形界面管理软件，可以在一个地点完成所有虚拟机的日常管理工作，包括控制管理、CPU内存管理、用户管理、存储管理、拓扑管理、日志收集、性能分析、监控告警、权限管理、在线维护等工作提供服务器自动化部署能力，主机无需安装虚拟化软件，即可实现主机的虚拟化远程启动（PXE），通过虚拟化管理平台统一管理；</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基于服务目录的应用自动化部署能力，以图形化界面提供应用的批量部署功能，预先设置其相关属性，部署完成后应用已经可以使用支持分权分域管理，可以给不同级别的管理员委派不同的权限，从而实现分级管理；</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★支持自动化调度，可定制的调度策略，支持但不限于：基于负载均衡调度、基于节能目标调度、定时调度支持主流设备厂商提供的X86服务器，支持基于业界标准的IPMI接口的硬件设备；</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支持主流设备厂商提供的IPSAN、FCSAN、NAS存储设备。</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兼容现有市场上主流的网卡和HBA卡产品支持主流的X86架构的操作系统，包括Windows Server 2003 /2008 R2及以上版本服务器操作系统，Windows XP、Windows 7操作系统， Redhat、SUSE、CentOS、Ubuntu、Fedora等多个发行版本的Linux操作系统；</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支持主流应用软件的运行，包括但不局限于数据库、中间件、ERP等等；</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★管理节点采用主备方式确保平台的可用性，管理数据保存多个节点，单节点故障不影响系统可靠性；</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★支持管理节点的管理数据定期自动备份，以便出现重大事故导致管理数据丢失时，可以利用备份的数据进行恢复；</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支持HA功能，当一台物理机发生故障时，之上的虚拟机可以实现在集群之内的其它物理机上重新启动，保障业务连续性；</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支持在线的VM迁移功能，可以在不停机的状态下，手工或自动地实现VM在集群之内的不同物理机之间迁移，保障业务连续性。所有网络连接支持做到物理连接双平面冗余, 网络支持按系统内部管理、虚拟机业务、存储划分不同平面支持虚拟机备份，可将虚拟机备份到本地磁盘或NAS上，并支持恢复到原虚拟机和恢复到新虚拟机上；</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★每台虚拟机的vCPU数量≥64个vCPU；</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★每台虚拟机的内存大小≥1TB。每台虚拟机可以支持≥64TB的存储容量。每台虚拟化服务器支持≥512个虚拟机；</w:t>
            </w:r>
          </w:p>
          <w:p>
            <w:pPr>
              <w:pStyle w:val="12"/>
              <w:widowControl/>
              <w:numPr>
                <w:ilvl w:val="0"/>
                <w:numId w:val="1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★每个逻辑集群（HA资源池）的计算节点≥100台。单台服务器的虚拟机在线迁移并发≥8个。</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CPU</w:t>
            </w:r>
          </w:p>
        </w:tc>
        <w:tc>
          <w:tcPr>
            <w:tcW w:w="567"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48</w:t>
            </w:r>
          </w:p>
        </w:tc>
      </w:tr>
      <w:tr>
        <w:tblPrEx>
          <w:tblLayout w:type="fixed"/>
          <w:tblCellMar>
            <w:top w:w="0" w:type="dxa"/>
            <w:left w:w="108" w:type="dxa"/>
            <w:bottom w:w="0" w:type="dxa"/>
            <w:right w:w="108" w:type="dxa"/>
          </w:tblCellMar>
        </w:tblPrEx>
        <w:trPr>
          <w:trHeight w:val="3818" w:hRule="atLeast"/>
        </w:trPr>
        <w:tc>
          <w:tcPr>
            <w:tcW w:w="518"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13</w:t>
            </w:r>
          </w:p>
        </w:tc>
        <w:tc>
          <w:tcPr>
            <w:tcW w:w="773"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计算机</w:t>
            </w:r>
          </w:p>
        </w:tc>
        <w:tc>
          <w:tcPr>
            <w:tcW w:w="6237" w:type="dxa"/>
            <w:tcBorders>
              <w:top w:val="nil"/>
              <w:left w:val="nil"/>
              <w:bottom w:val="single" w:color="auto" w:sz="4" w:space="0"/>
              <w:right w:val="single" w:color="auto" w:sz="4" w:space="0"/>
            </w:tcBorders>
            <w:vAlign w:val="center"/>
          </w:tcPr>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CPU：≥Intel i5-6400 2.7GHz 6M缓存；</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内存：≥4G DDR4 2400MHz；；</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硬盘：≥1T，STAT III，支持双硬盘或SSD扩展；</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显卡：集成高性能显卡；</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显示器：≥19.5寸高清宽屏LED显示器；</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键盘鼠标：键鼠光电抗菌鼠标及防水抗菌键盘；</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接口：≥6个USB（前面板顶置2个3.0，后置2个USB2.0和2个USB3.0）；1*PCI，2*PCI-E x1，1*PCI-E x16，1*COM，2*PS/2，2组音频接口，1*VGA接口，1*DVI接口、1*M.2接口；</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电源：≥200W电源；</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预装正版windows7.0及以下操作系统，提供正版标识。</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567"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Layout w:type="fixed"/>
          <w:tblCellMar>
            <w:top w:w="0" w:type="dxa"/>
            <w:left w:w="108" w:type="dxa"/>
            <w:bottom w:w="0" w:type="dxa"/>
            <w:right w:w="108" w:type="dxa"/>
          </w:tblCellMar>
        </w:tblPrEx>
        <w:trPr>
          <w:trHeight w:val="702" w:hRule="atLeast"/>
        </w:trPr>
        <w:tc>
          <w:tcPr>
            <w:tcW w:w="518"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14</w:t>
            </w:r>
          </w:p>
        </w:tc>
        <w:tc>
          <w:tcPr>
            <w:tcW w:w="773" w:type="dxa"/>
            <w:tcBorders>
              <w:top w:val="nil"/>
              <w:left w:val="nil"/>
              <w:bottom w:val="single" w:color="auto" w:sz="4" w:space="0"/>
              <w:right w:val="single" w:color="auto" w:sz="4" w:space="0"/>
            </w:tcBorders>
            <w:vAlign w:val="center"/>
          </w:tcPr>
          <w:p>
            <w:pPr>
              <w:widowControl/>
              <w:spacing w:line="276"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网络心电图机</w:t>
            </w:r>
          </w:p>
        </w:tc>
        <w:tc>
          <w:tcPr>
            <w:tcW w:w="6237" w:type="dxa"/>
            <w:tcBorders>
              <w:top w:val="nil"/>
              <w:left w:val="nil"/>
              <w:bottom w:val="single" w:color="auto" w:sz="4" w:space="0"/>
              <w:right w:val="single" w:color="auto" w:sz="4" w:space="0"/>
            </w:tcBorders>
            <w:vAlign w:val="center"/>
          </w:tcPr>
          <w:p>
            <w:pPr>
              <w:tabs>
                <w:tab w:val="center" w:pos="4535"/>
              </w:tabs>
              <w:spacing w:line="276" w:lineRule="auto"/>
              <w:rPr>
                <w:rFonts w:asciiTheme="minorEastAsia" w:hAnsiTheme="minorEastAsia"/>
                <w:bCs/>
                <w:sz w:val="24"/>
                <w:szCs w:val="24"/>
              </w:rPr>
            </w:pPr>
            <w:r>
              <w:rPr>
                <w:rFonts w:hint="eastAsia" w:asciiTheme="minorEastAsia" w:hAnsiTheme="minorEastAsia"/>
                <w:bCs/>
                <w:sz w:val="24"/>
                <w:szCs w:val="24"/>
              </w:rPr>
              <w:t>网络心电图机支持有线、无线、4G全网通模式传输上传区域心电诊断中心会诊，支持接收诊断中心诊断后的心电图报告，</w:t>
            </w:r>
            <w:bookmarkStart w:id="0" w:name="_Hlk487465485"/>
            <w:r>
              <w:rPr>
                <w:rFonts w:hint="eastAsia" w:asciiTheme="minorEastAsia" w:hAnsiTheme="minorEastAsia"/>
                <w:bCs/>
                <w:sz w:val="24"/>
                <w:szCs w:val="24"/>
              </w:rPr>
              <w:t>网络心电图机软硬件系统支持与许昌市中心医院院内心电图诊断系统对接</w:t>
            </w:r>
            <w:bookmarkEnd w:id="0"/>
            <w:r>
              <w:rPr>
                <w:rFonts w:hint="eastAsia" w:asciiTheme="minorEastAsia" w:hAnsiTheme="minorEastAsia"/>
                <w:bCs/>
                <w:sz w:val="24"/>
                <w:szCs w:val="24"/>
              </w:rPr>
              <w:t>。</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asciiTheme="minorEastAsia" w:hAnsiTheme="minorEastAsia" w:eastAsiaTheme="minorEastAsia"/>
                <w:bCs/>
                <w:sz w:val="24"/>
                <w:szCs w:val="24"/>
              </w:rPr>
              <w:t>全</w:t>
            </w:r>
            <w:r>
              <w:rPr>
                <w:rFonts w:hint="eastAsia" w:cs="宋体" w:asciiTheme="minorEastAsia" w:hAnsiTheme="minorEastAsia" w:eastAsiaTheme="minorEastAsia"/>
                <w:color w:val="000000"/>
                <w:kern w:val="0"/>
                <w:sz w:val="24"/>
                <w:szCs w:val="24"/>
              </w:rPr>
              <w:t>息实时</w:t>
            </w:r>
            <w:r>
              <w:rPr>
                <w:rFonts w:cs="宋体" w:asciiTheme="minorEastAsia" w:hAnsiTheme="minorEastAsia" w:eastAsiaTheme="minorEastAsia"/>
                <w:color w:val="000000"/>
                <w:kern w:val="0"/>
                <w:sz w:val="24"/>
                <w:szCs w:val="24"/>
              </w:rPr>
              <w:t>同步</w:t>
            </w:r>
            <w:r>
              <w:rPr>
                <w:rFonts w:hint="eastAsia" w:cs="宋体" w:asciiTheme="minorEastAsia" w:hAnsiTheme="minorEastAsia" w:eastAsiaTheme="minorEastAsia"/>
                <w:color w:val="000000"/>
                <w:kern w:val="0"/>
                <w:sz w:val="24"/>
                <w:szCs w:val="24"/>
              </w:rPr>
              <w:t>≥</w:t>
            </w:r>
            <w:r>
              <w:rPr>
                <w:rFonts w:cs="宋体" w:asciiTheme="minorEastAsia" w:hAnsiTheme="minorEastAsia" w:eastAsiaTheme="minorEastAsia"/>
                <w:color w:val="000000"/>
                <w:kern w:val="0"/>
                <w:sz w:val="24"/>
                <w:szCs w:val="24"/>
              </w:rPr>
              <w:t>12导</w:t>
            </w:r>
            <w:r>
              <w:rPr>
                <w:rFonts w:hint="eastAsia" w:cs="宋体" w:asciiTheme="minorEastAsia" w:hAnsiTheme="minorEastAsia" w:eastAsiaTheme="minorEastAsia"/>
                <w:color w:val="000000"/>
                <w:kern w:val="0"/>
                <w:sz w:val="24"/>
                <w:szCs w:val="24"/>
              </w:rPr>
              <w:t>联</w:t>
            </w:r>
            <w:r>
              <w:rPr>
                <w:rFonts w:cs="宋体" w:asciiTheme="minorEastAsia" w:hAnsiTheme="minorEastAsia" w:eastAsiaTheme="minorEastAsia"/>
                <w:color w:val="000000"/>
                <w:kern w:val="0"/>
                <w:sz w:val="24"/>
                <w:szCs w:val="24"/>
              </w:rPr>
              <w:t>心电图采集</w:t>
            </w:r>
            <w:r>
              <w:rPr>
                <w:rFonts w:hint="eastAsia" w:cs="宋体" w:asciiTheme="minorEastAsia" w:hAnsiTheme="minorEastAsia" w:eastAsiaTheme="minorEastAsia"/>
                <w:color w:val="000000"/>
                <w:kern w:val="0"/>
                <w:sz w:val="24"/>
                <w:szCs w:val="24"/>
              </w:rPr>
              <w:t>；</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支持</w:t>
            </w:r>
            <w:r>
              <w:rPr>
                <w:rFonts w:hint="eastAsia" w:cs="宋体" w:asciiTheme="minorEastAsia" w:hAnsiTheme="minorEastAsia" w:eastAsiaTheme="minorEastAsia"/>
                <w:color w:val="000000"/>
                <w:kern w:val="0"/>
                <w:sz w:val="24"/>
                <w:szCs w:val="24"/>
              </w:rPr>
              <w:t>心电图采集后4</w:t>
            </w:r>
            <w:r>
              <w:rPr>
                <w:rFonts w:cs="宋体" w:asciiTheme="minorEastAsia" w:hAnsiTheme="minorEastAsia" w:eastAsiaTheme="minorEastAsia"/>
                <w:color w:val="000000"/>
                <w:kern w:val="0"/>
                <w:sz w:val="24"/>
                <w:szCs w:val="24"/>
              </w:rPr>
              <w:t>G</w:t>
            </w:r>
            <w:r>
              <w:rPr>
                <w:rFonts w:hint="eastAsia" w:cs="宋体" w:asciiTheme="minorEastAsia" w:hAnsiTheme="minorEastAsia" w:eastAsiaTheme="minorEastAsia"/>
                <w:color w:val="000000"/>
                <w:kern w:val="0"/>
                <w:sz w:val="24"/>
                <w:szCs w:val="24"/>
              </w:rPr>
              <w:t>自动上传；</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同屏可显示：3通道，6通道，12通道</w:t>
            </w:r>
            <w:r>
              <w:rPr>
                <w:rFonts w:cs="宋体" w:asciiTheme="minorEastAsia" w:hAnsiTheme="minorEastAsia" w:eastAsiaTheme="minorEastAsia"/>
                <w:color w:val="000000"/>
                <w:kern w:val="0"/>
                <w:sz w:val="24"/>
                <w:szCs w:val="24"/>
              </w:rPr>
              <w:t>，15</w:t>
            </w:r>
            <w:r>
              <w:rPr>
                <w:rFonts w:hint="eastAsia" w:cs="宋体" w:asciiTheme="minorEastAsia" w:hAnsiTheme="minorEastAsia" w:eastAsiaTheme="minorEastAsia"/>
                <w:color w:val="000000"/>
                <w:kern w:val="0"/>
                <w:sz w:val="24"/>
                <w:szCs w:val="24"/>
              </w:rPr>
              <w:t>通道</w:t>
            </w:r>
            <w:r>
              <w:rPr>
                <w:rFonts w:cs="宋体" w:asciiTheme="minorEastAsia" w:hAnsiTheme="minorEastAsia" w:eastAsiaTheme="minorEastAsia"/>
                <w:color w:val="000000"/>
                <w:kern w:val="0"/>
                <w:sz w:val="24"/>
                <w:szCs w:val="24"/>
              </w:rPr>
              <w:t>，18</w:t>
            </w:r>
            <w:r>
              <w:rPr>
                <w:rFonts w:hint="eastAsia" w:cs="宋体" w:asciiTheme="minorEastAsia" w:hAnsiTheme="minorEastAsia" w:eastAsiaTheme="minorEastAsia"/>
                <w:color w:val="000000"/>
                <w:kern w:val="0"/>
                <w:sz w:val="24"/>
                <w:szCs w:val="24"/>
              </w:rPr>
              <w:t>通道；</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报告格式：多种组合方式；</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走纸速度12.5mm/s,25.0mm/s,50.0mm/s；</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输入阻抗：≥10.0MΩ；</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输入回路输入电流：≤0.1μA；</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定标电压准确度（灵敏度）：最大允许误差为允差±2%；</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频响范围：0.05-250Hz全频滤波 </w:t>
            </w:r>
            <w:r>
              <w:rPr>
                <w:rFonts w:cs="宋体" w:asciiTheme="minorEastAsia" w:hAnsiTheme="minorEastAsia" w:eastAsiaTheme="minorEastAsia"/>
                <w:color w:val="000000"/>
                <w:kern w:val="0"/>
                <w:sz w:val="24"/>
                <w:szCs w:val="24"/>
              </w:rPr>
              <w:t>（需注册证有该项目参数指标描述）</w:t>
            </w:r>
            <w:r>
              <w:rPr>
                <w:rFonts w:hint="eastAsia" w:cs="宋体" w:asciiTheme="minorEastAsia" w:hAnsiTheme="minorEastAsia" w:eastAsiaTheme="minorEastAsia"/>
                <w:color w:val="000000"/>
                <w:kern w:val="0"/>
                <w:sz w:val="24"/>
                <w:szCs w:val="24"/>
              </w:rPr>
              <w:t>；</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连续采集心电图数据，并自动选取质量最佳的最有意义心率失常事件；</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具有连续采集20分钟以上心电图波形，能保存和上传；</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心电图</w:t>
            </w:r>
            <w:r>
              <w:rPr>
                <w:rFonts w:hint="eastAsia" w:cs="宋体" w:asciiTheme="minorEastAsia" w:hAnsiTheme="minorEastAsia" w:eastAsiaTheme="minorEastAsia"/>
                <w:color w:val="000000"/>
                <w:kern w:val="0"/>
                <w:sz w:val="24"/>
                <w:szCs w:val="24"/>
              </w:rPr>
              <w:t>可输出XML、PDF、HL7格式；</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导联线：组合分体16根；</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具有采集前10秒的数据回顾功能，方便捕捉心率失常数据；</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设备操作系统具有导联纠错功能：当乡镇操作医生将导联接错后，无需重新采集心电数据，可以通过软件纠正数据；</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心电图机必须符合医疗设备电磁兼容标准；（提供电磁兼容合格检测报告复印件）；</w:t>
            </w:r>
          </w:p>
          <w:p>
            <w:pPr>
              <w:pStyle w:val="12"/>
              <w:widowControl/>
              <w:numPr>
                <w:ilvl w:val="0"/>
                <w:numId w:val="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平板电脑：</w:t>
            </w:r>
          </w:p>
          <w:p>
            <w:pPr>
              <w:pStyle w:val="12"/>
              <w:widowControl/>
              <w:spacing w:line="276" w:lineRule="auto"/>
              <w:ind w:left="420"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1）10.1英寸全高清LCD显示屏，支持多点触控；</w:t>
            </w:r>
          </w:p>
          <w:p>
            <w:pPr>
              <w:pStyle w:val="12"/>
              <w:widowControl/>
              <w:spacing w:line="276" w:lineRule="auto"/>
              <w:ind w:left="420"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2）采用四核处理器，64位架构，14纳米工艺制程，具有高性能低功耗的特点；</w:t>
            </w:r>
          </w:p>
          <w:p>
            <w:pPr>
              <w:pStyle w:val="12"/>
              <w:widowControl/>
              <w:spacing w:line="276" w:lineRule="auto"/>
              <w:ind w:left="420"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3）2GB双通道内存；</w:t>
            </w:r>
          </w:p>
          <w:p>
            <w:pPr>
              <w:pStyle w:val="12"/>
              <w:widowControl/>
              <w:spacing w:line="276" w:lineRule="auto"/>
              <w:ind w:left="420"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4）16GB大容量存储，同时支持TF扩展，可支持10000条以上60S的18导数据；</w:t>
            </w:r>
          </w:p>
          <w:p>
            <w:pPr>
              <w:pStyle w:val="12"/>
              <w:widowControl/>
              <w:spacing w:line="276" w:lineRule="auto"/>
              <w:ind w:left="420"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5）内置隐藏式提手，支持急诊、出诊各种场合便捷应用；提供产品图片；</w:t>
            </w:r>
          </w:p>
          <w:p>
            <w:pPr>
              <w:pStyle w:val="12"/>
              <w:widowControl/>
              <w:spacing w:line="276" w:lineRule="auto"/>
              <w:ind w:left="420"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6）当平板电脑4G无法上传数据时，平板电脑具有外置丰富的扩展性能，配有DC充电接口，标准RS232串口，以太网，专用接口传输，可以扩展条码/二维码条码枪，打印机，身份证读卡器等外设；提供产品图片；</w:t>
            </w:r>
          </w:p>
          <w:p>
            <w:pPr>
              <w:pStyle w:val="12"/>
              <w:widowControl/>
              <w:spacing w:line="276" w:lineRule="auto"/>
              <w:ind w:left="420"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7）支持全网通，并含一年4</w:t>
            </w:r>
            <w:r>
              <w:rPr>
                <w:rFonts w:cs="宋体" w:asciiTheme="minorEastAsia" w:hAnsiTheme="minorEastAsia" w:eastAsiaTheme="minorEastAsia"/>
                <w:color w:val="000000"/>
                <w:kern w:val="0"/>
                <w:sz w:val="24"/>
                <w:szCs w:val="24"/>
              </w:rPr>
              <w:t>G</w:t>
            </w:r>
            <w:r>
              <w:rPr>
                <w:rFonts w:hint="eastAsia" w:cs="宋体" w:asciiTheme="minorEastAsia" w:hAnsiTheme="minorEastAsia" w:eastAsiaTheme="minorEastAsia"/>
                <w:color w:val="000000"/>
                <w:kern w:val="0"/>
                <w:sz w:val="24"/>
                <w:szCs w:val="24"/>
              </w:rPr>
              <w:t>上网流量费；</w:t>
            </w:r>
          </w:p>
          <w:p>
            <w:pPr>
              <w:pStyle w:val="12"/>
              <w:widowControl/>
              <w:spacing w:line="276" w:lineRule="auto"/>
              <w:ind w:left="420" w:firstLine="0" w:firstLineChars="0"/>
              <w:rPr>
                <w:rFonts w:asciiTheme="minorEastAsia" w:hAnsiTheme="minorEastAsia" w:eastAsiaTheme="minorEastAsia"/>
                <w:bCs/>
                <w:sz w:val="24"/>
                <w:szCs w:val="24"/>
              </w:rPr>
            </w:pPr>
            <w:r>
              <w:rPr>
                <w:rFonts w:hint="eastAsia" w:cs="宋体" w:asciiTheme="minorEastAsia" w:hAnsiTheme="minorEastAsia" w:eastAsiaTheme="minorEastAsia"/>
                <w:color w:val="000000"/>
                <w:kern w:val="0"/>
                <w:sz w:val="24"/>
                <w:szCs w:val="24"/>
              </w:rPr>
              <w:t>8）10400mAH大容量电池，支持连续工作8小时。</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567"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r>
      <w:tr>
        <w:tblPrEx>
          <w:tblLayout w:type="fixed"/>
          <w:tblCellMar>
            <w:top w:w="0" w:type="dxa"/>
            <w:left w:w="108" w:type="dxa"/>
            <w:bottom w:w="0" w:type="dxa"/>
            <w:right w:w="108" w:type="dxa"/>
          </w:tblCellMar>
        </w:tblPrEx>
        <w:trPr>
          <w:trHeight w:val="255" w:hRule="atLeast"/>
        </w:trPr>
        <w:tc>
          <w:tcPr>
            <w:tcW w:w="518"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15</w:t>
            </w:r>
          </w:p>
        </w:tc>
        <w:tc>
          <w:tcPr>
            <w:tcW w:w="773"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机柜</w:t>
            </w:r>
          </w:p>
        </w:tc>
        <w:tc>
          <w:tcPr>
            <w:tcW w:w="6237" w:type="dxa"/>
            <w:tcBorders>
              <w:top w:val="nil"/>
              <w:left w:val="nil"/>
              <w:bottom w:val="single" w:color="auto" w:sz="4" w:space="0"/>
              <w:right w:val="single" w:color="auto" w:sz="4" w:space="0"/>
            </w:tcBorders>
            <w:vAlign w:val="center"/>
          </w:tcPr>
          <w:p>
            <w:pPr>
              <w:widowControl/>
              <w:spacing w:line="276"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42U标准服务器机柜，配置2个10A 16口PDU。</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567"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12</w:t>
            </w:r>
          </w:p>
        </w:tc>
      </w:tr>
    </w:tbl>
    <w:p>
      <w:pPr>
        <w:widowControl/>
        <w:shd w:val="clear" w:color="auto" w:fill="FFFFFF"/>
        <w:spacing w:line="276" w:lineRule="auto"/>
        <w:ind w:firstLine="645"/>
        <w:jc w:val="left"/>
        <w:rPr>
          <w:rFonts w:hint="eastAsia" w:cs="Arial" w:asciiTheme="minorEastAsia" w:hAnsiTheme="minorEastAsia"/>
          <w:color w:val="000000"/>
          <w:kern w:val="0"/>
          <w:sz w:val="24"/>
          <w:szCs w:val="24"/>
        </w:rPr>
      </w:pPr>
    </w:p>
    <w:p>
      <w:pPr>
        <w:widowControl/>
        <w:shd w:val="clear" w:color="auto" w:fill="FFFFFF"/>
        <w:spacing w:line="276" w:lineRule="auto"/>
        <w:ind w:firstLine="645"/>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C包货物需求</w:t>
      </w:r>
    </w:p>
    <w:tbl>
      <w:tblPr>
        <w:tblStyle w:val="11"/>
        <w:tblW w:w="8662" w:type="dxa"/>
        <w:tblInd w:w="93" w:type="dxa"/>
        <w:tblLayout w:type="fixed"/>
        <w:tblCellMar>
          <w:top w:w="0" w:type="dxa"/>
          <w:left w:w="108" w:type="dxa"/>
          <w:bottom w:w="0" w:type="dxa"/>
          <w:right w:w="108" w:type="dxa"/>
        </w:tblCellMar>
      </w:tblPr>
      <w:tblGrid>
        <w:gridCol w:w="520"/>
        <w:gridCol w:w="700"/>
        <w:gridCol w:w="6308"/>
        <w:gridCol w:w="425"/>
        <w:gridCol w:w="709"/>
      </w:tblGrid>
      <w:tr>
        <w:tblPrEx>
          <w:tblLayout w:type="fixed"/>
          <w:tblCellMar>
            <w:top w:w="0" w:type="dxa"/>
            <w:left w:w="108" w:type="dxa"/>
            <w:bottom w:w="0" w:type="dxa"/>
            <w:right w:w="108" w:type="dxa"/>
          </w:tblCellMar>
        </w:tblPrEx>
        <w:trPr>
          <w:trHeight w:val="357" w:hRule="atLeast"/>
        </w:trPr>
        <w:tc>
          <w:tcPr>
            <w:tcW w:w="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asciiTheme="minorEastAsia" w:hAnsiTheme="minorEastAsia"/>
                <w:b/>
                <w:bCs/>
                <w:color w:val="000000"/>
                <w:sz w:val="24"/>
                <w:szCs w:val="24"/>
              </w:rPr>
            </w:pPr>
            <w:r>
              <w:rPr>
                <w:rFonts w:hint="eastAsia" w:asciiTheme="minorEastAsia" w:hAnsiTheme="minorEastAsia"/>
                <w:b/>
                <w:bCs/>
                <w:color w:val="000000"/>
                <w:sz w:val="24"/>
                <w:szCs w:val="24"/>
              </w:rPr>
              <w:t>序号</w:t>
            </w:r>
          </w:p>
        </w:tc>
        <w:tc>
          <w:tcPr>
            <w:tcW w:w="700" w:type="dxa"/>
            <w:tcBorders>
              <w:top w:val="single" w:color="auto" w:sz="4" w:space="0"/>
              <w:left w:val="nil"/>
              <w:bottom w:val="single" w:color="auto" w:sz="4" w:space="0"/>
              <w:right w:val="single" w:color="auto" w:sz="4" w:space="0"/>
            </w:tcBorders>
            <w:vAlign w:val="center"/>
          </w:tcPr>
          <w:p>
            <w:pPr>
              <w:spacing w:line="276" w:lineRule="auto"/>
              <w:jc w:val="center"/>
              <w:rPr>
                <w:rFonts w:cs="宋体" w:asciiTheme="minorEastAsia" w:hAnsiTheme="minorEastAsia"/>
                <w:b/>
                <w:bCs/>
                <w:color w:val="000000"/>
                <w:sz w:val="24"/>
                <w:szCs w:val="24"/>
              </w:rPr>
            </w:pPr>
            <w:r>
              <w:rPr>
                <w:rFonts w:hint="eastAsia" w:asciiTheme="minorEastAsia" w:hAnsiTheme="minorEastAsia"/>
                <w:b/>
                <w:bCs/>
                <w:color w:val="000000"/>
                <w:sz w:val="24"/>
                <w:szCs w:val="24"/>
              </w:rPr>
              <w:t>货物名称</w:t>
            </w:r>
          </w:p>
        </w:tc>
        <w:tc>
          <w:tcPr>
            <w:tcW w:w="6308" w:type="dxa"/>
            <w:tcBorders>
              <w:top w:val="single" w:color="auto" w:sz="4" w:space="0"/>
              <w:left w:val="nil"/>
              <w:bottom w:val="single" w:color="auto" w:sz="4" w:space="0"/>
              <w:right w:val="single" w:color="auto" w:sz="4" w:space="0"/>
            </w:tcBorders>
            <w:vAlign w:val="center"/>
          </w:tcPr>
          <w:p>
            <w:pPr>
              <w:spacing w:line="276" w:lineRule="auto"/>
              <w:jc w:val="center"/>
              <w:rPr>
                <w:rFonts w:cs="宋体" w:asciiTheme="minorEastAsia" w:hAnsiTheme="minorEastAsia"/>
                <w:b/>
                <w:bCs/>
                <w:color w:val="000000"/>
                <w:sz w:val="24"/>
                <w:szCs w:val="24"/>
              </w:rPr>
            </w:pPr>
            <w:r>
              <w:rPr>
                <w:rFonts w:hint="eastAsia" w:asciiTheme="minorEastAsia" w:hAnsiTheme="minorEastAsia"/>
                <w:b/>
                <w:bCs/>
                <w:color w:val="000000"/>
                <w:sz w:val="24"/>
                <w:szCs w:val="24"/>
              </w:rPr>
              <w:t>规格参数</w:t>
            </w:r>
          </w:p>
        </w:tc>
        <w:tc>
          <w:tcPr>
            <w:tcW w:w="425" w:type="dxa"/>
            <w:tcBorders>
              <w:top w:val="single" w:color="auto" w:sz="4" w:space="0"/>
              <w:left w:val="nil"/>
              <w:bottom w:val="single" w:color="auto" w:sz="4" w:space="0"/>
              <w:right w:val="single" w:color="auto" w:sz="4" w:space="0"/>
            </w:tcBorders>
            <w:vAlign w:val="center"/>
          </w:tcPr>
          <w:p>
            <w:pPr>
              <w:spacing w:line="276" w:lineRule="auto"/>
              <w:jc w:val="center"/>
              <w:rPr>
                <w:rFonts w:cs="宋体" w:asciiTheme="minorEastAsia" w:hAnsiTheme="minorEastAsia"/>
                <w:b/>
                <w:bCs/>
                <w:color w:val="000000"/>
                <w:sz w:val="24"/>
                <w:szCs w:val="24"/>
              </w:rPr>
            </w:pPr>
            <w:r>
              <w:rPr>
                <w:rFonts w:hint="eastAsia" w:asciiTheme="minorEastAsia" w:hAnsiTheme="minorEastAsia"/>
                <w:b/>
                <w:bCs/>
                <w:color w:val="000000"/>
                <w:sz w:val="24"/>
                <w:szCs w:val="24"/>
              </w:rPr>
              <w:t>单位</w:t>
            </w:r>
          </w:p>
        </w:tc>
        <w:tc>
          <w:tcPr>
            <w:tcW w:w="709" w:type="dxa"/>
            <w:tcBorders>
              <w:top w:val="single" w:color="auto" w:sz="4" w:space="0"/>
              <w:left w:val="nil"/>
              <w:bottom w:val="single" w:color="auto" w:sz="4" w:space="0"/>
              <w:right w:val="single" w:color="auto" w:sz="4" w:space="0"/>
            </w:tcBorders>
            <w:vAlign w:val="center"/>
          </w:tcPr>
          <w:p>
            <w:pPr>
              <w:spacing w:line="276" w:lineRule="auto"/>
              <w:jc w:val="center"/>
              <w:rPr>
                <w:rFonts w:cs="宋体" w:asciiTheme="minorEastAsia" w:hAnsiTheme="minorEastAsia"/>
                <w:b/>
                <w:bCs/>
                <w:color w:val="000000"/>
                <w:sz w:val="24"/>
                <w:szCs w:val="24"/>
              </w:rPr>
            </w:pPr>
            <w:r>
              <w:rPr>
                <w:rFonts w:hint="eastAsia" w:asciiTheme="minorEastAsia" w:hAnsiTheme="minorEastAsia"/>
                <w:b/>
                <w:bCs/>
                <w:color w:val="000000"/>
                <w:sz w:val="24"/>
                <w:szCs w:val="24"/>
              </w:rPr>
              <w:t>数量</w:t>
            </w:r>
          </w:p>
        </w:tc>
      </w:tr>
      <w:tr>
        <w:tblPrEx>
          <w:tblLayout w:type="fixed"/>
          <w:tblCellMar>
            <w:top w:w="0" w:type="dxa"/>
            <w:left w:w="108" w:type="dxa"/>
            <w:bottom w:w="0" w:type="dxa"/>
            <w:right w:w="108" w:type="dxa"/>
          </w:tblCellMar>
        </w:tblPrEx>
        <w:trPr>
          <w:trHeight w:val="699" w:hRule="atLeast"/>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700" w:type="dxa"/>
            <w:tcBorders>
              <w:top w:val="single" w:color="auto" w:sz="4" w:space="0"/>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视讯终端</w:t>
            </w:r>
          </w:p>
        </w:tc>
        <w:tc>
          <w:tcPr>
            <w:tcW w:w="6308" w:type="dxa"/>
            <w:tcBorders>
              <w:top w:val="single" w:color="auto" w:sz="4" w:space="0"/>
              <w:left w:val="nil"/>
              <w:bottom w:val="single" w:color="auto" w:sz="4" w:space="0"/>
              <w:right w:val="single" w:color="auto" w:sz="4" w:space="0"/>
            </w:tcBorders>
            <w:vAlign w:val="center"/>
          </w:tcPr>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★采用嵌入式一体化结构设计，非Windows、Android系统，非PC、工控机架构，集成编解码器、麦克风、摄像头等，方便安装部署。</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支持ITU-T H.323和IETF SIP协议，同时支持IPv4和IPv6双协议栈；</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支持64Kbps-4Mbps接入速率；</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支持H.263、H.263+、H.264、H.264HP、H.264SVC等图像编码协议；</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所投终端支持SVC协议；</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★支持720P 25/30帧、4CIF、 CIF；</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支持G.711、G.722、G.722.1、G.722.1C、G.728、G.719、G.729A、AAC-LD等音频协议，且满足不少于三种20KHZ以上的宽频音频协议，支持双声道立体声功能；</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支持H.239和BFCP双流协议；</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提供至少2路高清视频输入、至少2路高清视频输出；</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★支持2路音频输入和2路音频输出；</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支持不少于1个10M/100M自适应网口；</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★支持WIFI无线网络接入，能够通过WIFI网络进行视频通信；</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★内置全高清摄像机，不低于200万像素，1/3英寸CMOS，支持1080P 60fps视频图像采集；</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★摄像机支持不小于12倍光学变焦，水平视角不小于72°（外接摄像头广角镜视为不支持）；</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内置数字阵列麦克风，拾音半径不少于6米；</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★具备良好的网络适应性，25%的网络丢包下,图像流畅、清晰、无卡顿、无马赛克现象，确保会议正常进行；</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★支持70%的网络丢包下, 声音清晰流畅；</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★支持768Kbps会议带宽下，实现1080P60帧图像格式编解码；512Kbps会议带宽下，实现1080P30帧图像格式编解码；384Kbps会议带宽下，实现720P30帧图像格式编解码；</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支持在H.323协议下，H.235信令加密；支持在sip下，TLS、SRTP加密；支持 AES媒体流加密算法，保证会议安全；</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支持终端主席会控功能：呼叫/挂断会场、添加/删除会场、观看/广播会场、静音/闭音、结束会议、录播控制、延长会议、多画面设置、声控切换、锁定演示、轮询、点名；</w:t>
            </w:r>
          </w:p>
          <w:p>
            <w:pPr>
              <w:pStyle w:val="12"/>
              <w:widowControl/>
              <w:numPr>
                <w:ilvl w:val="0"/>
                <w:numId w:val="2"/>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支持在终端前面板显示运行状态、IP地址、会场号码。</w:t>
            </w:r>
          </w:p>
        </w:tc>
        <w:tc>
          <w:tcPr>
            <w:tcW w:w="425" w:type="dxa"/>
            <w:tcBorders>
              <w:top w:val="single" w:color="auto" w:sz="4" w:space="0"/>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70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100</w:t>
            </w:r>
          </w:p>
        </w:tc>
      </w:tr>
      <w:tr>
        <w:tblPrEx>
          <w:tblLayout w:type="fixed"/>
          <w:tblCellMar>
            <w:top w:w="0" w:type="dxa"/>
            <w:left w:w="108" w:type="dxa"/>
            <w:bottom w:w="0" w:type="dxa"/>
            <w:right w:w="108" w:type="dxa"/>
          </w:tblCellMar>
        </w:tblPrEx>
        <w:trPr>
          <w:trHeight w:val="4080" w:hRule="atLeast"/>
        </w:trPr>
        <w:tc>
          <w:tcPr>
            <w:tcW w:w="520"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700"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电视机</w:t>
            </w:r>
          </w:p>
        </w:tc>
        <w:tc>
          <w:tcPr>
            <w:tcW w:w="6308" w:type="dxa"/>
            <w:tcBorders>
              <w:top w:val="nil"/>
              <w:left w:val="nil"/>
              <w:bottom w:val="single" w:color="auto" w:sz="4" w:space="0"/>
              <w:right w:val="single" w:color="auto" w:sz="4" w:space="0"/>
            </w:tcBorders>
            <w:vAlign w:val="center"/>
          </w:tcPr>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尺寸：55英寸；</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物理分辨率：3840×2160；</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响应时间：4ms；</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亮度：800nit；</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光源类型：D-LED；</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背光源：LED光源；</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厚度：≤8.6cm；</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处理器：64位14核配置；</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内存：1.5G运行内存；</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WiFi模块：2.4G/5G；</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网络：内置WIFI、多屏互动、OTA升级；</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安卓：安卓4.4及以上；</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视频制式：PAL NTSC；</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伴音功率:10W+10W；</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产品外观:黑色高光超窄边框外观；</w:t>
            </w:r>
          </w:p>
          <w:p>
            <w:pPr>
              <w:pStyle w:val="12"/>
              <w:widowControl/>
              <w:numPr>
                <w:ilvl w:val="0"/>
                <w:numId w:val="1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接口：射频1个，HDMI*3、分量输入*1、视频输入*1、数字同轴输出*1、USB*5。</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200</w:t>
            </w:r>
          </w:p>
        </w:tc>
      </w:tr>
      <w:tr>
        <w:tblPrEx>
          <w:tblLayout w:type="fixed"/>
          <w:tblCellMar>
            <w:top w:w="0" w:type="dxa"/>
            <w:left w:w="108" w:type="dxa"/>
            <w:bottom w:w="0" w:type="dxa"/>
            <w:right w:w="108" w:type="dxa"/>
          </w:tblCellMar>
        </w:tblPrEx>
        <w:trPr>
          <w:trHeight w:val="1266" w:hRule="atLeast"/>
        </w:trPr>
        <w:tc>
          <w:tcPr>
            <w:tcW w:w="520"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700"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计算机</w:t>
            </w:r>
          </w:p>
        </w:tc>
        <w:tc>
          <w:tcPr>
            <w:tcW w:w="6308" w:type="dxa"/>
            <w:tcBorders>
              <w:top w:val="nil"/>
              <w:left w:val="nil"/>
              <w:bottom w:val="single" w:color="auto" w:sz="4" w:space="0"/>
              <w:right w:val="single" w:color="auto" w:sz="4" w:space="0"/>
            </w:tcBorders>
            <w:vAlign w:val="center"/>
          </w:tcPr>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CPU：≥Intel i5-6400 2.7GHz 6M缓存；</w:t>
            </w:r>
          </w:p>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内存：≥4G DDR4 2400MHz；；</w:t>
            </w:r>
          </w:p>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硬盘：≥1T，STAT III，支持双硬盘或SSD扩展；</w:t>
            </w:r>
          </w:p>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显卡：集成高性能显卡；</w:t>
            </w:r>
          </w:p>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显示器：≥19.5寸高清宽屏LED显示器；</w:t>
            </w:r>
          </w:p>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键盘鼠标：键鼠光电抗菌鼠标及防水抗菌键盘；</w:t>
            </w:r>
          </w:p>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接口：≥6个USB（前面板顶置2个3.0，后置2个USB2.0和2个USB3.0）；1*PCI，2*PCI-E x1，1*PCI-E x16，1*COM，2*PS/2，2组音频接口，1*VGA接口，1*DVI接口、1*M.2接口；</w:t>
            </w:r>
          </w:p>
          <w:p>
            <w:pPr>
              <w:pStyle w:val="12"/>
              <w:widowControl/>
              <w:numPr>
                <w:ilvl w:val="0"/>
                <w:numId w:val="7"/>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预装正版windows7.0操作系统，提供正版标识。</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200</w:t>
            </w:r>
          </w:p>
        </w:tc>
      </w:tr>
      <w:tr>
        <w:tblPrEx>
          <w:tblLayout w:type="fixed"/>
          <w:tblCellMar>
            <w:top w:w="0" w:type="dxa"/>
            <w:left w:w="108" w:type="dxa"/>
            <w:bottom w:w="0" w:type="dxa"/>
            <w:right w:w="108" w:type="dxa"/>
          </w:tblCellMar>
        </w:tblPrEx>
        <w:trPr>
          <w:trHeight w:val="699" w:hRule="atLeast"/>
        </w:trPr>
        <w:tc>
          <w:tcPr>
            <w:tcW w:w="520"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700"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高拍仪</w:t>
            </w:r>
          </w:p>
        </w:tc>
        <w:tc>
          <w:tcPr>
            <w:tcW w:w="6308" w:type="dxa"/>
            <w:tcBorders>
              <w:top w:val="nil"/>
              <w:left w:val="nil"/>
              <w:bottom w:val="single" w:color="auto" w:sz="4" w:space="0"/>
              <w:right w:val="single" w:color="auto" w:sz="4" w:space="0"/>
            </w:tcBorders>
            <w:vAlign w:val="center"/>
          </w:tcPr>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CMOS镜头，1000万图像有效像素(3651*2738)；</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 伸缩拉杆，可拍摄A4/A5/A6/A7幅面。金属机身构架，端庄稳重，铝合金伸缩性支杆带有A4/A5幅面刻度，精准定位各幅面扫描；</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可识别 、拍摄、自动调整白平衡，自动调整曝光；</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8颗白光LED灯；智能补光；</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USB接口供电, 无需外接电源；</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镜头可至少270°折叠和旋转；</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快速扫描、快速抓图、一秒钟扫描存档；</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实物展示，动态下视频展示功能；</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可以将文档图像转化为Word/Excel文件；</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支持新建、删除、改名，支持多级文件夹；</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支持成册图片和一组图片一键转换成PDF文件，并自带PDF阅读器；</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生动投影展示，配合打印机行动复印；</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动态状态下缩放，翻转；</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自动裁边，自动去黑边；</w:t>
            </w:r>
          </w:p>
          <w:p>
            <w:pPr>
              <w:pStyle w:val="12"/>
              <w:widowControl/>
              <w:numPr>
                <w:ilvl w:val="0"/>
                <w:numId w:val="11"/>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实现图片增加水印功能。</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100</w:t>
            </w:r>
          </w:p>
        </w:tc>
      </w:tr>
      <w:tr>
        <w:tblPrEx>
          <w:tblLayout w:type="fixed"/>
          <w:tblCellMar>
            <w:top w:w="0" w:type="dxa"/>
            <w:left w:w="108" w:type="dxa"/>
            <w:bottom w:w="0" w:type="dxa"/>
            <w:right w:w="108" w:type="dxa"/>
          </w:tblCellMar>
        </w:tblPrEx>
        <w:trPr>
          <w:trHeight w:val="480" w:hRule="atLeast"/>
        </w:trPr>
        <w:tc>
          <w:tcPr>
            <w:tcW w:w="520"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p>
        </w:tc>
        <w:tc>
          <w:tcPr>
            <w:tcW w:w="700"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打印机</w:t>
            </w:r>
          </w:p>
        </w:tc>
        <w:tc>
          <w:tcPr>
            <w:tcW w:w="6308" w:type="dxa"/>
            <w:tcBorders>
              <w:top w:val="nil"/>
              <w:left w:val="nil"/>
              <w:bottom w:val="single" w:color="auto" w:sz="4" w:space="0"/>
              <w:right w:val="single" w:color="auto" w:sz="4" w:space="0"/>
            </w:tcBorders>
            <w:vAlign w:val="center"/>
          </w:tcPr>
          <w:p>
            <w:pPr>
              <w:pStyle w:val="12"/>
              <w:widowControl/>
              <w:spacing w:line="276" w:lineRule="auto"/>
              <w:ind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分辨率600×600dpi、黑白打印速度14ppm、内存2MB、类型：黑白激打印机、首页打印时间10秒、月打印负荷5000页、接口类型USB接口、介质尺寸A4。</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100</w:t>
            </w:r>
          </w:p>
        </w:tc>
      </w:tr>
      <w:tr>
        <w:tblPrEx>
          <w:tblLayout w:type="fixed"/>
          <w:tblCellMar>
            <w:top w:w="0" w:type="dxa"/>
            <w:left w:w="108" w:type="dxa"/>
            <w:bottom w:w="0" w:type="dxa"/>
            <w:right w:w="108" w:type="dxa"/>
          </w:tblCellMar>
        </w:tblPrEx>
        <w:trPr>
          <w:trHeight w:val="1269" w:hRule="atLeast"/>
        </w:trPr>
        <w:tc>
          <w:tcPr>
            <w:tcW w:w="520"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700" w:type="dxa"/>
            <w:tcBorders>
              <w:top w:val="nil"/>
              <w:left w:val="nil"/>
              <w:bottom w:val="single" w:color="auto" w:sz="4" w:space="0"/>
              <w:right w:val="single" w:color="auto" w:sz="4" w:space="0"/>
            </w:tcBorders>
            <w:vAlign w:val="center"/>
          </w:tcPr>
          <w:p>
            <w:pPr>
              <w:spacing w:line="276" w:lineRule="auto"/>
              <w:jc w:val="center"/>
              <w:rPr>
                <w:rFonts w:asciiTheme="minorEastAsia" w:hAnsiTheme="minorEastAsia"/>
                <w:bCs/>
                <w:color w:val="000000"/>
                <w:sz w:val="24"/>
                <w:szCs w:val="24"/>
              </w:rPr>
            </w:pPr>
            <w:r>
              <w:rPr>
                <w:rFonts w:hint="eastAsia" w:asciiTheme="minorEastAsia" w:hAnsiTheme="minorEastAsia"/>
                <w:bCs/>
                <w:color w:val="000000"/>
                <w:sz w:val="24"/>
                <w:szCs w:val="24"/>
              </w:rPr>
              <w:t>防火墙</w:t>
            </w:r>
          </w:p>
        </w:tc>
        <w:tc>
          <w:tcPr>
            <w:tcW w:w="6308" w:type="dxa"/>
            <w:tcBorders>
              <w:top w:val="nil"/>
              <w:left w:val="nil"/>
              <w:bottom w:val="single" w:color="auto" w:sz="4" w:space="0"/>
              <w:right w:val="single" w:color="auto" w:sz="4" w:space="0"/>
            </w:tcBorders>
            <w:vAlign w:val="center"/>
          </w:tcPr>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千兆电口≥8，具备wifi接口，SSL VPN并发用户≥95；IPSec VPN隧道≥900；虚拟防火墙数量≥10；</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采用多核架构，支持LTE 4G功能，实现无线接入；设备自带Wifi接口，实现无线接入；</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吞吐量≥1Gbps，最大并发连接数≥25万，每秒新建连接数≥5000；</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能够基于时间、用户/用户组、应用层协议、地理位置、IP地址、端口、内容安全统一界面进行安全策略配置；</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支持静态路由、策略路由、RIP、OSPF、BGP、ISIS等路由协议；</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支持IPv6协议栈、IPV6穿越技术、IPV6路由协议；</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可支持基于应用层协议设置流控策略，包括设置最大带宽、保证带宽、协议流量优先级等；</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支持将基于端口的安全策略转换为基于应用的安全策略，分析设备策略风险，及冗余和失效策略，提供安全策略优化建议；</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支持数据防泄露，对传输的文件和内容进行识别过滤，对内容与身份证、信用卡、银行卡、社会安全卡号等类型进行匹配；</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支持全面NAT功能，对多种应用层协议支持ALG功能，包括ILS、DNS、PPTP、SIP、FTP、ICQ、RTSP等</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基于特征检测，支持超过3000种特征的攻击检测和防御；可以支持HTTP、FTP、SMTP、POP3、IMAP、NFS等协议的病毒防护；</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支持HTTPS，POP3S，SMTPS,IMAPS加密流量的安全检测；</w:t>
            </w:r>
          </w:p>
          <w:p>
            <w:pPr>
              <w:pStyle w:val="12"/>
              <w:widowControl/>
              <w:numPr>
                <w:ilvl w:val="0"/>
                <w:numId w:val="24"/>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支持与云沙箱联动，实现对APT攻击的防御功能。</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100</w:t>
            </w:r>
          </w:p>
        </w:tc>
      </w:tr>
      <w:tr>
        <w:tblPrEx>
          <w:tblLayout w:type="fixed"/>
          <w:tblCellMar>
            <w:top w:w="0" w:type="dxa"/>
            <w:left w:w="108" w:type="dxa"/>
            <w:bottom w:w="0" w:type="dxa"/>
            <w:right w:w="108" w:type="dxa"/>
          </w:tblCellMar>
        </w:tblPrEx>
        <w:trPr>
          <w:trHeight w:val="844" w:hRule="atLeast"/>
        </w:trPr>
        <w:tc>
          <w:tcPr>
            <w:tcW w:w="520"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w:t>
            </w:r>
          </w:p>
        </w:tc>
        <w:tc>
          <w:tcPr>
            <w:tcW w:w="700"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网络心电图机</w:t>
            </w:r>
          </w:p>
        </w:tc>
        <w:tc>
          <w:tcPr>
            <w:tcW w:w="6308" w:type="dxa"/>
            <w:tcBorders>
              <w:top w:val="nil"/>
              <w:left w:val="nil"/>
              <w:bottom w:val="single" w:color="auto" w:sz="4" w:space="0"/>
              <w:right w:val="single" w:color="auto" w:sz="4" w:space="0"/>
            </w:tcBorders>
          </w:tcPr>
          <w:p>
            <w:pPr>
              <w:tabs>
                <w:tab w:val="center" w:pos="4535"/>
              </w:tabs>
              <w:spacing w:line="276" w:lineRule="auto"/>
              <w:rPr>
                <w:rFonts w:asciiTheme="minorEastAsia" w:hAnsiTheme="minorEastAsia"/>
                <w:bCs/>
                <w:sz w:val="24"/>
                <w:szCs w:val="24"/>
              </w:rPr>
            </w:pPr>
            <w:r>
              <w:rPr>
                <w:rFonts w:hint="eastAsia" w:asciiTheme="minorEastAsia" w:hAnsiTheme="minorEastAsia"/>
                <w:bCs/>
                <w:sz w:val="24"/>
                <w:szCs w:val="24"/>
              </w:rPr>
              <w:t>网络心电图机支持有线、无线、4G全网通模式传输上传区域心电诊断中心会诊，支持接收诊断中心诊断后的心电图报告，网络心电图机软硬件系统支持与许昌市中心医院区域心电图诊断系统对接。</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hint="eastAsia" w:asciiTheme="minorEastAsia" w:hAnsiTheme="minorEastAsia" w:eastAsiaTheme="minorEastAsia"/>
                <w:bCs/>
                <w:sz w:val="24"/>
                <w:szCs w:val="24"/>
              </w:rPr>
              <w:t>全</w:t>
            </w:r>
            <w:r>
              <w:rPr>
                <w:rFonts w:hint="eastAsia" w:cs="宋体" w:asciiTheme="minorEastAsia" w:hAnsiTheme="minorEastAsia" w:eastAsiaTheme="minorEastAsia"/>
                <w:color w:val="000000"/>
                <w:kern w:val="0"/>
                <w:sz w:val="24"/>
                <w:szCs w:val="24"/>
              </w:rPr>
              <w:t>息实时</w:t>
            </w:r>
            <w:r>
              <w:rPr>
                <w:rFonts w:cs="宋体" w:asciiTheme="minorEastAsia" w:hAnsiTheme="minorEastAsia" w:eastAsiaTheme="minorEastAsia"/>
                <w:color w:val="000000"/>
                <w:kern w:val="0"/>
                <w:sz w:val="24"/>
                <w:szCs w:val="24"/>
              </w:rPr>
              <w:t>同步</w:t>
            </w:r>
            <w:r>
              <w:rPr>
                <w:rFonts w:hint="eastAsia" w:cs="宋体" w:asciiTheme="minorEastAsia" w:hAnsiTheme="minorEastAsia" w:eastAsiaTheme="minorEastAsia"/>
                <w:color w:val="000000"/>
                <w:kern w:val="0"/>
                <w:sz w:val="24"/>
                <w:szCs w:val="24"/>
              </w:rPr>
              <w:t>≥12导联心电图</w:t>
            </w:r>
            <w:r>
              <w:rPr>
                <w:rFonts w:cs="宋体" w:asciiTheme="minorEastAsia" w:hAnsiTheme="minorEastAsia" w:eastAsiaTheme="minorEastAsia"/>
                <w:color w:val="000000"/>
                <w:kern w:val="0"/>
                <w:sz w:val="24"/>
                <w:szCs w:val="24"/>
              </w:rPr>
              <w:t>采集</w:t>
            </w:r>
            <w:r>
              <w:rPr>
                <w:rFonts w:hint="eastAsia" w:cs="宋体" w:asciiTheme="minorEastAsia" w:hAnsiTheme="minorEastAsia" w:eastAsiaTheme="minorEastAsia"/>
                <w:color w:val="000000"/>
                <w:kern w:val="0"/>
                <w:sz w:val="24"/>
                <w:szCs w:val="24"/>
              </w:rPr>
              <w:t>；</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支持</w:t>
            </w:r>
            <w:r>
              <w:rPr>
                <w:rFonts w:hint="eastAsia" w:cs="宋体" w:asciiTheme="minorEastAsia" w:hAnsiTheme="minorEastAsia" w:eastAsiaTheme="minorEastAsia"/>
                <w:color w:val="000000"/>
                <w:kern w:val="0"/>
                <w:sz w:val="24"/>
                <w:szCs w:val="24"/>
              </w:rPr>
              <w:t>心电图采集后4</w:t>
            </w:r>
            <w:r>
              <w:rPr>
                <w:rFonts w:cs="宋体" w:asciiTheme="minorEastAsia" w:hAnsiTheme="minorEastAsia" w:eastAsiaTheme="minorEastAsia"/>
                <w:color w:val="000000"/>
                <w:kern w:val="0"/>
                <w:sz w:val="24"/>
                <w:szCs w:val="24"/>
              </w:rPr>
              <w:t>G</w:t>
            </w:r>
            <w:r>
              <w:rPr>
                <w:rFonts w:hint="eastAsia" w:cs="宋体" w:asciiTheme="minorEastAsia" w:hAnsiTheme="minorEastAsia" w:eastAsiaTheme="minorEastAsia"/>
                <w:color w:val="000000"/>
                <w:kern w:val="0"/>
                <w:sz w:val="24"/>
                <w:szCs w:val="24"/>
              </w:rPr>
              <w:t>自动上传；</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同屏可显示：3通道，6通道，12通道</w:t>
            </w:r>
            <w:r>
              <w:rPr>
                <w:rFonts w:cs="宋体" w:asciiTheme="minorEastAsia" w:hAnsiTheme="minorEastAsia" w:eastAsiaTheme="minorEastAsia"/>
                <w:color w:val="000000"/>
                <w:kern w:val="0"/>
                <w:sz w:val="24"/>
                <w:szCs w:val="24"/>
              </w:rPr>
              <w:t>，15</w:t>
            </w:r>
            <w:r>
              <w:rPr>
                <w:rFonts w:hint="eastAsia" w:cs="宋体" w:asciiTheme="minorEastAsia" w:hAnsiTheme="minorEastAsia" w:eastAsiaTheme="minorEastAsia"/>
                <w:color w:val="000000"/>
                <w:kern w:val="0"/>
                <w:sz w:val="24"/>
                <w:szCs w:val="24"/>
              </w:rPr>
              <w:t>通道</w:t>
            </w:r>
            <w:r>
              <w:rPr>
                <w:rFonts w:cs="宋体" w:asciiTheme="minorEastAsia" w:hAnsiTheme="minorEastAsia" w:eastAsiaTheme="minorEastAsia"/>
                <w:color w:val="000000"/>
                <w:kern w:val="0"/>
                <w:sz w:val="24"/>
                <w:szCs w:val="24"/>
              </w:rPr>
              <w:t>，18</w:t>
            </w:r>
            <w:r>
              <w:rPr>
                <w:rFonts w:hint="eastAsia" w:cs="宋体" w:asciiTheme="minorEastAsia" w:hAnsiTheme="minorEastAsia" w:eastAsiaTheme="minorEastAsia"/>
                <w:color w:val="000000"/>
                <w:kern w:val="0"/>
                <w:sz w:val="24"/>
                <w:szCs w:val="24"/>
              </w:rPr>
              <w:t>通道；</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报告格式：多种组合方式；</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走纸速度12.5mm/s,25.0mm/s,50.0mm/s；</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输入阻抗：≥10.0MΩ；</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输入回路输入电流：≤0.1μA；</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定标电压准确度（灵敏度）：最大允许误差为允差±2%；</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频响范围：0.05-150Hz全频滤波；</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连续采集心电图数据，并自动选取质量最佳的最有意义心率失常事件；</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具有连续采集20分钟以上心电图波形，能保存和上传；</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心电图</w:t>
            </w:r>
            <w:r>
              <w:rPr>
                <w:rFonts w:hint="eastAsia" w:cs="宋体" w:asciiTheme="minorEastAsia" w:hAnsiTheme="minorEastAsia" w:eastAsiaTheme="minorEastAsia"/>
                <w:color w:val="000000"/>
                <w:kern w:val="0"/>
                <w:sz w:val="24"/>
                <w:szCs w:val="24"/>
              </w:rPr>
              <w:t>可输出XML、PDF、HL7格式；</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导联线：组合分体式；</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具有采集前10秒的数据回顾功能，方便捕捉心率失常数据；</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设备操作系统具有导联纠错功能：当乡镇操作医生将导联接错后，无需重新采集心电数据，可以通过软件纠正数据；</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设备支持接入心电系统中；</w:t>
            </w:r>
          </w:p>
          <w:p>
            <w:pPr>
              <w:pStyle w:val="12"/>
              <w:widowControl/>
              <w:numPr>
                <w:ilvl w:val="0"/>
                <w:numId w:val="15"/>
              </w:numPr>
              <w:spacing w:line="276" w:lineRule="auto"/>
              <w:ind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平板电脑：</w:t>
            </w:r>
          </w:p>
          <w:p>
            <w:pPr>
              <w:pStyle w:val="12"/>
              <w:widowControl/>
              <w:spacing w:line="276" w:lineRule="auto"/>
              <w:ind w:left="420"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1）10.1英寸全高清LCD显示屏，支持多点触控；</w:t>
            </w:r>
          </w:p>
          <w:p>
            <w:pPr>
              <w:pStyle w:val="12"/>
              <w:widowControl/>
              <w:spacing w:line="276" w:lineRule="auto"/>
              <w:ind w:left="420"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2）采用四核处理器，64位架构，14纳米工艺制程，具有高性能低功耗的特点；</w:t>
            </w:r>
          </w:p>
          <w:p>
            <w:pPr>
              <w:pStyle w:val="12"/>
              <w:widowControl/>
              <w:spacing w:line="276" w:lineRule="auto"/>
              <w:ind w:left="420"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3）2GB双通道内存；</w:t>
            </w:r>
          </w:p>
          <w:p>
            <w:pPr>
              <w:pStyle w:val="12"/>
              <w:widowControl/>
              <w:spacing w:line="276" w:lineRule="auto"/>
              <w:ind w:left="420"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4）16GB大容量存储，同时支持TF扩展，可支持10000条以上60S的心电图数据；</w:t>
            </w:r>
          </w:p>
          <w:p>
            <w:pPr>
              <w:pStyle w:val="12"/>
              <w:widowControl/>
              <w:spacing w:line="276" w:lineRule="auto"/>
              <w:ind w:left="420"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5）平板支持携带，支持急诊、出诊各种场合便捷应用；</w:t>
            </w:r>
          </w:p>
          <w:p>
            <w:pPr>
              <w:pStyle w:val="12"/>
              <w:widowControl/>
              <w:spacing w:line="276" w:lineRule="auto"/>
              <w:ind w:left="420"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6）当平板电脑4G无法上传数据时，平板电脑具有外置丰富的扩展性能，配有DC充电接口，标准RS232串口，以太网，专用接口传输，可以扩展条码/二维码条码枪，打印机，身份证读卡器等；</w:t>
            </w:r>
          </w:p>
          <w:p>
            <w:pPr>
              <w:pStyle w:val="12"/>
              <w:widowControl/>
              <w:spacing w:line="276" w:lineRule="auto"/>
              <w:ind w:left="420"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7）支持全网通，并含一年4</w:t>
            </w:r>
            <w:r>
              <w:rPr>
                <w:rFonts w:cs="宋体" w:asciiTheme="minorEastAsia" w:hAnsiTheme="minorEastAsia" w:eastAsiaTheme="minorEastAsia"/>
                <w:color w:val="000000"/>
                <w:kern w:val="0"/>
                <w:sz w:val="24"/>
                <w:szCs w:val="24"/>
              </w:rPr>
              <w:t>G</w:t>
            </w:r>
            <w:r>
              <w:rPr>
                <w:rFonts w:hint="eastAsia" w:cs="宋体" w:asciiTheme="minorEastAsia" w:hAnsiTheme="minorEastAsia" w:eastAsiaTheme="minorEastAsia"/>
                <w:color w:val="000000"/>
                <w:kern w:val="0"/>
                <w:sz w:val="24"/>
                <w:szCs w:val="24"/>
              </w:rPr>
              <w:t>上网流量费；</w:t>
            </w:r>
          </w:p>
          <w:p>
            <w:pPr>
              <w:spacing w:line="276" w:lineRule="auto"/>
              <w:ind w:firstLine="360" w:firstLineChars="150"/>
              <w:rPr>
                <w:rFonts w:asciiTheme="minorEastAsia" w:hAnsiTheme="minorEastAsia"/>
                <w:bCs/>
                <w:sz w:val="24"/>
                <w:szCs w:val="24"/>
              </w:rPr>
            </w:pPr>
            <w:r>
              <w:rPr>
                <w:rFonts w:hint="eastAsia" w:cs="宋体" w:asciiTheme="minorEastAsia" w:hAnsiTheme="minorEastAsia"/>
                <w:color w:val="000000"/>
                <w:kern w:val="0"/>
                <w:sz w:val="24"/>
                <w:szCs w:val="24"/>
              </w:rPr>
              <w:t>8）10400mAH大容量电池，支持连续工作8小时。</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100</w:t>
            </w:r>
          </w:p>
        </w:tc>
      </w:tr>
      <w:tr>
        <w:tblPrEx>
          <w:tblLayout w:type="fixed"/>
          <w:tblCellMar>
            <w:top w:w="0" w:type="dxa"/>
            <w:left w:w="108" w:type="dxa"/>
            <w:bottom w:w="0" w:type="dxa"/>
            <w:right w:w="108" w:type="dxa"/>
          </w:tblCellMar>
        </w:tblPrEx>
        <w:trPr>
          <w:trHeight w:val="960" w:hRule="atLeast"/>
        </w:trPr>
        <w:tc>
          <w:tcPr>
            <w:tcW w:w="520"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w:t>
            </w:r>
          </w:p>
        </w:tc>
        <w:tc>
          <w:tcPr>
            <w:tcW w:w="700" w:type="dxa"/>
            <w:tcBorders>
              <w:top w:val="nil"/>
              <w:left w:val="nil"/>
              <w:bottom w:val="single" w:color="auto" w:sz="4" w:space="0"/>
              <w:right w:val="single" w:color="auto" w:sz="4" w:space="0"/>
            </w:tcBorders>
            <w:vAlign w:val="center"/>
          </w:tcPr>
          <w:p>
            <w:pPr>
              <w:widowControl/>
              <w:spacing w:line="276"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分屏器</w:t>
            </w:r>
          </w:p>
        </w:tc>
        <w:tc>
          <w:tcPr>
            <w:tcW w:w="6308" w:type="dxa"/>
            <w:tcBorders>
              <w:top w:val="nil"/>
              <w:left w:val="nil"/>
              <w:bottom w:val="single" w:color="auto" w:sz="4" w:space="0"/>
              <w:right w:val="single" w:color="auto" w:sz="4" w:space="0"/>
            </w:tcBorders>
            <w:vAlign w:val="center"/>
          </w:tcPr>
          <w:p>
            <w:pPr>
              <w:widowControl/>
              <w:spacing w:line="276"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1分2VGA分配器</w:t>
            </w:r>
          </w:p>
          <w:p>
            <w:pPr>
              <w:widowControl/>
              <w:spacing w:line="276"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带宽：500MHz(-3dB),满载，0-10MHz@±0.1dB，0-100Mhz@±0.6dB、 分辨率：支持2048×1536；微分增益误差：0.1%,3.58-4.43MHz、亮色度干扰(多通道对一通道串扰和)：-55dB@10MHz，-40dB@100MHz。</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100</w:t>
            </w:r>
          </w:p>
        </w:tc>
      </w:tr>
      <w:tr>
        <w:tblPrEx>
          <w:tblLayout w:type="fixed"/>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w:t>
            </w:r>
          </w:p>
        </w:tc>
        <w:tc>
          <w:tcPr>
            <w:tcW w:w="700" w:type="dxa"/>
            <w:tcBorders>
              <w:top w:val="nil"/>
              <w:left w:val="nil"/>
              <w:bottom w:val="single" w:color="auto" w:sz="4" w:space="0"/>
              <w:right w:val="single" w:color="auto" w:sz="4" w:space="0"/>
            </w:tcBorders>
            <w:vAlign w:val="center"/>
          </w:tcPr>
          <w:p>
            <w:pPr>
              <w:widowControl/>
              <w:spacing w:line="276"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集成费</w:t>
            </w:r>
          </w:p>
        </w:tc>
        <w:tc>
          <w:tcPr>
            <w:tcW w:w="6308" w:type="dxa"/>
            <w:tcBorders>
              <w:top w:val="nil"/>
              <w:left w:val="nil"/>
              <w:bottom w:val="single" w:color="auto" w:sz="4" w:space="0"/>
              <w:right w:val="single" w:color="auto" w:sz="4" w:space="0"/>
            </w:tcBorders>
            <w:vAlign w:val="center"/>
          </w:tcPr>
          <w:p>
            <w:pPr>
              <w:widowControl/>
              <w:spacing w:line="276"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电视、视讯终端、电脑、网络心电等设备的集成、安装、调试费用。</w:t>
            </w:r>
          </w:p>
        </w:tc>
        <w:tc>
          <w:tcPr>
            <w:tcW w:w="425"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点</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100</w:t>
            </w:r>
          </w:p>
        </w:tc>
      </w:tr>
    </w:tbl>
    <w:p>
      <w:pPr>
        <w:widowControl/>
        <w:shd w:val="clear" w:color="auto" w:fill="FFFFFF"/>
        <w:spacing w:line="500" w:lineRule="exact"/>
        <w:ind w:firstLine="645"/>
        <w:jc w:val="left"/>
        <w:rPr>
          <w:rFonts w:hint="eastAsia" w:cs="Arial" w:asciiTheme="minorEastAsia" w:hAnsiTheme="minorEastAsia"/>
          <w:color w:val="000000"/>
          <w:kern w:val="0"/>
          <w:sz w:val="24"/>
          <w:szCs w:val="24"/>
        </w:rPr>
      </w:pPr>
    </w:p>
    <w:p>
      <w:pPr>
        <w:widowControl/>
        <w:shd w:val="clear" w:color="auto" w:fill="FFFFFF"/>
        <w:spacing w:line="360" w:lineRule="auto"/>
        <w:jc w:val="left"/>
        <w:rPr>
          <w:rFonts w:hint="eastAsia" w:cs="Arial" w:asciiTheme="minorEastAsia" w:hAnsiTheme="minorEastAsia"/>
          <w:b/>
          <w:color w:val="000000"/>
          <w:kern w:val="0"/>
          <w:sz w:val="24"/>
          <w:szCs w:val="24"/>
        </w:rPr>
      </w:pPr>
      <w:r>
        <w:rPr>
          <w:rFonts w:hint="eastAsia" w:cs="Arial" w:asciiTheme="minorEastAsia" w:hAnsiTheme="minorEastAsia"/>
          <w:b/>
          <w:color w:val="000000"/>
          <w:kern w:val="0"/>
          <w:sz w:val="24"/>
          <w:szCs w:val="24"/>
        </w:rPr>
        <w:t>D包项目需求：</w:t>
      </w:r>
    </w:p>
    <w:p>
      <w:pPr>
        <w:pStyle w:val="2"/>
        <w:numPr>
          <w:ilvl w:val="0"/>
          <w:numId w:val="26"/>
        </w:numPr>
        <w:spacing w:line="360" w:lineRule="auto"/>
        <w:rPr>
          <w:rFonts w:asciiTheme="minorEastAsia" w:hAnsiTheme="minorEastAsia" w:eastAsiaTheme="minorEastAsia"/>
          <w:sz w:val="24"/>
          <w:szCs w:val="24"/>
        </w:rPr>
      </w:pPr>
      <w:bookmarkStart w:id="1" w:name="_Toc486861425"/>
      <w:r>
        <w:rPr>
          <w:rFonts w:hint="eastAsia" w:asciiTheme="minorEastAsia" w:hAnsiTheme="minorEastAsia" w:eastAsiaTheme="minorEastAsia"/>
          <w:sz w:val="24"/>
          <w:szCs w:val="24"/>
        </w:rPr>
        <w:t>设计原则</w:t>
      </w:r>
      <w:bookmarkEnd w:id="1"/>
    </w:p>
    <w:p>
      <w:pPr>
        <w:pStyle w:val="19"/>
        <w:ind w:firstLine="0" w:firstLineChars="0"/>
        <w:rPr>
          <w:rFonts w:asciiTheme="minorEastAsia" w:hAnsiTheme="minorEastAsia" w:eastAsiaTheme="minorEastAsia"/>
          <w:b/>
          <w:sz w:val="24"/>
          <w:szCs w:val="24"/>
        </w:rPr>
      </w:pPr>
      <w:bookmarkStart w:id="2" w:name="_Toc41470881"/>
      <w:r>
        <w:rPr>
          <w:rFonts w:hint="eastAsia" w:asciiTheme="minorEastAsia" w:hAnsiTheme="minorEastAsia" w:eastAsiaTheme="minorEastAsia"/>
          <w:b/>
          <w:sz w:val="24"/>
          <w:szCs w:val="24"/>
        </w:rPr>
        <w:t>（</w:t>
      </w:r>
      <w:r>
        <w:rPr>
          <w:rFonts w:asciiTheme="minorEastAsia" w:hAnsiTheme="minorEastAsia" w:eastAsiaTheme="minorEastAsia"/>
          <w:b/>
          <w:sz w:val="24"/>
          <w:szCs w:val="24"/>
        </w:rPr>
        <w:t>1</w:t>
      </w:r>
      <w:r>
        <w:rPr>
          <w:rFonts w:hint="eastAsia" w:asciiTheme="minorEastAsia" w:hAnsiTheme="minorEastAsia" w:eastAsiaTheme="minorEastAsia"/>
          <w:b/>
          <w:sz w:val="24"/>
          <w:szCs w:val="24"/>
        </w:rPr>
        <w:t>）标准化</w:t>
      </w:r>
      <w:bookmarkEnd w:id="2"/>
      <w:r>
        <w:rPr>
          <w:rFonts w:hint="eastAsia" w:asciiTheme="minorEastAsia" w:hAnsiTheme="minorEastAsia" w:eastAsiaTheme="minorEastAsia"/>
          <w:b/>
          <w:sz w:val="24"/>
          <w:szCs w:val="24"/>
        </w:rPr>
        <w:t>原则</w:t>
      </w:r>
    </w:p>
    <w:p>
      <w:pPr>
        <w:pStyle w:val="19"/>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平台应遵循国际上成熟的、通用的标准、规范和协议，如</w:t>
      </w:r>
      <w:r>
        <w:rPr>
          <w:rFonts w:asciiTheme="minorEastAsia" w:hAnsiTheme="minorEastAsia" w:eastAsiaTheme="minorEastAsia"/>
          <w:sz w:val="24"/>
          <w:szCs w:val="24"/>
        </w:rPr>
        <w:t>HL7</w:t>
      </w:r>
      <w:r>
        <w:rPr>
          <w:rFonts w:hint="eastAsia" w:asciiTheme="minorEastAsia" w:hAnsiTheme="minorEastAsia" w:eastAsiaTheme="minorEastAsia"/>
          <w:sz w:val="24"/>
          <w:szCs w:val="24"/>
        </w:rPr>
        <w:t>、</w:t>
      </w:r>
      <w:r>
        <w:rPr>
          <w:rFonts w:asciiTheme="minorEastAsia" w:hAnsiTheme="minorEastAsia" w:eastAsiaTheme="minorEastAsia"/>
          <w:sz w:val="24"/>
          <w:szCs w:val="24"/>
        </w:rPr>
        <w:t>IHE</w:t>
      </w:r>
      <w:r>
        <w:rPr>
          <w:rFonts w:hint="eastAsia" w:asciiTheme="minorEastAsia" w:hAnsiTheme="minorEastAsia" w:eastAsiaTheme="minorEastAsia"/>
          <w:sz w:val="24"/>
          <w:szCs w:val="24"/>
        </w:rPr>
        <w:t>、</w:t>
      </w:r>
      <w:r>
        <w:rPr>
          <w:rFonts w:asciiTheme="minorEastAsia" w:hAnsiTheme="minorEastAsia" w:eastAsiaTheme="minorEastAsia"/>
          <w:sz w:val="24"/>
          <w:szCs w:val="24"/>
        </w:rPr>
        <w:t>DICOM</w:t>
      </w:r>
      <w:r>
        <w:rPr>
          <w:rFonts w:hint="eastAsia" w:asciiTheme="minorEastAsia" w:hAnsiTheme="minorEastAsia" w:eastAsiaTheme="minorEastAsia"/>
          <w:sz w:val="24"/>
          <w:szCs w:val="24"/>
        </w:rPr>
        <w:t>、</w:t>
      </w:r>
      <w:r>
        <w:rPr>
          <w:rFonts w:asciiTheme="minorEastAsia" w:hAnsiTheme="minorEastAsia" w:eastAsiaTheme="minorEastAsia"/>
          <w:sz w:val="24"/>
          <w:szCs w:val="24"/>
        </w:rPr>
        <w:t>LOINC</w:t>
      </w:r>
      <w:r>
        <w:rPr>
          <w:rFonts w:hint="eastAsia" w:asciiTheme="minorEastAsia" w:hAnsiTheme="minorEastAsia" w:eastAsiaTheme="minorEastAsia"/>
          <w:sz w:val="24"/>
          <w:szCs w:val="24"/>
        </w:rPr>
        <w:t>、</w:t>
      </w:r>
      <w:r>
        <w:rPr>
          <w:rFonts w:asciiTheme="minorEastAsia" w:hAnsiTheme="minorEastAsia" w:eastAsiaTheme="minorEastAsia"/>
          <w:sz w:val="24"/>
          <w:szCs w:val="24"/>
        </w:rPr>
        <w:t>ICD-10</w:t>
      </w:r>
      <w:r>
        <w:rPr>
          <w:rFonts w:hint="eastAsia" w:asciiTheme="minorEastAsia" w:hAnsiTheme="minorEastAsia" w:eastAsiaTheme="minorEastAsia"/>
          <w:sz w:val="24"/>
          <w:szCs w:val="24"/>
        </w:rPr>
        <w:t>、</w:t>
      </w:r>
      <w:r>
        <w:rPr>
          <w:rFonts w:asciiTheme="minorEastAsia" w:hAnsiTheme="minorEastAsia" w:eastAsiaTheme="minorEastAsia"/>
          <w:sz w:val="24"/>
          <w:szCs w:val="24"/>
        </w:rPr>
        <w:t>SNOMED</w:t>
      </w:r>
      <w:r>
        <w:rPr>
          <w:rFonts w:hint="eastAsia" w:asciiTheme="minorEastAsia" w:hAnsiTheme="minorEastAsia" w:eastAsiaTheme="minorEastAsia"/>
          <w:sz w:val="24"/>
          <w:szCs w:val="24"/>
        </w:rPr>
        <w:t>、</w:t>
      </w:r>
      <w:r>
        <w:rPr>
          <w:rFonts w:asciiTheme="minorEastAsia" w:hAnsiTheme="minorEastAsia" w:eastAsiaTheme="minorEastAsia"/>
          <w:sz w:val="24"/>
          <w:szCs w:val="24"/>
        </w:rPr>
        <w:t>DRG</w:t>
      </w:r>
      <w:r>
        <w:rPr>
          <w:rFonts w:hint="eastAsia" w:asciiTheme="minorEastAsia" w:hAnsiTheme="minorEastAsia" w:eastAsiaTheme="minorEastAsia"/>
          <w:sz w:val="24"/>
          <w:szCs w:val="24"/>
        </w:rPr>
        <w:t>、</w:t>
      </w:r>
      <w:r>
        <w:rPr>
          <w:rFonts w:asciiTheme="minorEastAsia" w:hAnsiTheme="minorEastAsia" w:eastAsiaTheme="minorEastAsia"/>
          <w:sz w:val="24"/>
          <w:szCs w:val="24"/>
        </w:rPr>
        <w:t>MDC</w:t>
      </w:r>
      <w:r>
        <w:rPr>
          <w:rFonts w:hint="eastAsia" w:asciiTheme="minorEastAsia" w:hAnsiTheme="minorEastAsia" w:eastAsiaTheme="minorEastAsia"/>
          <w:sz w:val="24"/>
          <w:szCs w:val="24"/>
        </w:rPr>
        <w:t>等；遵循国家卫计委和河南省卫计委颁布的最新平台建设规范、数据元标准、数据集标准以及即将推出的各类规范。</w:t>
      </w:r>
    </w:p>
    <w:p>
      <w:pPr>
        <w:pStyle w:val="19"/>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2</w:t>
      </w:r>
      <w:r>
        <w:rPr>
          <w:rFonts w:hint="eastAsia" w:asciiTheme="minorEastAsia" w:hAnsiTheme="minorEastAsia" w:eastAsiaTheme="minorEastAsia"/>
          <w:b/>
          <w:sz w:val="24"/>
          <w:szCs w:val="24"/>
        </w:rPr>
        <w:t>）成熟化原则</w:t>
      </w:r>
    </w:p>
    <w:p>
      <w:pPr>
        <w:pStyle w:val="19"/>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采用成熟的技术和产品，有使用该技术和产品的成功经验和案例，确保工程建设质量和进度，防范建设过程中的技术风险和产品风险。</w:t>
      </w:r>
    </w:p>
    <w:p>
      <w:pPr>
        <w:pStyle w:val="19"/>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）先进性原则</w:t>
      </w:r>
    </w:p>
    <w:p>
      <w:pPr>
        <w:pStyle w:val="19"/>
        <w:ind w:left="105" w:leftChars="5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基于</w:t>
      </w:r>
      <w:r>
        <w:rPr>
          <w:rFonts w:asciiTheme="minorEastAsia" w:hAnsiTheme="minorEastAsia" w:eastAsiaTheme="minorEastAsia"/>
          <w:sz w:val="24"/>
          <w:szCs w:val="24"/>
        </w:rPr>
        <w:t>ORACLE 11g</w:t>
      </w:r>
      <w:r>
        <w:rPr>
          <w:rFonts w:hint="eastAsia" w:asciiTheme="minorEastAsia" w:hAnsiTheme="minorEastAsia" w:eastAsiaTheme="minorEastAsia"/>
          <w:sz w:val="24"/>
          <w:szCs w:val="24"/>
        </w:rPr>
        <w:t>数据库平台和基于</w:t>
      </w:r>
      <w:r>
        <w:rPr>
          <w:rFonts w:asciiTheme="minorEastAsia" w:hAnsiTheme="minorEastAsia" w:eastAsiaTheme="minorEastAsia"/>
          <w:sz w:val="24"/>
          <w:szCs w:val="24"/>
        </w:rPr>
        <w:t>SOA</w:t>
      </w:r>
      <w:r>
        <w:rPr>
          <w:rFonts w:hint="eastAsia" w:asciiTheme="minorEastAsia" w:hAnsiTheme="minorEastAsia" w:eastAsiaTheme="minorEastAsia"/>
          <w:sz w:val="24"/>
          <w:szCs w:val="24"/>
        </w:rPr>
        <w:t>架构</w:t>
      </w:r>
      <w:r>
        <w:rPr>
          <w:rFonts w:asciiTheme="minorEastAsia" w:hAnsiTheme="minorEastAsia" w:eastAsiaTheme="minorEastAsia"/>
          <w:sz w:val="24"/>
          <w:szCs w:val="24"/>
        </w:rPr>
        <w:t>ESB</w:t>
      </w:r>
      <w:r>
        <w:rPr>
          <w:rFonts w:hint="eastAsia" w:asciiTheme="minorEastAsia" w:hAnsiTheme="minorEastAsia" w:eastAsiaTheme="minorEastAsia"/>
          <w:sz w:val="24"/>
          <w:szCs w:val="24"/>
        </w:rPr>
        <w:t>总线的数据交换平台，采用</w:t>
      </w:r>
      <w:r>
        <w:rPr>
          <w:rFonts w:asciiTheme="minorEastAsia" w:hAnsiTheme="minorEastAsia" w:eastAsiaTheme="minorEastAsia"/>
          <w:sz w:val="24"/>
          <w:szCs w:val="24"/>
        </w:rPr>
        <w:t>J2EE</w:t>
      </w:r>
      <w:r>
        <w:rPr>
          <w:rFonts w:hint="eastAsia" w:asciiTheme="minorEastAsia" w:hAnsiTheme="minorEastAsia" w:eastAsiaTheme="minorEastAsia"/>
          <w:sz w:val="24"/>
          <w:szCs w:val="24"/>
        </w:rPr>
        <w:t>、</w:t>
      </w:r>
      <w:r>
        <w:rPr>
          <w:rFonts w:asciiTheme="minorEastAsia" w:hAnsiTheme="minorEastAsia" w:eastAsiaTheme="minorEastAsia"/>
          <w:sz w:val="24"/>
          <w:szCs w:val="24"/>
        </w:rPr>
        <w:t>XML</w:t>
      </w:r>
      <w:r>
        <w:rPr>
          <w:rFonts w:hint="eastAsia" w:asciiTheme="minorEastAsia" w:hAnsiTheme="minorEastAsia" w:eastAsiaTheme="minorEastAsia"/>
          <w:sz w:val="24"/>
          <w:szCs w:val="24"/>
        </w:rPr>
        <w:t>、</w:t>
      </w:r>
      <w:r>
        <w:rPr>
          <w:rFonts w:asciiTheme="minorEastAsia" w:hAnsiTheme="minorEastAsia" w:eastAsiaTheme="minorEastAsia"/>
          <w:sz w:val="24"/>
          <w:szCs w:val="24"/>
        </w:rPr>
        <w:t>WebService</w:t>
      </w:r>
      <w:r>
        <w:rPr>
          <w:rFonts w:hint="eastAsia" w:asciiTheme="minorEastAsia" w:hAnsiTheme="minorEastAsia" w:eastAsiaTheme="minorEastAsia"/>
          <w:sz w:val="24"/>
          <w:szCs w:val="24"/>
        </w:rPr>
        <w:t>等先进技术；基于</w:t>
      </w:r>
      <w:r>
        <w:rPr>
          <w:rFonts w:asciiTheme="minorEastAsia" w:hAnsiTheme="minorEastAsia" w:eastAsiaTheme="minorEastAsia"/>
          <w:sz w:val="24"/>
          <w:szCs w:val="24"/>
        </w:rPr>
        <w:t>B/S</w:t>
      </w:r>
      <w:r>
        <w:rPr>
          <w:rFonts w:hint="eastAsia" w:asciiTheme="minorEastAsia" w:hAnsiTheme="minorEastAsia" w:eastAsiaTheme="minorEastAsia"/>
          <w:sz w:val="24"/>
          <w:szCs w:val="24"/>
        </w:rPr>
        <w:t>模式应用结构体系，表示层、业务层、数据库访问层三层开发架构设计。平台应支持各种类型的数据库系统、具有分布式事务处理能力、支持消息服务、支持组件化开发、具有良好的安全性、支持集群和失效转移、具有良好的可扩展性和容错性。</w:t>
      </w:r>
    </w:p>
    <w:p>
      <w:pPr>
        <w:pStyle w:val="19"/>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）易管理和易维护原则</w:t>
      </w:r>
    </w:p>
    <w:p>
      <w:pPr>
        <w:pStyle w:val="21"/>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平台支持全面、完善、便捷、统一的系统管理和应急处理预案，保证一旦发生问题能在最短的时间内处理解决。集成完备的运行监视模块、良好的管理界面工具，易于维护人员对其进行管理和维护，系统参数的维护与管理通过操作界面实现。</w:t>
      </w:r>
    </w:p>
    <w:p>
      <w:pPr>
        <w:pStyle w:val="2"/>
        <w:numPr>
          <w:ilvl w:val="0"/>
          <w:numId w:val="26"/>
        </w:numPr>
        <w:spacing w:line="360" w:lineRule="auto"/>
        <w:rPr>
          <w:rFonts w:asciiTheme="minorEastAsia" w:hAnsiTheme="minorEastAsia" w:eastAsiaTheme="minorEastAsia"/>
          <w:sz w:val="24"/>
          <w:szCs w:val="24"/>
        </w:rPr>
      </w:pPr>
      <w:bookmarkStart w:id="3" w:name="_Toc486861426"/>
      <w:r>
        <w:rPr>
          <w:rFonts w:hint="eastAsia" w:asciiTheme="minorEastAsia" w:hAnsiTheme="minorEastAsia" w:eastAsiaTheme="minorEastAsia"/>
          <w:sz w:val="24"/>
          <w:szCs w:val="24"/>
        </w:rPr>
        <w:t>技术要求</w:t>
      </w:r>
      <w:bookmarkEnd w:id="3"/>
    </w:p>
    <w:p>
      <w:pPr>
        <w:pStyle w:val="19"/>
        <w:ind w:firstLine="0" w:firstLineChars="0"/>
        <w:rPr>
          <w:rFonts w:asciiTheme="minorEastAsia" w:hAnsiTheme="minorEastAsia" w:eastAsiaTheme="minorEastAsia"/>
          <w:b/>
          <w:sz w:val="24"/>
          <w:szCs w:val="24"/>
        </w:rPr>
      </w:pPr>
      <w:bookmarkStart w:id="4" w:name="_Toc341784941"/>
      <w:r>
        <w:rPr>
          <w:rFonts w:hint="eastAsia" w:asciiTheme="minorEastAsia" w:hAnsiTheme="minorEastAsia" w:eastAsiaTheme="minorEastAsia"/>
          <w:b/>
          <w:sz w:val="24"/>
          <w:szCs w:val="24"/>
        </w:rPr>
        <w:t>（</w:t>
      </w:r>
      <w:r>
        <w:rPr>
          <w:rFonts w:asciiTheme="minorEastAsia" w:hAnsiTheme="minorEastAsia" w:eastAsiaTheme="minorEastAsia"/>
          <w:b/>
          <w:sz w:val="24"/>
          <w:szCs w:val="24"/>
        </w:rPr>
        <w:t>1</w:t>
      </w:r>
      <w:r>
        <w:rPr>
          <w:rFonts w:hint="eastAsia" w:asciiTheme="minorEastAsia" w:hAnsiTheme="minorEastAsia" w:eastAsiaTheme="minorEastAsia"/>
          <w:b/>
          <w:sz w:val="24"/>
          <w:szCs w:val="24"/>
        </w:rPr>
        <w:t>）软件要求</w:t>
      </w:r>
      <w:bookmarkEnd w:id="4"/>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软件设计要求采用标准化的平台技术，可实现跨操作系统、跨数据库的异构系统整合。</w:t>
      </w:r>
    </w:p>
    <w:p>
      <w:pPr>
        <w:pStyle w:val="19"/>
        <w:ind w:firstLine="0" w:firstLineChars="0"/>
        <w:rPr>
          <w:rFonts w:asciiTheme="minorEastAsia" w:hAnsiTheme="minorEastAsia" w:eastAsiaTheme="minorEastAsia"/>
          <w:b/>
          <w:sz w:val="24"/>
          <w:szCs w:val="24"/>
        </w:rPr>
      </w:pPr>
      <w:bookmarkStart w:id="5" w:name="_Toc341784942"/>
      <w:r>
        <w:rPr>
          <w:rFonts w:hint="eastAsia" w:asciiTheme="minorEastAsia" w:hAnsiTheme="minorEastAsia" w:eastAsiaTheme="minorEastAsia"/>
          <w:b/>
          <w:sz w:val="24"/>
          <w:szCs w:val="24"/>
        </w:rPr>
        <w:t>（</w:t>
      </w:r>
      <w:r>
        <w:rPr>
          <w:rFonts w:asciiTheme="minorEastAsia" w:hAnsiTheme="minorEastAsia" w:eastAsiaTheme="minorEastAsia"/>
          <w:b/>
          <w:sz w:val="24"/>
          <w:szCs w:val="24"/>
        </w:rPr>
        <w:t>2</w:t>
      </w:r>
      <w:r>
        <w:rPr>
          <w:rFonts w:hint="eastAsia" w:asciiTheme="minorEastAsia" w:hAnsiTheme="minorEastAsia" w:eastAsiaTheme="minorEastAsia"/>
          <w:b/>
          <w:sz w:val="24"/>
          <w:szCs w:val="24"/>
        </w:rPr>
        <w:t>）技术特性要求</w:t>
      </w:r>
      <w:bookmarkEnd w:id="5"/>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全面基于</w:t>
      </w:r>
      <w:r>
        <w:rPr>
          <w:rFonts w:asciiTheme="minorEastAsia" w:hAnsiTheme="minorEastAsia"/>
          <w:sz w:val="24"/>
          <w:szCs w:val="24"/>
        </w:rPr>
        <w:t>SOA</w:t>
      </w:r>
      <w:r>
        <w:rPr>
          <w:rFonts w:hint="eastAsia" w:asciiTheme="minorEastAsia" w:hAnsiTheme="minorEastAsia"/>
          <w:sz w:val="24"/>
          <w:szCs w:val="24"/>
        </w:rPr>
        <w:t>架构、</w:t>
      </w:r>
      <w:r>
        <w:rPr>
          <w:rFonts w:asciiTheme="minorEastAsia" w:hAnsiTheme="minorEastAsia"/>
          <w:sz w:val="24"/>
          <w:szCs w:val="24"/>
        </w:rPr>
        <w:t xml:space="preserve"> J2EE </w:t>
      </w:r>
      <w:r>
        <w:rPr>
          <w:rFonts w:hint="eastAsia" w:asciiTheme="minorEastAsia" w:hAnsiTheme="minorEastAsia"/>
          <w:sz w:val="24"/>
          <w:szCs w:val="24"/>
        </w:rPr>
        <w:t>技术体系，采用</w:t>
      </w:r>
      <w:r>
        <w:rPr>
          <w:rFonts w:asciiTheme="minorEastAsia" w:hAnsiTheme="minorEastAsia"/>
          <w:sz w:val="24"/>
          <w:szCs w:val="24"/>
        </w:rPr>
        <w:t xml:space="preserve"> B/S </w:t>
      </w:r>
      <w:r>
        <w:rPr>
          <w:rFonts w:hint="eastAsia" w:asciiTheme="minorEastAsia" w:hAnsiTheme="minorEastAsia"/>
          <w:sz w:val="24"/>
          <w:szCs w:val="24"/>
        </w:rPr>
        <w:t>框架，基于互联网的企业级应用，具有高可靠性、安全性和可扩展性，全面支持各类主流中间件。基础技术平台应基于技术框架层和应用框架层，并提供与之相应的开发、实施、维护和管理工具集；应预置大量的基本功能件、核心功能件和应用组件，支持业务模型的仿真、分析、诊断、优化和调整。</w:t>
      </w:r>
    </w:p>
    <w:p>
      <w:pPr>
        <w:pStyle w:val="19"/>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）数据仓库技术</w:t>
      </w:r>
    </w:p>
    <w:p>
      <w:pPr>
        <w:pStyle w:val="23"/>
        <w:spacing w:before="0"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以数据仓库为基础，基于</w:t>
      </w:r>
      <w:r>
        <w:rPr>
          <w:rFonts w:asciiTheme="minorEastAsia" w:hAnsiTheme="minorEastAsia" w:eastAsiaTheme="minorEastAsia"/>
          <w:color w:val="000000"/>
          <w:sz w:val="24"/>
          <w:szCs w:val="24"/>
        </w:rPr>
        <w:t>BI</w:t>
      </w:r>
      <w:r>
        <w:rPr>
          <w:rFonts w:hint="eastAsia" w:asciiTheme="minorEastAsia" w:hAnsiTheme="minorEastAsia" w:eastAsiaTheme="minorEastAsia"/>
          <w:color w:val="000000"/>
          <w:sz w:val="24"/>
          <w:szCs w:val="24"/>
        </w:rPr>
        <w:t>技术实现统计分析、数据挖掘的应用。</w:t>
      </w:r>
    </w:p>
    <w:p>
      <w:pPr>
        <w:pStyle w:val="19"/>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）系统的稳定性要求</w:t>
      </w:r>
    </w:p>
    <w:p>
      <w:pPr>
        <w:pStyle w:val="13"/>
        <w:numPr>
          <w:ilvl w:val="0"/>
          <w:numId w:val="14"/>
        </w:numPr>
        <w:spacing w:line="360" w:lineRule="auto"/>
        <w:ind w:left="9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系统应能够</w:t>
      </w:r>
      <w:r>
        <w:rPr>
          <w:rFonts w:asciiTheme="minorEastAsia" w:hAnsiTheme="minorEastAsia" w:eastAsiaTheme="minorEastAsia"/>
          <w:sz w:val="24"/>
          <w:szCs w:val="24"/>
        </w:rPr>
        <w:t>7</w:t>
      </w:r>
      <w:r>
        <w:rPr>
          <w:rFonts w:hint="eastAsia" w:asciiTheme="minorEastAsia" w:hAnsiTheme="minorEastAsia" w:eastAsiaTheme="minorEastAsia"/>
          <w:sz w:val="24"/>
          <w:szCs w:val="24"/>
        </w:rPr>
        <w:t>×</w:t>
      </w:r>
      <w:r>
        <w:rPr>
          <w:rFonts w:asciiTheme="minorEastAsia" w:hAnsiTheme="minorEastAsia" w:eastAsiaTheme="minorEastAsia"/>
          <w:sz w:val="24"/>
          <w:szCs w:val="24"/>
        </w:rPr>
        <w:t>24</w:t>
      </w:r>
      <w:r>
        <w:rPr>
          <w:rFonts w:hint="eastAsia" w:asciiTheme="minorEastAsia" w:hAnsiTheme="minorEastAsia" w:eastAsiaTheme="minorEastAsia"/>
          <w:sz w:val="24"/>
          <w:szCs w:val="24"/>
        </w:rPr>
        <w:t>小时连续不断稳定工作。</w:t>
      </w:r>
    </w:p>
    <w:p>
      <w:pPr>
        <w:pStyle w:val="13"/>
        <w:numPr>
          <w:ilvl w:val="0"/>
          <w:numId w:val="14"/>
        </w:numPr>
        <w:spacing w:line="360" w:lineRule="auto"/>
        <w:ind w:left="9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软件版本升级或改进应在不影响业务的情况下进行，保证系统可以稳定、平滑过渡。</w:t>
      </w:r>
    </w:p>
    <w:p>
      <w:pPr>
        <w:pStyle w:val="19"/>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）系统安全性要求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系统应保证信息的安全性，即保证此系统中的信息能够安全存储，并有良好的数据备份和快速恢复方案。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采用严格的安全体系，保证数据在处理和传输全过程的安全性。</w:t>
      </w:r>
    </w:p>
    <w:p>
      <w:pPr>
        <w:pStyle w:val="19"/>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）系统性能要求</w:t>
      </w:r>
    </w:p>
    <w:p>
      <w:pPr>
        <w:pStyle w:val="13"/>
        <w:numPr>
          <w:ilvl w:val="0"/>
          <w:numId w:val="27"/>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系统能够</w:t>
      </w:r>
      <w:r>
        <w:rPr>
          <w:rFonts w:asciiTheme="minorEastAsia" w:hAnsiTheme="minorEastAsia" w:eastAsiaTheme="minorEastAsia"/>
          <w:sz w:val="24"/>
          <w:szCs w:val="24"/>
        </w:rPr>
        <w:t>7×24</w:t>
      </w:r>
      <w:r>
        <w:rPr>
          <w:rFonts w:hint="eastAsia" w:asciiTheme="minorEastAsia" w:hAnsiTheme="minorEastAsia" w:eastAsiaTheme="minorEastAsia"/>
          <w:sz w:val="24"/>
          <w:szCs w:val="24"/>
        </w:rPr>
        <w:t>小时不间断运行。</w:t>
      </w:r>
    </w:p>
    <w:p>
      <w:pPr>
        <w:pStyle w:val="13"/>
        <w:numPr>
          <w:ilvl w:val="0"/>
          <w:numId w:val="27"/>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页面响应不高于</w:t>
      </w:r>
      <w:r>
        <w:rPr>
          <w:rFonts w:asciiTheme="minorEastAsia" w:hAnsiTheme="minorEastAsia" w:eastAsiaTheme="minorEastAsia"/>
          <w:sz w:val="24"/>
          <w:szCs w:val="24"/>
        </w:rPr>
        <w:t>5</w:t>
      </w:r>
      <w:r>
        <w:rPr>
          <w:rFonts w:hint="eastAsia" w:asciiTheme="minorEastAsia" w:hAnsiTheme="minorEastAsia" w:eastAsiaTheme="minorEastAsia"/>
          <w:sz w:val="24"/>
          <w:szCs w:val="24"/>
        </w:rPr>
        <w:t>秒。</w:t>
      </w:r>
    </w:p>
    <w:p>
      <w:pPr>
        <w:pStyle w:val="2"/>
        <w:numPr>
          <w:ilvl w:val="0"/>
          <w:numId w:val="26"/>
        </w:numPr>
        <w:spacing w:line="360" w:lineRule="auto"/>
        <w:rPr>
          <w:rFonts w:asciiTheme="minorEastAsia" w:hAnsiTheme="minorEastAsia" w:eastAsiaTheme="minorEastAsia"/>
          <w:sz w:val="24"/>
          <w:szCs w:val="24"/>
        </w:rPr>
      </w:pPr>
      <w:bookmarkStart w:id="6" w:name="_Toc486861427"/>
      <w:r>
        <w:rPr>
          <w:rFonts w:hint="eastAsia" w:asciiTheme="minorEastAsia" w:hAnsiTheme="minorEastAsia" w:eastAsiaTheme="minorEastAsia"/>
          <w:sz w:val="24"/>
          <w:szCs w:val="24"/>
        </w:rPr>
        <w:t>产品功能技术参数要求</w:t>
      </w:r>
      <w:bookmarkEnd w:id="6"/>
    </w:p>
    <w:p>
      <w:pPr>
        <w:pStyle w:val="3"/>
        <w:numPr>
          <w:ilvl w:val="1"/>
          <w:numId w:val="26"/>
        </w:numPr>
        <w:spacing w:line="360" w:lineRule="auto"/>
        <w:ind w:left="142" w:firstLine="0"/>
        <w:rPr>
          <w:rFonts w:asciiTheme="minorEastAsia" w:hAnsiTheme="minorEastAsia" w:eastAsiaTheme="minorEastAsia"/>
          <w:sz w:val="24"/>
          <w:szCs w:val="24"/>
        </w:rPr>
      </w:pPr>
      <w:bookmarkStart w:id="7" w:name="_Toc476155108"/>
      <w:bookmarkEnd w:id="7"/>
      <w:bookmarkStart w:id="8" w:name="_Toc476153638"/>
      <w:bookmarkEnd w:id="8"/>
      <w:bookmarkStart w:id="9" w:name="_Toc476136470"/>
      <w:bookmarkEnd w:id="9"/>
      <w:bookmarkStart w:id="10" w:name="_Toc476127066"/>
      <w:bookmarkEnd w:id="10"/>
      <w:bookmarkStart w:id="11" w:name="_Toc476126588"/>
      <w:bookmarkEnd w:id="11"/>
      <w:bookmarkStart w:id="12" w:name="_Toc476126358"/>
      <w:bookmarkEnd w:id="12"/>
      <w:bookmarkStart w:id="13" w:name="_Toc476558724"/>
      <w:bookmarkEnd w:id="13"/>
      <w:bookmarkStart w:id="14" w:name="_Toc486839443"/>
      <w:bookmarkEnd w:id="14"/>
      <w:bookmarkStart w:id="15" w:name="_Toc486861428"/>
      <w:bookmarkEnd w:id="15"/>
      <w:bookmarkStart w:id="16" w:name="_Toc486861432"/>
      <w:r>
        <w:rPr>
          <w:rFonts w:hint="eastAsia" w:asciiTheme="minorEastAsia" w:hAnsiTheme="minorEastAsia" w:eastAsiaTheme="minorEastAsia"/>
          <w:sz w:val="24"/>
          <w:szCs w:val="24"/>
        </w:rPr>
        <w:t>许昌市三级救治网络信息平台技术参数要求</w:t>
      </w:r>
      <w:bookmarkEnd w:id="16"/>
    </w:p>
    <w:p>
      <w:pPr>
        <w:pStyle w:val="4"/>
        <w:numPr>
          <w:ilvl w:val="2"/>
          <w:numId w:val="26"/>
        </w:numPr>
        <w:spacing w:line="360" w:lineRule="auto"/>
        <w:ind w:left="709" w:hanging="709"/>
        <w:rPr>
          <w:rFonts w:asciiTheme="minorEastAsia" w:hAnsiTheme="minorEastAsia" w:eastAsiaTheme="minorEastAsia"/>
          <w:sz w:val="24"/>
          <w:szCs w:val="24"/>
        </w:rPr>
      </w:pPr>
      <w:bookmarkStart w:id="17" w:name="_Toc486861433"/>
      <w:r>
        <w:rPr>
          <w:rFonts w:hint="eastAsia" w:asciiTheme="minorEastAsia" w:hAnsiTheme="minorEastAsia" w:eastAsiaTheme="minorEastAsia"/>
          <w:sz w:val="24"/>
          <w:szCs w:val="24"/>
        </w:rPr>
        <w:t>双向转诊</w:t>
      </w:r>
      <w:bookmarkEnd w:id="17"/>
    </w:p>
    <w:p>
      <w:pPr>
        <w:pStyle w:val="13"/>
        <w:spacing w:line="360" w:lineRule="auto"/>
        <w:ind w:firstLine="480"/>
        <w:rPr>
          <w:rFonts w:asciiTheme="minorEastAsia" w:hAnsiTheme="minorEastAsia" w:eastAsiaTheme="minorEastAsia"/>
          <w:b/>
          <w:bCs/>
          <w:sz w:val="24"/>
          <w:szCs w:val="24"/>
        </w:rPr>
      </w:pPr>
      <w:r>
        <w:rPr>
          <w:rFonts w:hint="eastAsia" w:asciiTheme="minorEastAsia" w:hAnsiTheme="minorEastAsia" w:eastAsiaTheme="minorEastAsia"/>
          <w:sz w:val="24"/>
          <w:szCs w:val="24"/>
        </w:rPr>
        <w:t>该系统可实现区域内基层医疗机构与上级医疗机构之间的病人双向转诊功能，整个系统及流程设计围绕“以病人为中心”的理念，系统提供转诊申请、智能短信提醒、转诊单打印、转诊接收、回转申请、回转接收等主要功能，通过本系统可做到“病人未转，信息先行”，提高转诊的效率、质量和患者的认可度。</w:t>
      </w:r>
      <w:r>
        <w:rPr>
          <w:rFonts w:hint="eastAsia" w:asciiTheme="minorEastAsia" w:hAnsiTheme="minorEastAsia" w:eastAsiaTheme="minorEastAsia"/>
          <w:bCs/>
          <w:sz w:val="24"/>
          <w:szCs w:val="24"/>
        </w:rPr>
        <w:t>可有效引导区域内分级诊疗机制的建立，优化患者双向转诊流程。</w:t>
      </w:r>
    </w:p>
    <w:tbl>
      <w:tblPr>
        <w:tblStyle w:val="11"/>
        <w:tblW w:w="8330" w:type="dxa"/>
        <w:tblInd w:w="-106" w:type="dxa"/>
        <w:tblLayout w:type="fixed"/>
        <w:tblCellMar>
          <w:top w:w="0" w:type="dxa"/>
          <w:left w:w="108" w:type="dxa"/>
          <w:bottom w:w="0" w:type="dxa"/>
          <w:right w:w="108" w:type="dxa"/>
        </w:tblCellMar>
      </w:tblPr>
      <w:tblGrid>
        <w:gridCol w:w="1056"/>
        <w:gridCol w:w="1909"/>
        <w:gridCol w:w="5365"/>
      </w:tblGrid>
      <w:tr>
        <w:tblPrEx>
          <w:tblLayout w:type="fixed"/>
          <w:tblCellMar>
            <w:top w:w="0" w:type="dxa"/>
            <w:left w:w="108" w:type="dxa"/>
            <w:bottom w:w="0" w:type="dxa"/>
            <w:right w:w="108" w:type="dxa"/>
          </w:tblCellMar>
        </w:tblPrEx>
        <w:trPr>
          <w:trHeight w:val="300" w:hRule="atLeast"/>
        </w:trPr>
        <w:tc>
          <w:tcPr>
            <w:tcW w:w="1056" w:type="dxa"/>
            <w:tcBorders>
              <w:top w:val="single" w:color="auto" w:sz="4" w:space="0"/>
              <w:left w:val="single" w:color="auto" w:sz="4" w:space="0"/>
              <w:bottom w:val="single" w:color="auto" w:sz="4" w:space="0"/>
              <w:right w:val="single" w:color="auto" w:sz="4" w:space="0"/>
            </w:tcBorders>
            <w:shd w:val="clear" w:color="000000"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909" w:type="dxa"/>
            <w:tcBorders>
              <w:top w:val="single" w:color="auto" w:sz="4" w:space="0"/>
              <w:left w:val="nil"/>
              <w:bottom w:val="single" w:color="auto" w:sz="4" w:space="0"/>
              <w:right w:val="single" w:color="auto" w:sz="4" w:space="0"/>
            </w:tcBorders>
            <w:shd w:val="clear" w:color="000000"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功能名称</w:t>
            </w:r>
          </w:p>
        </w:tc>
        <w:tc>
          <w:tcPr>
            <w:tcW w:w="5365" w:type="dxa"/>
            <w:tcBorders>
              <w:top w:val="single" w:color="auto" w:sz="4" w:space="0"/>
              <w:left w:val="nil"/>
              <w:bottom w:val="single" w:color="auto" w:sz="4" w:space="0"/>
              <w:right w:val="single" w:color="auto" w:sz="4" w:space="0"/>
            </w:tcBorders>
            <w:shd w:val="clear" w:color="000000" w:fill="F2F2F2"/>
            <w:vAlign w:val="center"/>
          </w:tcPr>
          <w:p>
            <w:pPr>
              <w:pStyle w:val="22"/>
              <w:spacing w:line="360" w:lineRule="auto"/>
              <w:ind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参数要求</w:t>
            </w:r>
          </w:p>
        </w:tc>
      </w:tr>
      <w:tr>
        <w:tblPrEx>
          <w:tblLayout w:type="fixed"/>
          <w:tblCellMar>
            <w:top w:w="0" w:type="dxa"/>
            <w:left w:w="108" w:type="dxa"/>
            <w:bottom w:w="0" w:type="dxa"/>
            <w:right w:w="108" w:type="dxa"/>
          </w:tblCellMar>
        </w:tblPrEx>
        <w:trPr>
          <w:trHeight w:val="1230" w:hRule="atLeast"/>
        </w:trPr>
        <w:tc>
          <w:tcPr>
            <w:tcW w:w="1056" w:type="dxa"/>
            <w:vMerge w:val="restart"/>
            <w:tcBorders>
              <w:top w:val="nil"/>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4.1.1.1</w:t>
            </w:r>
          </w:p>
        </w:tc>
        <w:tc>
          <w:tcPr>
            <w:tcW w:w="1909" w:type="dxa"/>
            <w:vMerge w:val="restart"/>
            <w:tcBorders>
              <w:top w:val="nil"/>
              <w:left w:val="nil"/>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转诊申请</w:t>
            </w:r>
          </w:p>
        </w:tc>
        <w:tc>
          <w:tcPr>
            <w:tcW w:w="5365" w:type="dxa"/>
            <w:tcBorders>
              <w:top w:val="nil"/>
              <w:left w:val="nil"/>
              <w:bottom w:val="single" w:color="auto" w:sz="4" w:space="0"/>
              <w:right w:val="single" w:color="auto" w:sz="4" w:space="0"/>
            </w:tcBorders>
          </w:tcPr>
          <w:p>
            <w:pPr>
              <w:spacing w:line="360" w:lineRule="auto"/>
              <w:jc w:val="left"/>
              <w:rPr>
                <w:rFonts w:asciiTheme="minorEastAsia" w:hAnsiTheme="minorEastAsia"/>
                <w:sz w:val="24"/>
                <w:szCs w:val="24"/>
              </w:rPr>
            </w:pPr>
            <w:r>
              <w:rPr>
                <w:rFonts w:hint="eastAsia" w:asciiTheme="minorEastAsia" w:hAnsiTheme="minorEastAsia"/>
                <w:sz w:val="24"/>
                <w:szCs w:val="24"/>
              </w:rPr>
              <w:t>基层医疗机构对转诊患者进行转诊申请申请单提交，包括患者姓名、性别、年龄、病人类型等基本信息，转往医疗机构、拟转入科室、预计入院时间，以及转诊原因和临床诊断等信息。</w:t>
            </w:r>
          </w:p>
        </w:tc>
      </w:tr>
      <w:tr>
        <w:tblPrEx>
          <w:tblLayout w:type="fixed"/>
          <w:tblCellMar>
            <w:top w:w="0" w:type="dxa"/>
            <w:left w:w="108" w:type="dxa"/>
            <w:bottom w:w="0" w:type="dxa"/>
            <w:right w:w="108" w:type="dxa"/>
          </w:tblCellMar>
        </w:tblPrEx>
        <w:trPr>
          <w:trHeight w:val="315" w:hRule="atLeast"/>
        </w:trPr>
        <w:tc>
          <w:tcPr>
            <w:tcW w:w="1056"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5365" w:type="dxa"/>
            <w:tcBorders>
              <w:top w:val="single" w:color="auto" w:sz="4" w:space="0"/>
              <w:left w:val="nil"/>
              <w:bottom w:val="single" w:color="auto" w:sz="4" w:space="0"/>
              <w:right w:val="single" w:color="auto" w:sz="4" w:space="0"/>
            </w:tcBorders>
          </w:tcPr>
          <w:p>
            <w:pPr>
              <w:spacing w:line="360" w:lineRule="auto"/>
              <w:jc w:val="left"/>
              <w:rPr>
                <w:rFonts w:asciiTheme="minorEastAsia" w:hAnsiTheme="minorEastAsia"/>
                <w:sz w:val="24"/>
                <w:szCs w:val="24"/>
              </w:rPr>
            </w:pPr>
            <w:r>
              <w:rPr>
                <w:rFonts w:hint="eastAsia" w:asciiTheme="minorEastAsia" w:hAnsiTheme="minorEastAsia"/>
                <w:sz w:val="24"/>
                <w:szCs w:val="24"/>
              </w:rPr>
              <w:t>能够打印转诊申请单。</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4.1.1.2</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转诊接收</w:t>
            </w:r>
          </w:p>
        </w:tc>
        <w:tc>
          <w:tcPr>
            <w:tcW w:w="5365" w:type="dxa"/>
            <w:tcBorders>
              <w:top w:val="nil"/>
              <w:left w:val="nil"/>
              <w:bottom w:val="single" w:color="auto" w:sz="4" w:space="0"/>
              <w:right w:val="single" w:color="auto" w:sz="4" w:space="0"/>
            </w:tcBorders>
          </w:tcPr>
          <w:p>
            <w:pPr>
              <w:widowControl/>
              <w:spacing w:line="360" w:lineRule="auto"/>
              <w:jc w:val="left"/>
              <w:rPr>
                <w:rFonts w:asciiTheme="minorEastAsia" w:hAnsiTheme="minorEastAsia"/>
                <w:sz w:val="24"/>
                <w:szCs w:val="24"/>
              </w:rPr>
            </w:pPr>
            <w:r>
              <w:rPr>
                <w:rFonts w:hint="eastAsia" w:asciiTheme="minorEastAsia" w:hAnsiTheme="minorEastAsia"/>
                <w:sz w:val="24"/>
                <w:szCs w:val="24"/>
              </w:rPr>
              <w:t>平台能够与上级医疗机构</w:t>
            </w:r>
            <w:r>
              <w:rPr>
                <w:rFonts w:asciiTheme="minorEastAsia" w:hAnsiTheme="minorEastAsia"/>
                <w:sz w:val="24"/>
                <w:szCs w:val="24"/>
              </w:rPr>
              <w:t>HIS</w:t>
            </w:r>
            <w:r>
              <w:rPr>
                <w:rFonts w:hint="eastAsia" w:asciiTheme="minorEastAsia" w:hAnsiTheme="minorEastAsia"/>
                <w:sz w:val="24"/>
                <w:szCs w:val="24"/>
              </w:rPr>
              <w:t>无缝对接，通过</w:t>
            </w:r>
            <w:r>
              <w:rPr>
                <w:rFonts w:asciiTheme="minorEastAsia" w:hAnsiTheme="minorEastAsia"/>
                <w:sz w:val="24"/>
                <w:szCs w:val="24"/>
              </w:rPr>
              <w:t>HIS</w:t>
            </w:r>
            <w:r>
              <w:rPr>
                <w:rFonts w:hint="eastAsia" w:asciiTheme="minorEastAsia" w:hAnsiTheme="minorEastAsia"/>
                <w:sz w:val="24"/>
                <w:szCs w:val="24"/>
              </w:rPr>
              <w:t>的入院登记功能调取到转诊申请单信息，补充信息后直接进行入院登记。</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4.1.1.3</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转诊管理</w:t>
            </w:r>
          </w:p>
        </w:tc>
        <w:tc>
          <w:tcPr>
            <w:tcW w:w="5365" w:type="dxa"/>
            <w:tcBorders>
              <w:top w:val="nil"/>
              <w:left w:val="nil"/>
              <w:bottom w:val="single" w:color="auto" w:sz="4" w:space="0"/>
              <w:right w:val="single" w:color="auto" w:sz="4" w:space="0"/>
            </w:tcBorders>
          </w:tcPr>
          <w:p>
            <w:pPr>
              <w:widowControl/>
              <w:spacing w:line="360" w:lineRule="auto"/>
              <w:jc w:val="left"/>
              <w:rPr>
                <w:rFonts w:asciiTheme="minorEastAsia" w:hAnsiTheme="minorEastAsia"/>
                <w:sz w:val="24"/>
                <w:szCs w:val="24"/>
              </w:rPr>
            </w:pPr>
            <w:r>
              <w:rPr>
                <w:rFonts w:hint="eastAsia" w:asciiTheme="minorEastAsia" w:hAnsiTheme="minorEastAsia"/>
                <w:sz w:val="24"/>
                <w:szCs w:val="24"/>
              </w:rPr>
              <w:t>上级医院审核是否符合转诊条件，给出转诊意见，反馈至转出医院。</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4.1.1.4</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回转申请</w:t>
            </w:r>
          </w:p>
        </w:tc>
        <w:tc>
          <w:tcPr>
            <w:tcW w:w="5365" w:type="dxa"/>
            <w:tcBorders>
              <w:top w:val="nil"/>
              <w:left w:val="nil"/>
              <w:bottom w:val="single" w:color="auto" w:sz="4" w:space="0"/>
              <w:right w:val="single" w:color="auto" w:sz="4" w:space="0"/>
            </w:tcBorders>
          </w:tcPr>
          <w:p>
            <w:pPr>
              <w:widowControl/>
              <w:spacing w:line="360" w:lineRule="auto"/>
              <w:jc w:val="left"/>
              <w:rPr>
                <w:rFonts w:cs="宋体" w:asciiTheme="minorEastAsia" w:hAnsiTheme="minorEastAsia"/>
                <w:kern w:val="0"/>
                <w:sz w:val="24"/>
                <w:szCs w:val="24"/>
              </w:rPr>
            </w:pPr>
            <w:r>
              <w:rPr>
                <w:rFonts w:hint="eastAsia" w:asciiTheme="minorEastAsia" w:hAnsiTheme="minorEastAsia"/>
                <w:sz w:val="24"/>
                <w:szCs w:val="24"/>
              </w:rPr>
              <w:t>上级医疗机构治疗结束后，将患者回转到原转出医疗机构进行康复治疗，并打印回转单。</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4.1.1.5</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回转接收</w:t>
            </w:r>
          </w:p>
        </w:tc>
        <w:tc>
          <w:tcPr>
            <w:tcW w:w="5365" w:type="dxa"/>
            <w:tcBorders>
              <w:top w:val="nil"/>
              <w:left w:val="nil"/>
              <w:bottom w:val="single" w:color="auto" w:sz="4" w:space="0"/>
              <w:right w:val="single" w:color="auto" w:sz="4" w:space="0"/>
            </w:tcBorders>
          </w:tcPr>
          <w:p>
            <w:pPr>
              <w:widowControl/>
              <w:spacing w:line="360" w:lineRule="auto"/>
              <w:jc w:val="left"/>
              <w:rPr>
                <w:rFonts w:cs="宋体" w:asciiTheme="minorEastAsia" w:hAnsiTheme="minorEastAsia"/>
                <w:b/>
                <w:kern w:val="0"/>
                <w:sz w:val="24"/>
                <w:szCs w:val="24"/>
              </w:rPr>
            </w:pPr>
            <w:r>
              <w:rPr>
                <w:rFonts w:hint="eastAsia" w:asciiTheme="minorEastAsia" w:hAnsiTheme="minorEastAsia"/>
                <w:sz w:val="24"/>
                <w:szCs w:val="24"/>
              </w:rPr>
              <w:t>基层医疗机构能够查询到所有回转申请单信息，并进行回转确认。</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4.1.1.6</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移动转诊</w:t>
            </w:r>
          </w:p>
        </w:tc>
        <w:tc>
          <w:tcPr>
            <w:tcW w:w="5365" w:type="dxa"/>
            <w:tcBorders>
              <w:top w:val="nil"/>
              <w:left w:val="nil"/>
              <w:bottom w:val="single" w:color="auto" w:sz="4" w:space="0"/>
              <w:right w:val="single" w:color="auto" w:sz="4" w:space="0"/>
            </w:tcBorders>
          </w:tcPr>
          <w:p>
            <w:pPr>
              <w:widowControl/>
              <w:spacing w:line="360" w:lineRule="auto"/>
              <w:jc w:val="left"/>
              <w:rPr>
                <w:rFonts w:cs="宋体" w:asciiTheme="minorEastAsia" w:hAnsiTheme="minorEastAsia"/>
                <w:b/>
                <w:kern w:val="0"/>
                <w:sz w:val="24"/>
                <w:szCs w:val="24"/>
              </w:rPr>
            </w:pPr>
            <w:r>
              <w:rPr>
                <w:rFonts w:hint="eastAsia" w:asciiTheme="minorEastAsia" w:hAnsiTheme="minorEastAsia"/>
                <w:sz w:val="24"/>
                <w:szCs w:val="24"/>
              </w:rPr>
              <w:t>提供移动端转诊申请、回转申请及回转接收功能。</w:t>
            </w:r>
          </w:p>
        </w:tc>
      </w:tr>
    </w:tbl>
    <w:p>
      <w:pPr>
        <w:pStyle w:val="4"/>
        <w:numPr>
          <w:ilvl w:val="2"/>
          <w:numId w:val="26"/>
        </w:numPr>
        <w:spacing w:line="360" w:lineRule="auto"/>
        <w:ind w:left="709" w:hanging="709"/>
        <w:rPr>
          <w:rFonts w:asciiTheme="minorEastAsia" w:hAnsiTheme="minorEastAsia" w:eastAsiaTheme="minorEastAsia"/>
          <w:sz w:val="24"/>
          <w:szCs w:val="24"/>
        </w:rPr>
      </w:pPr>
      <w:bookmarkStart w:id="18" w:name="_Toc486861434"/>
      <w:r>
        <w:rPr>
          <w:rFonts w:hint="eastAsia" w:asciiTheme="minorEastAsia" w:hAnsiTheme="minorEastAsia" w:eastAsiaTheme="minorEastAsia"/>
          <w:sz w:val="24"/>
          <w:szCs w:val="24"/>
        </w:rPr>
        <w:t>转检服务</w:t>
      </w:r>
      <w:bookmarkEnd w:id="18"/>
    </w:p>
    <w:p>
      <w:pPr>
        <w:pStyle w:val="13"/>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基层医疗机构，患者因病情需要必须进行院外检查的情况，为了提高院外检查的效率和质量，平台提供有线上转检功能。由基层医疗机构医生帮助患者预约上级医疗机构相应的科室和检查设备，并代上级医疗机构收费，检查预约信息被上级医疗机构确认后，患者进行线下转检。上级医疗机构与基层医疗机构之间每月进行对账、核算。</w:t>
      </w:r>
    </w:p>
    <w:tbl>
      <w:tblPr>
        <w:tblStyle w:val="11"/>
        <w:tblW w:w="8330" w:type="dxa"/>
        <w:tblInd w:w="-106" w:type="dxa"/>
        <w:tblLayout w:type="fixed"/>
        <w:tblCellMar>
          <w:top w:w="0" w:type="dxa"/>
          <w:left w:w="108" w:type="dxa"/>
          <w:bottom w:w="0" w:type="dxa"/>
          <w:right w:w="108" w:type="dxa"/>
        </w:tblCellMar>
      </w:tblPr>
      <w:tblGrid>
        <w:gridCol w:w="1176"/>
        <w:gridCol w:w="1909"/>
        <w:gridCol w:w="5245"/>
      </w:tblGrid>
      <w:tr>
        <w:tblPrEx>
          <w:tblLayout w:type="fixed"/>
          <w:tblCellMar>
            <w:top w:w="0" w:type="dxa"/>
            <w:left w:w="108" w:type="dxa"/>
            <w:bottom w:w="0" w:type="dxa"/>
            <w:right w:w="108" w:type="dxa"/>
          </w:tblCellMar>
        </w:tblPrEx>
        <w:trPr>
          <w:trHeight w:val="300" w:hRule="atLeast"/>
        </w:trPr>
        <w:tc>
          <w:tcPr>
            <w:tcW w:w="1176" w:type="dxa"/>
            <w:tcBorders>
              <w:top w:val="single" w:color="auto" w:sz="4" w:space="0"/>
              <w:left w:val="single" w:color="auto" w:sz="4" w:space="0"/>
              <w:bottom w:val="single" w:color="auto" w:sz="4" w:space="0"/>
              <w:right w:val="single" w:color="auto" w:sz="4" w:space="0"/>
            </w:tcBorders>
            <w:shd w:val="clear" w:color="000000"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909" w:type="dxa"/>
            <w:tcBorders>
              <w:top w:val="single" w:color="auto" w:sz="4" w:space="0"/>
              <w:left w:val="nil"/>
              <w:bottom w:val="single" w:color="auto" w:sz="4" w:space="0"/>
              <w:right w:val="single" w:color="auto" w:sz="4" w:space="0"/>
            </w:tcBorders>
            <w:shd w:val="clear" w:color="000000"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功能名称</w:t>
            </w:r>
          </w:p>
        </w:tc>
        <w:tc>
          <w:tcPr>
            <w:tcW w:w="5245" w:type="dxa"/>
            <w:tcBorders>
              <w:top w:val="single" w:color="auto" w:sz="4" w:space="0"/>
              <w:left w:val="nil"/>
              <w:bottom w:val="single" w:color="auto" w:sz="4" w:space="0"/>
              <w:right w:val="single" w:color="auto" w:sz="4" w:space="0"/>
            </w:tcBorders>
            <w:shd w:val="clear" w:color="000000" w:fill="F2F2F2"/>
            <w:vAlign w:val="center"/>
          </w:tcPr>
          <w:p>
            <w:pPr>
              <w:pStyle w:val="22"/>
              <w:spacing w:line="360" w:lineRule="auto"/>
              <w:ind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参数要求</w:t>
            </w:r>
          </w:p>
        </w:tc>
      </w:tr>
      <w:tr>
        <w:tblPrEx>
          <w:tblLayout w:type="fixed"/>
          <w:tblCellMar>
            <w:top w:w="0" w:type="dxa"/>
            <w:left w:w="108" w:type="dxa"/>
            <w:bottom w:w="0" w:type="dxa"/>
            <w:right w:w="108" w:type="dxa"/>
          </w:tblCellMar>
        </w:tblPrEx>
        <w:trPr>
          <w:trHeight w:val="975" w:hRule="atLeast"/>
        </w:trPr>
        <w:tc>
          <w:tcPr>
            <w:tcW w:w="1176" w:type="dxa"/>
            <w:vMerge w:val="restart"/>
            <w:tcBorders>
              <w:top w:val="nil"/>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4.1.2.1</w:t>
            </w:r>
          </w:p>
        </w:tc>
        <w:tc>
          <w:tcPr>
            <w:tcW w:w="1909" w:type="dxa"/>
            <w:vMerge w:val="restart"/>
            <w:tcBorders>
              <w:top w:val="nil"/>
              <w:left w:val="nil"/>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转检申请</w:t>
            </w:r>
          </w:p>
        </w:tc>
        <w:tc>
          <w:tcPr>
            <w:tcW w:w="5245" w:type="dxa"/>
            <w:tcBorders>
              <w:top w:val="nil"/>
              <w:left w:val="nil"/>
              <w:bottom w:val="single" w:color="auto" w:sz="4" w:space="0"/>
              <w:right w:val="single" w:color="auto" w:sz="4" w:space="0"/>
            </w:tcBorders>
          </w:tcPr>
          <w:p>
            <w:pPr>
              <w:spacing w:line="360" w:lineRule="auto"/>
              <w:jc w:val="left"/>
              <w:rPr>
                <w:rFonts w:asciiTheme="minorEastAsia" w:hAnsiTheme="minorEastAsia"/>
                <w:sz w:val="24"/>
                <w:szCs w:val="24"/>
              </w:rPr>
            </w:pPr>
            <w:r>
              <w:rPr>
                <w:rFonts w:hint="eastAsia" w:asciiTheme="minorEastAsia" w:hAnsiTheme="minorEastAsia"/>
                <w:sz w:val="24"/>
                <w:szCs w:val="24"/>
              </w:rPr>
              <w:t>对转检患者进行预约登记，包括患者姓名、性别、年龄等基本信息，转入医疗机构、转入科室、检查项目、检查部位、检查目的、病历摘要、临床诊断等信息。</w:t>
            </w:r>
          </w:p>
        </w:tc>
      </w:tr>
      <w:tr>
        <w:tblPrEx>
          <w:tblLayout w:type="fixed"/>
          <w:tblCellMar>
            <w:top w:w="0" w:type="dxa"/>
            <w:left w:w="108" w:type="dxa"/>
            <w:bottom w:w="0" w:type="dxa"/>
            <w:right w:w="108" w:type="dxa"/>
          </w:tblCellMar>
        </w:tblPrEx>
        <w:trPr>
          <w:trHeight w:val="258" w:hRule="atLeast"/>
        </w:trPr>
        <w:tc>
          <w:tcPr>
            <w:tcW w:w="1176"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5245" w:type="dxa"/>
            <w:tcBorders>
              <w:top w:val="single" w:color="auto" w:sz="4" w:space="0"/>
              <w:left w:val="nil"/>
              <w:bottom w:val="single" w:color="auto" w:sz="4" w:space="0"/>
              <w:right w:val="single" w:color="auto" w:sz="4" w:space="0"/>
            </w:tcBorders>
          </w:tcPr>
          <w:p>
            <w:pPr>
              <w:spacing w:line="360" w:lineRule="auto"/>
              <w:jc w:val="left"/>
              <w:rPr>
                <w:rFonts w:asciiTheme="minorEastAsia" w:hAnsiTheme="minorEastAsia"/>
                <w:sz w:val="24"/>
                <w:szCs w:val="24"/>
              </w:rPr>
            </w:pPr>
            <w:r>
              <w:rPr>
                <w:rFonts w:hint="eastAsia" w:asciiTheme="minorEastAsia" w:hAnsiTheme="minorEastAsia"/>
                <w:sz w:val="24"/>
                <w:szCs w:val="24"/>
              </w:rPr>
              <w:t>支持转检申请单的打印。</w:t>
            </w:r>
          </w:p>
        </w:tc>
      </w:tr>
      <w:tr>
        <w:tblPrEx>
          <w:tblLayout w:type="fixed"/>
          <w:tblCellMar>
            <w:top w:w="0" w:type="dxa"/>
            <w:left w:w="108" w:type="dxa"/>
            <w:bottom w:w="0" w:type="dxa"/>
            <w:right w:w="108" w:type="dxa"/>
          </w:tblCellMar>
        </w:tblPrEx>
        <w:trPr>
          <w:trHeight w:val="690" w:hRule="atLeast"/>
        </w:trPr>
        <w:tc>
          <w:tcPr>
            <w:tcW w:w="1176" w:type="dxa"/>
            <w:vMerge w:val="restart"/>
            <w:tcBorders>
              <w:top w:val="nil"/>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4.1.2.2</w:t>
            </w:r>
          </w:p>
        </w:tc>
        <w:tc>
          <w:tcPr>
            <w:tcW w:w="1909" w:type="dxa"/>
            <w:vMerge w:val="restart"/>
            <w:tcBorders>
              <w:top w:val="nil"/>
              <w:left w:val="nil"/>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转检收费</w:t>
            </w:r>
          </w:p>
        </w:tc>
        <w:tc>
          <w:tcPr>
            <w:tcW w:w="5245" w:type="dxa"/>
            <w:tcBorders>
              <w:top w:val="nil"/>
              <w:left w:val="nil"/>
              <w:bottom w:val="single" w:color="auto" w:sz="4" w:space="0"/>
              <w:right w:val="single" w:color="auto" w:sz="4" w:space="0"/>
            </w:tcBorders>
          </w:tcPr>
          <w:p>
            <w:pPr>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收费室根据患者转诊申请单上面的门诊号可以实时查看到转检申请单信息，并代上级医疗机构进行检查收费。</w:t>
            </w:r>
          </w:p>
        </w:tc>
      </w:tr>
      <w:tr>
        <w:tblPrEx>
          <w:tblLayout w:type="fixed"/>
          <w:tblCellMar>
            <w:top w:w="0" w:type="dxa"/>
            <w:left w:w="108" w:type="dxa"/>
            <w:bottom w:w="0" w:type="dxa"/>
            <w:right w:w="108" w:type="dxa"/>
          </w:tblCellMar>
        </w:tblPrEx>
        <w:trPr>
          <w:trHeight w:val="543" w:hRule="atLeast"/>
        </w:trPr>
        <w:tc>
          <w:tcPr>
            <w:tcW w:w="1176"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5245" w:type="dxa"/>
            <w:tcBorders>
              <w:top w:val="single" w:color="auto" w:sz="4" w:space="0"/>
              <w:left w:val="nil"/>
              <w:bottom w:val="single" w:color="auto" w:sz="4" w:space="0"/>
              <w:right w:val="single" w:color="auto" w:sz="4" w:space="0"/>
            </w:tcBorders>
          </w:tcPr>
          <w:p>
            <w:pPr>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基层医疗机构收费处可以实时获取到上级医疗机构的检查项目收费标准。</w:t>
            </w:r>
          </w:p>
        </w:tc>
      </w:tr>
      <w:tr>
        <w:tblPrEx>
          <w:tblLayout w:type="fixed"/>
          <w:tblCellMar>
            <w:top w:w="0" w:type="dxa"/>
            <w:left w:w="108" w:type="dxa"/>
            <w:bottom w:w="0" w:type="dxa"/>
            <w:right w:w="108" w:type="dxa"/>
          </w:tblCellMar>
        </w:tblPrEx>
        <w:trPr>
          <w:trHeight w:val="330" w:hRule="atLeast"/>
        </w:trPr>
        <w:tc>
          <w:tcPr>
            <w:tcW w:w="117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4.1.2.3</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检查退费</w:t>
            </w:r>
          </w:p>
        </w:tc>
        <w:tc>
          <w:tcPr>
            <w:tcW w:w="5245" w:type="dxa"/>
            <w:tcBorders>
              <w:top w:val="nil"/>
              <w:left w:val="nil"/>
              <w:bottom w:val="single" w:color="auto" w:sz="4" w:space="0"/>
              <w:right w:val="single" w:color="auto" w:sz="4" w:space="0"/>
            </w:tcBorders>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基层医疗机构对于收费后退费的项目，可以方便地进行退费操作。</w:t>
            </w:r>
          </w:p>
        </w:tc>
      </w:tr>
      <w:tr>
        <w:tblPrEx>
          <w:tblLayout w:type="fixed"/>
          <w:tblCellMar>
            <w:top w:w="0" w:type="dxa"/>
            <w:left w:w="108" w:type="dxa"/>
            <w:bottom w:w="0" w:type="dxa"/>
            <w:right w:w="108" w:type="dxa"/>
          </w:tblCellMar>
        </w:tblPrEx>
        <w:trPr>
          <w:trHeight w:val="330" w:hRule="atLeast"/>
        </w:trPr>
        <w:tc>
          <w:tcPr>
            <w:tcW w:w="117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4.1.2.4</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预约安排</w:t>
            </w:r>
          </w:p>
        </w:tc>
        <w:tc>
          <w:tcPr>
            <w:tcW w:w="5245" w:type="dxa"/>
            <w:tcBorders>
              <w:top w:val="nil"/>
              <w:left w:val="nil"/>
              <w:bottom w:val="single" w:color="auto" w:sz="4" w:space="0"/>
              <w:right w:val="single" w:color="auto" w:sz="4" w:space="0"/>
            </w:tcBorders>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上级医疗机构可以查询到基层医疗机构代收费后的患者基本信息和检查项目信息，并进行转检安排，转检安排后的检查安排信息会以短信方式发送给基层申请医生和患者。</w:t>
            </w:r>
          </w:p>
        </w:tc>
      </w:tr>
      <w:tr>
        <w:tblPrEx>
          <w:tblLayout w:type="fixed"/>
          <w:tblCellMar>
            <w:top w:w="0" w:type="dxa"/>
            <w:left w:w="108" w:type="dxa"/>
            <w:bottom w:w="0" w:type="dxa"/>
            <w:right w:w="108" w:type="dxa"/>
          </w:tblCellMar>
        </w:tblPrEx>
        <w:trPr>
          <w:trHeight w:val="330" w:hRule="atLeast"/>
        </w:trPr>
        <w:tc>
          <w:tcPr>
            <w:tcW w:w="117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4.1.2.5</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确认检查</w:t>
            </w:r>
          </w:p>
        </w:tc>
        <w:tc>
          <w:tcPr>
            <w:tcW w:w="5245" w:type="dxa"/>
            <w:tcBorders>
              <w:top w:val="nil"/>
              <w:left w:val="nil"/>
              <w:bottom w:val="single" w:color="auto" w:sz="4" w:space="0"/>
              <w:right w:val="single" w:color="auto" w:sz="4" w:space="0"/>
            </w:tcBorders>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患者到上级医疗检查报到时，系统提供检查确认的功能，确认患者已经到医院检查。</w:t>
            </w:r>
          </w:p>
        </w:tc>
      </w:tr>
      <w:tr>
        <w:tblPrEx>
          <w:tblLayout w:type="fixed"/>
          <w:tblCellMar>
            <w:top w:w="0" w:type="dxa"/>
            <w:left w:w="108" w:type="dxa"/>
            <w:bottom w:w="0" w:type="dxa"/>
            <w:right w:w="108" w:type="dxa"/>
          </w:tblCellMar>
        </w:tblPrEx>
        <w:trPr>
          <w:trHeight w:val="330" w:hRule="atLeast"/>
        </w:trPr>
        <w:tc>
          <w:tcPr>
            <w:tcW w:w="117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4.1.2.6</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报告发布</w:t>
            </w:r>
          </w:p>
        </w:tc>
        <w:tc>
          <w:tcPr>
            <w:tcW w:w="5245" w:type="dxa"/>
            <w:tcBorders>
              <w:top w:val="nil"/>
              <w:left w:val="nil"/>
              <w:bottom w:val="single" w:color="auto" w:sz="4" w:space="0"/>
              <w:right w:val="single" w:color="auto" w:sz="4" w:space="0"/>
            </w:tcBorders>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上级医生写完报告后，平台可以实时获取到报告信息，并传送给基层医疗机构端。</w:t>
            </w:r>
          </w:p>
        </w:tc>
      </w:tr>
      <w:tr>
        <w:tblPrEx>
          <w:tblLayout w:type="fixed"/>
          <w:tblCellMar>
            <w:top w:w="0" w:type="dxa"/>
            <w:left w:w="108" w:type="dxa"/>
            <w:bottom w:w="0" w:type="dxa"/>
            <w:right w:w="108" w:type="dxa"/>
          </w:tblCellMar>
        </w:tblPrEx>
        <w:trPr>
          <w:trHeight w:val="330" w:hRule="atLeast"/>
        </w:trPr>
        <w:tc>
          <w:tcPr>
            <w:tcW w:w="117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4.1.2.7</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报告查看</w:t>
            </w:r>
          </w:p>
        </w:tc>
        <w:tc>
          <w:tcPr>
            <w:tcW w:w="5245" w:type="dxa"/>
            <w:tcBorders>
              <w:top w:val="nil"/>
              <w:left w:val="nil"/>
              <w:bottom w:val="single" w:color="auto" w:sz="4" w:space="0"/>
              <w:right w:val="single" w:color="auto" w:sz="4" w:space="0"/>
            </w:tcBorders>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基层医疗机构医生查看上级医生出具的检查报告，并可以打印检查报告。</w:t>
            </w:r>
          </w:p>
        </w:tc>
      </w:tr>
      <w:tr>
        <w:tblPrEx>
          <w:tblLayout w:type="fixed"/>
          <w:tblCellMar>
            <w:top w:w="0" w:type="dxa"/>
            <w:left w:w="108" w:type="dxa"/>
            <w:bottom w:w="0" w:type="dxa"/>
            <w:right w:w="108" w:type="dxa"/>
          </w:tblCellMar>
        </w:tblPrEx>
        <w:trPr>
          <w:trHeight w:val="330" w:hRule="atLeast"/>
        </w:trPr>
        <w:tc>
          <w:tcPr>
            <w:tcW w:w="117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4.1.2.8</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预约查询</w:t>
            </w:r>
          </w:p>
        </w:tc>
        <w:tc>
          <w:tcPr>
            <w:tcW w:w="5245" w:type="dxa"/>
            <w:tcBorders>
              <w:top w:val="nil"/>
              <w:left w:val="nil"/>
              <w:bottom w:val="single" w:color="auto" w:sz="4" w:space="0"/>
              <w:right w:val="single" w:color="auto" w:sz="4" w:space="0"/>
            </w:tcBorders>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基层医疗机构可以根据多种查询条件对转检预约的患者进行统计查询，并查看明细。</w:t>
            </w:r>
          </w:p>
        </w:tc>
      </w:tr>
      <w:tr>
        <w:tblPrEx>
          <w:tblLayout w:type="fixed"/>
          <w:tblCellMar>
            <w:top w:w="0" w:type="dxa"/>
            <w:left w:w="108" w:type="dxa"/>
            <w:bottom w:w="0" w:type="dxa"/>
            <w:right w:w="108" w:type="dxa"/>
          </w:tblCellMar>
        </w:tblPrEx>
        <w:trPr>
          <w:trHeight w:val="330" w:hRule="atLeast"/>
        </w:trPr>
        <w:tc>
          <w:tcPr>
            <w:tcW w:w="117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4.1.2.9</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收费记录</w:t>
            </w:r>
          </w:p>
        </w:tc>
        <w:tc>
          <w:tcPr>
            <w:tcW w:w="5245" w:type="dxa"/>
            <w:tcBorders>
              <w:top w:val="nil"/>
              <w:left w:val="nil"/>
              <w:bottom w:val="single" w:color="auto" w:sz="4" w:space="0"/>
              <w:right w:val="single" w:color="auto" w:sz="4" w:space="0"/>
            </w:tcBorders>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上级医疗机构可以根据医疗机构名称、收费时间段对于基层医疗机构代收费明细进行统计。</w:t>
            </w:r>
          </w:p>
        </w:tc>
      </w:tr>
      <w:tr>
        <w:tblPrEx>
          <w:tblLayout w:type="fixed"/>
          <w:tblCellMar>
            <w:top w:w="0" w:type="dxa"/>
            <w:left w:w="108" w:type="dxa"/>
            <w:bottom w:w="0" w:type="dxa"/>
            <w:right w:w="108" w:type="dxa"/>
          </w:tblCellMar>
        </w:tblPrEx>
        <w:trPr>
          <w:trHeight w:val="330" w:hRule="atLeast"/>
        </w:trPr>
        <w:tc>
          <w:tcPr>
            <w:tcW w:w="117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4.1.2.10</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现金收讫</w:t>
            </w:r>
          </w:p>
        </w:tc>
        <w:tc>
          <w:tcPr>
            <w:tcW w:w="5245" w:type="dxa"/>
            <w:tcBorders>
              <w:top w:val="nil"/>
              <w:left w:val="nil"/>
              <w:bottom w:val="single" w:color="auto" w:sz="4" w:space="0"/>
              <w:right w:val="single" w:color="auto" w:sz="4" w:space="0"/>
            </w:tcBorders>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上级医疗机构可以医疗机构名称、收费时间段对基层医疗机构代收费金额进行汇总，并进行费用确认，确认后的费用项目不能再进行任何改动。</w:t>
            </w:r>
          </w:p>
        </w:tc>
      </w:tr>
    </w:tbl>
    <w:p>
      <w:pPr>
        <w:pStyle w:val="4"/>
        <w:numPr>
          <w:ilvl w:val="2"/>
          <w:numId w:val="26"/>
        </w:numPr>
        <w:spacing w:line="360" w:lineRule="auto"/>
        <w:ind w:left="709" w:hanging="709"/>
        <w:rPr>
          <w:rFonts w:asciiTheme="minorEastAsia" w:hAnsiTheme="minorEastAsia" w:eastAsiaTheme="minorEastAsia"/>
          <w:sz w:val="24"/>
          <w:szCs w:val="24"/>
        </w:rPr>
      </w:pPr>
      <w:bookmarkStart w:id="19" w:name="_Toc486861435"/>
      <w:r>
        <w:rPr>
          <w:rFonts w:hint="eastAsia" w:asciiTheme="minorEastAsia" w:hAnsiTheme="minorEastAsia" w:eastAsiaTheme="minorEastAsia"/>
          <w:sz w:val="24"/>
          <w:szCs w:val="24"/>
        </w:rPr>
        <w:t>医疗急救救治</w:t>
      </w:r>
      <w:bookmarkEnd w:id="19"/>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对于危急急需抢救的患者，基层医疗机构线上向上级医疗机构发送急救转诊申请，上级医疗机构急救中心通过该系统能够及时获得急救申请信息，并根据急救申请单中信息安排急救车辆。通过该系统急救医生能够及时及时获得居民在基层医疗机构的就诊病历，在第一时间了解患者的病情、病史、药物过敏等情况，并有针对性的进行医疗诊治准备，避免因无法询问病情病史或者询问不明确导致救治不力的情况。</w:t>
      </w:r>
    </w:p>
    <w:tbl>
      <w:tblPr>
        <w:tblStyle w:val="11"/>
        <w:tblW w:w="8330" w:type="dxa"/>
        <w:tblInd w:w="-106" w:type="dxa"/>
        <w:tblLayout w:type="fixed"/>
        <w:tblCellMar>
          <w:top w:w="0" w:type="dxa"/>
          <w:left w:w="108" w:type="dxa"/>
          <w:bottom w:w="0" w:type="dxa"/>
          <w:right w:w="108" w:type="dxa"/>
        </w:tblCellMar>
      </w:tblPr>
      <w:tblGrid>
        <w:gridCol w:w="1056"/>
        <w:gridCol w:w="1909"/>
        <w:gridCol w:w="5365"/>
      </w:tblGrid>
      <w:tr>
        <w:tblPrEx>
          <w:tblLayout w:type="fixed"/>
          <w:tblCellMar>
            <w:top w:w="0" w:type="dxa"/>
            <w:left w:w="108" w:type="dxa"/>
            <w:bottom w:w="0" w:type="dxa"/>
            <w:right w:w="108" w:type="dxa"/>
          </w:tblCellMar>
        </w:tblPrEx>
        <w:trPr>
          <w:trHeight w:val="300" w:hRule="atLeast"/>
        </w:trPr>
        <w:tc>
          <w:tcPr>
            <w:tcW w:w="1056" w:type="dxa"/>
            <w:tcBorders>
              <w:top w:val="single" w:color="auto" w:sz="4" w:space="0"/>
              <w:left w:val="single" w:color="auto" w:sz="4" w:space="0"/>
              <w:bottom w:val="single" w:color="auto" w:sz="4" w:space="0"/>
              <w:right w:val="single" w:color="auto" w:sz="4" w:space="0"/>
            </w:tcBorders>
            <w:shd w:val="clear" w:color="000000"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909" w:type="dxa"/>
            <w:tcBorders>
              <w:top w:val="single" w:color="auto" w:sz="4" w:space="0"/>
              <w:left w:val="nil"/>
              <w:bottom w:val="single" w:color="auto" w:sz="4" w:space="0"/>
              <w:right w:val="single" w:color="auto" w:sz="4" w:space="0"/>
            </w:tcBorders>
            <w:shd w:val="clear" w:color="000000"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功能名称</w:t>
            </w:r>
          </w:p>
        </w:tc>
        <w:tc>
          <w:tcPr>
            <w:tcW w:w="5365" w:type="dxa"/>
            <w:tcBorders>
              <w:top w:val="single" w:color="auto" w:sz="4" w:space="0"/>
              <w:left w:val="nil"/>
              <w:bottom w:val="single" w:color="auto" w:sz="4" w:space="0"/>
              <w:right w:val="single" w:color="auto" w:sz="4" w:space="0"/>
            </w:tcBorders>
            <w:shd w:val="clear" w:color="000000" w:fill="F2F2F2"/>
            <w:vAlign w:val="center"/>
          </w:tcPr>
          <w:p>
            <w:pPr>
              <w:pStyle w:val="22"/>
              <w:spacing w:line="360" w:lineRule="auto"/>
              <w:ind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参数要求</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4.1.3.1</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急救申请</w:t>
            </w:r>
          </w:p>
        </w:tc>
        <w:tc>
          <w:tcPr>
            <w:tcW w:w="5365" w:type="dxa"/>
            <w:tcBorders>
              <w:top w:val="nil"/>
              <w:left w:val="nil"/>
              <w:bottom w:val="single" w:color="auto" w:sz="4" w:space="0"/>
              <w:right w:val="single" w:color="auto" w:sz="4" w:space="0"/>
            </w:tcBorders>
          </w:tcPr>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对于需要急救救治的患者，平台提供急救救治申请单提交的功能，将急救患者的基本信息、转入医疗机构信息、</w:t>
            </w:r>
            <w:r>
              <w:rPr>
                <w:rFonts w:hint="eastAsia" w:asciiTheme="minorEastAsia" w:hAnsiTheme="minorEastAsia"/>
                <w:sz w:val="24"/>
                <w:szCs w:val="24"/>
              </w:rPr>
              <w:t>患者病情、症状、病史和药物过敏史等信息提交给上级医疗机构急诊室。</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4.1.3.2</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急救转诊单自动打印</w:t>
            </w:r>
          </w:p>
        </w:tc>
        <w:tc>
          <w:tcPr>
            <w:tcW w:w="5365" w:type="dxa"/>
            <w:tcBorders>
              <w:top w:val="nil"/>
              <w:left w:val="nil"/>
              <w:bottom w:val="single" w:color="auto" w:sz="4" w:space="0"/>
              <w:right w:val="single" w:color="auto" w:sz="4" w:space="0"/>
            </w:tcBorders>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上级医疗机构急诊室自动打印急诊救治转诊申请单。</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4.1.3.3</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消息铃声提醒</w:t>
            </w:r>
          </w:p>
        </w:tc>
        <w:tc>
          <w:tcPr>
            <w:tcW w:w="5365" w:type="dxa"/>
            <w:tcBorders>
              <w:top w:val="nil"/>
              <w:left w:val="nil"/>
              <w:bottom w:val="single" w:color="auto" w:sz="4" w:space="0"/>
              <w:right w:val="single" w:color="auto" w:sz="4" w:space="0"/>
            </w:tcBorders>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上级医疗机构急诊室收到转诊申请单后，有消息铃声提醒，避免医务人员错过接单时间。</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4.1.3.4</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患者病历信息共享</w:t>
            </w:r>
          </w:p>
        </w:tc>
        <w:tc>
          <w:tcPr>
            <w:tcW w:w="5365" w:type="dxa"/>
            <w:tcBorders>
              <w:top w:val="nil"/>
              <w:left w:val="nil"/>
              <w:bottom w:val="single" w:color="auto" w:sz="4" w:space="0"/>
              <w:right w:val="single" w:color="auto" w:sz="4" w:space="0"/>
            </w:tcBorders>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平台通过数据交换系统可以与基层医疗机构业务系统进行对接，提取基层业务系统中的患者病历信息，在急救申请时可以直接将患者病历信息上传至服务器，从而达到上级医疗机构接诊医生共享患者病历的目的。</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4.1.3.5</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移动端患者病历录入</w:t>
            </w:r>
          </w:p>
        </w:tc>
        <w:tc>
          <w:tcPr>
            <w:tcW w:w="5365" w:type="dxa"/>
            <w:tcBorders>
              <w:top w:val="nil"/>
              <w:left w:val="nil"/>
              <w:bottom w:val="single" w:color="auto" w:sz="4" w:space="0"/>
              <w:right w:val="single" w:color="auto" w:sz="4" w:space="0"/>
            </w:tcBorders>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平台提供有移动端急救救护系统，对于非医疗机构的患者（如患者家中），医疗急救救治中心医务人员可以在救护车上通过移动端系统快速录入患者基本信息、转入医疗机构信息、</w:t>
            </w:r>
            <w:r>
              <w:rPr>
                <w:rFonts w:hint="eastAsia" w:asciiTheme="minorEastAsia" w:hAnsiTheme="minorEastAsia"/>
                <w:sz w:val="24"/>
                <w:szCs w:val="24"/>
              </w:rPr>
              <w:t>患者病情、症状、病史和药物过敏史等信息。</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4.1.3.6</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居民健康档案信息共享</w:t>
            </w:r>
          </w:p>
        </w:tc>
        <w:tc>
          <w:tcPr>
            <w:tcW w:w="5365" w:type="dxa"/>
            <w:tcBorders>
              <w:top w:val="nil"/>
              <w:left w:val="nil"/>
              <w:bottom w:val="single" w:color="auto" w:sz="4" w:space="0"/>
              <w:right w:val="single" w:color="auto" w:sz="4" w:space="0"/>
            </w:tcBorders>
          </w:tcPr>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对于非医疗机构的患者（如患者家中），因无法获得患者病历信息，可以通过患者身份证号快速匹配患者居民健康档案信息。数据交换系统可以与基层基本公共卫生服务系统进行对接，提取居民健康档案信息。</w:t>
            </w:r>
          </w:p>
        </w:tc>
      </w:tr>
    </w:tbl>
    <w:p>
      <w:pPr>
        <w:pStyle w:val="4"/>
        <w:numPr>
          <w:ilvl w:val="2"/>
          <w:numId w:val="26"/>
        </w:numPr>
        <w:spacing w:line="360" w:lineRule="auto"/>
        <w:ind w:left="709" w:hanging="709"/>
        <w:rPr>
          <w:rFonts w:asciiTheme="minorEastAsia" w:hAnsiTheme="minorEastAsia" w:eastAsiaTheme="minorEastAsia"/>
          <w:sz w:val="24"/>
          <w:szCs w:val="24"/>
        </w:rPr>
      </w:pPr>
      <w:bookmarkStart w:id="20" w:name="_Toc486861436"/>
      <w:r>
        <w:rPr>
          <w:rFonts w:hint="eastAsia" w:asciiTheme="minorEastAsia" w:hAnsiTheme="minorEastAsia" w:eastAsiaTheme="minorEastAsia"/>
          <w:sz w:val="24"/>
          <w:szCs w:val="24"/>
        </w:rPr>
        <w:t>远程问诊</w:t>
      </w:r>
      <w:bookmarkEnd w:id="20"/>
    </w:p>
    <w:p>
      <w:pPr>
        <w:pStyle w:val="13"/>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远程问诊功能主要应用于基层医生针对患者病情向上级医疗机构医生进行一对一日常咨询的情形。基层医生通过系统可查询上级医疗机构医生列表、简介、擅长等信息，提交患者必要的病情资料、发起远程问诊申请、浏览已完成的远程问诊信息；上级医疗机构医生可浏览基层医生提交的申请单信息和浏览病情资料、编写和发布治疗建议。</w:t>
      </w:r>
    </w:p>
    <w:tbl>
      <w:tblPr>
        <w:tblStyle w:val="11"/>
        <w:tblW w:w="8330" w:type="dxa"/>
        <w:tblInd w:w="-106" w:type="dxa"/>
        <w:tblLayout w:type="fixed"/>
        <w:tblCellMar>
          <w:top w:w="0" w:type="dxa"/>
          <w:left w:w="108" w:type="dxa"/>
          <w:bottom w:w="0" w:type="dxa"/>
          <w:right w:w="108" w:type="dxa"/>
        </w:tblCellMar>
      </w:tblPr>
      <w:tblGrid>
        <w:gridCol w:w="1056"/>
        <w:gridCol w:w="1909"/>
        <w:gridCol w:w="5365"/>
      </w:tblGrid>
      <w:tr>
        <w:tblPrEx>
          <w:tblLayout w:type="fixed"/>
          <w:tblCellMar>
            <w:top w:w="0" w:type="dxa"/>
            <w:left w:w="108" w:type="dxa"/>
            <w:bottom w:w="0" w:type="dxa"/>
            <w:right w:w="108" w:type="dxa"/>
          </w:tblCellMar>
        </w:tblPrEx>
        <w:trPr>
          <w:trHeight w:val="300" w:hRule="atLeast"/>
        </w:trPr>
        <w:tc>
          <w:tcPr>
            <w:tcW w:w="1056" w:type="dxa"/>
            <w:tcBorders>
              <w:top w:val="single" w:color="auto" w:sz="4" w:space="0"/>
              <w:left w:val="single" w:color="auto" w:sz="4" w:space="0"/>
              <w:bottom w:val="single" w:color="auto" w:sz="4" w:space="0"/>
              <w:right w:val="single" w:color="auto" w:sz="4" w:space="0"/>
            </w:tcBorders>
            <w:shd w:val="clear" w:color="000000"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909" w:type="dxa"/>
            <w:tcBorders>
              <w:top w:val="single" w:color="auto" w:sz="4" w:space="0"/>
              <w:left w:val="nil"/>
              <w:bottom w:val="single" w:color="auto" w:sz="4" w:space="0"/>
              <w:right w:val="single" w:color="auto" w:sz="4" w:space="0"/>
            </w:tcBorders>
            <w:shd w:val="clear" w:color="000000"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功能名称</w:t>
            </w:r>
          </w:p>
        </w:tc>
        <w:tc>
          <w:tcPr>
            <w:tcW w:w="5365" w:type="dxa"/>
            <w:tcBorders>
              <w:top w:val="single" w:color="auto" w:sz="4" w:space="0"/>
              <w:left w:val="nil"/>
              <w:bottom w:val="single" w:color="auto" w:sz="4" w:space="0"/>
              <w:right w:val="single" w:color="auto" w:sz="4" w:space="0"/>
            </w:tcBorders>
            <w:shd w:val="clear" w:color="000000" w:fill="F2F2F2"/>
            <w:vAlign w:val="center"/>
          </w:tcPr>
          <w:p>
            <w:pPr>
              <w:pStyle w:val="22"/>
              <w:spacing w:line="360" w:lineRule="auto"/>
              <w:ind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参数要求</w:t>
            </w:r>
          </w:p>
        </w:tc>
      </w:tr>
      <w:tr>
        <w:tblPrEx>
          <w:tblLayout w:type="fixed"/>
          <w:tblCellMar>
            <w:top w:w="0" w:type="dxa"/>
            <w:left w:w="108" w:type="dxa"/>
            <w:bottom w:w="0" w:type="dxa"/>
            <w:right w:w="108" w:type="dxa"/>
          </w:tblCellMar>
        </w:tblPrEx>
        <w:trPr>
          <w:trHeight w:val="381" w:hRule="atLeast"/>
        </w:trPr>
        <w:tc>
          <w:tcPr>
            <w:tcW w:w="1056" w:type="dxa"/>
            <w:vMerge w:val="restart"/>
            <w:tcBorders>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4.1.4.1</w:t>
            </w:r>
          </w:p>
        </w:tc>
        <w:tc>
          <w:tcPr>
            <w:tcW w:w="1909" w:type="dxa"/>
            <w:vMerge w:val="restart"/>
            <w:tcBorders>
              <w:left w:val="nil"/>
              <w:right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远程问诊申请</w:t>
            </w:r>
          </w:p>
        </w:tc>
        <w:tc>
          <w:tcPr>
            <w:tcW w:w="5365"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支持选择上级医疗机构。</w:t>
            </w:r>
          </w:p>
          <w:p>
            <w:pPr>
              <w:spacing w:line="360" w:lineRule="auto"/>
              <w:rPr>
                <w:rFonts w:asciiTheme="minorEastAsia" w:hAnsiTheme="minorEastAsia"/>
                <w:sz w:val="24"/>
                <w:szCs w:val="24"/>
              </w:rPr>
            </w:pPr>
            <w:r>
              <w:rPr>
                <w:rFonts w:hint="eastAsia" w:asciiTheme="minorEastAsia" w:hAnsiTheme="minorEastAsia"/>
                <w:sz w:val="24"/>
                <w:szCs w:val="24"/>
              </w:rPr>
              <w:t>支持查看专家照片、专家简介、专家归属科室。</w:t>
            </w:r>
          </w:p>
        </w:tc>
      </w:tr>
      <w:tr>
        <w:tblPrEx>
          <w:tblLayout w:type="fixed"/>
          <w:tblCellMar>
            <w:top w:w="0" w:type="dxa"/>
            <w:left w:w="108" w:type="dxa"/>
            <w:bottom w:w="0" w:type="dxa"/>
            <w:right w:w="108" w:type="dxa"/>
          </w:tblCellMar>
        </w:tblPrEx>
        <w:trPr>
          <w:trHeight w:val="513" w:hRule="atLeas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right w:val="single" w:color="auto" w:sz="4" w:space="0"/>
            </w:tcBorders>
            <w:vAlign w:val="center"/>
          </w:tcPr>
          <w:p>
            <w:pPr>
              <w:spacing w:line="360" w:lineRule="auto"/>
              <w:rPr>
                <w:rFonts w:asciiTheme="minorEastAsia" w:hAnsiTheme="minorEastAsia"/>
                <w:sz w:val="24"/>
                <w:szCs w:val="24"/>
              </w:rPr>
            </w:pPr>
          </w:p>
        </w:tc>
        <w:tc>
          <w:tcPr>
            <w:tcW w:w="5365"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支持病历资料上传。</w:t>
            </w:r>
          </w:p>
        </w:tc>
      </w:tr>
      <w:tr>
        <w:tblPrEx>
          <w:tblLayout w:type="fixed"/>
          <w:tblCellMar>
            <w:top w:w="0" w:type="dxa"/>
            <w:left w:w="108" w:type="dxa"/>
            <w:bottom w:w="0" w:type="dxa"/>
            <w:right w:w="108" w:type="dxa"/>
          </w:tblCellMar>
        </w:tblPrEx>
        <w:trPr>
          <w:trHeight w:val="1380" w:hRule="atLeast"/>
        </w:trPr>
        <w:tc>
          <w:tcPr>
            <w:tcW w:w="1056"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bottom w:val="single" w:color="auto" w:sz="4" w:space="0"/>
              <w:right w:val="single" w:color="auto" w:sz="4" w:space="0"/>
            </w:tcBorders>
            <w:vAlign w:val="center"/>
          </w:tcPr>
          <w:p>
            <w:pPr>
              <w:spacing w:line="360" w:lineRule="auto"/>
              <w:rPr>
                <w:rFonts w:asciiTheme="minorEastAsia" w:hAnsiTheme="minorEastAsia"/>
                <w:sz w:val="24"/>
                <w:szCs w:val="24"/>
              </w:rPr>
            </w:pPr>
          </w:p>
        </w:tc>
        <w:tc>
          <w:tcPr>
            <w:tcW w:w="5365"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基层医生填写患者基本信息、临床诊断、病历摘要等必要信息，上传病历资料，选择专家后向专家发起问诊申请。</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4.1.4.2</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问诊受理</w:t>
            </w:r>
          </w:p>
        </w:tc>
        <w:tc>
          <w:tcPr>
            <w:tcW w:w="5365"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hint="eastAsia" w:asciiTheme="minorEastAsia" w:hAnsiTheme="minorEastAsia"/>
                <w:sz w:val="24"/>
                <w:szCs w:val="24"/>
              </w:rPr>
              <w:t>专家端获得问诊申请的提示框，可选择接受或者拒绝。</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4.1.4.3</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铃声提醒</w:t>
            </w:r>
          </w:p>
        </w:tc>
        <w:tc>
          <w:tcPr>
            <w:tcW w:w="5365"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hint="eastAsia" w:asciiTheme="minorEastAsia" w:hAnsiTheme="minorEastAsia"/>
                <w:sz w:val="24"/>
                <w:szCs w:val="24"/>
              </w:rPr>
              <w:t>基层医疗机构提交远程问诊申请后，上级医疗机构专家端给出实时的铃声提醒。</w:t>
            </w:r>
          </w:p>
        </w:tc>
      </w:tr>
      <w:tr>
        <w:tblPrEx>
          <w:tblLayout w:type="fixed"/>
          <w:tblCellMar>
            <w:top w:w="0" w:type="dxa"/>
            <w:left w:w="108" w:type="dxa"/>
            <w:bottom w:w="0" w:type="dxa"/>
            <w:right w:w="108" w:type="dxa"/>
          </w:tblCellMar>
        </w:tblPrEx>
        <w:trPr>
          <w:trHeight w:val="852" w:hRule="atLeast"/>
        </w:trPr>
        <w:tc>
          <w:tcPr>
            <w:tcW w:w="1056" w:type="dxa"/>
            <w:vMerge w:val="restart"/>
            <w:tcBorders>
              <w:top w:val="nil"/>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4.1.4.4</w:t>
            </w:r>
          </w:p>
        </w:tc>
        <w:tc>
          <w:tcPr>
            <w:tcW w:w="1909" w:type="dxa"/>
            <w:vMerge w:val="restart"/>
            <w:tcBorders>
              <w:top w:val="nil"/>
              <w:left w:val="nil"/>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短信提醒</w:t>
            </w:r>
          </w:p>
        </w:tc>
        <w:tc>
          <w:tcPr>
            <w:tcW w:w="5365" w:type="dxa"/>
            <w:tcBorders>
              <w:top w:val="nil"/>
              <w:left w:val="nil"/>
              <w:bottom w:val="single" w:color="auto" w:sz="4" w:space="0"/>
              <w:right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基层医疗机构提交远程问诊申请后，系统给上级专家手机短信提醒。</w:t>
            </w:r>
          </w:p>
        </w:tc>
      </w:tr>
      <w:tr>
        <w:tblPrEx>
          <w:tblLayout w:type="fixed"/>
          <w:tblCellMar>
            <w:top w:w="0" w:type="dxa"/>
            <w:left w:w="108" w:type="dxa"/>
            <w:bottom w:w="0" w:type="dxa"/>
            <w:right w:w="108" w:type="dxa"/>
          </w:tblCellMar>
        </w:tblPrEx>
        <w:trPr>
          <w:trHeight w:val="1005" w:hRule="atLeast"/>
        </w:trPr>
        <w:tc>
          <w:tcPr>
            <w:tcW w:w="1056"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5365"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若超过规定时间专家还未接受问诊申请，系统给科室主任手机短信提醒。</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4.1.4.5</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病历共享</w:t>
            </w:r>
          </w:p>
        </w:tc>
        <w:tc>
          <w:tcPr>
            <w:tcW w:w="5365" w:type="dxa"/>
            <w:tcBorders>
              <w:top w:val="nil"/>
              <w:left w:val="nil"/>
              <w:bottom w:val="single" w:color="auto" w:sz="4" w:space="0"/>
              <w:right w:val="single" w:color="auto" w:sz="4" w:space="0"/>
            </w:tcBorders>
            <w:vAlign w:val="center"/>
          </w:tcPr>
          <w:p>
            <w:pPr>
              <w:widowControl/>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基层医疗机构通过系统上传病历资料后，上级专家可以共享患者病历信息。</w:t>
            </w:r>
          </w:p>
        </w:tc>
      </w:tr>
      <w:tr>
        <w:tblPrEx>
          <w:tblLayout w:type="fixed"/>
          <w:tblCellMar>
            <w:top w:w="0" w:type="dxa"/>
            <w:left w:w="108" w:type="dxa"/>
            <w:bottom w:w="0" w:type="dxa"/>
            <w:right w:w="108" w:type="dxa"/>
          </w:tblCellMar>
        </w:tblPrEx>
        <w:trPr>
          <w:trHeight w:val="384" w:hRule="atLeast"/>
        </w:trPr>
        <w:tc>
          <w:tcPr>
            <w:tcW w:w="1056" w:type="dxa"/>
            <w:vMerge w:val="restart"/>
            <w:tcBorders>
              <w:top w:val="nil"/>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4.1.4.6</w:t>
            </w:r>
          </w:p>
        </w:tc>
        <w:tc>
          <w:tcPr>
            <w:tcW w:w="1909" w:type="dxa"/>
            <w:vMerge w:val="restart"/>
            <w:tcBorders>
              <w:top w:val="nil"/>
              <w:left w:val="nil"/>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语音视频</w:t>
            </w:r>
          </w:p>
        </w:tc>
        <w:tc>
          <w:tcPr>
            <w:tcW w:w="5365" w:type="dxa"/>
            <w:tcBorders>
              <w:top w:val="nil"/>
              <w:left w:val="nil"/>
              <w:bottom w:val="single" w:color="auto" w:sz="4" w:space="0"/>
              <w:right w:val="single" w:color="auto" w:sz="4" w:space="0"/>
            </w:tcBorders>
            <w:vAlign w:val="center"/>
          </w:tcPr>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系统提供方面快捷的软视频功能。</w:t>
            </w:r>
          </w:p>
        </w:tc>
      </w:tr>
      <w:tr>
        <w:tblPrEx>
          <w:tblLayout w:type="fixed"/>
          <w:tblCellMar>
            <w:top w:w="0" w:type="dxa"/>
            <w:left w:w="108" w:type="dxa"/>
            <w:bottom w:w="0" w:type="dxa"/>
            <w:right w:w="108" w:type="dxa"/>
          </w:tblCellMar>
        </w:tblPrEx>
        <w:trPr>
          <w:trHeight w:val="480" w:hRule="atLeas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5365" w:type="dxa"/>
            <w:tcBorders>
              <w:top w:val="single" w:color="auto" w:sz="4" w:space="0"/>
              <w:left w:val="nil"/>
              <w:bottom w:val="single" w:color="auto" w:sz="4" w:space="0"/>
              <w:right w:val="single" w:color="auto" w:sz="4" w:space="0"/>
            </w:tcBorders>
            <w:vAlign w:val="center"/>
          </w:tcPr>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医生可以在系统界面上调整清晰度等级。</w:t>
            </w:r>
          </w:p>
        </w:tc>
      </w:tr>
      <w:tr>
        <w:tblPrEx>
          <w:tblLayout w:type="fixed"/>
          <w:tblCellMar>
            <w:top w:w="0" w:type="dxa"/>
            <w:left w:w="108" w:type="dxa"/>
            <w:bottom w:w="0" w:type="dxa"/>
            <w:right w:w="108" w:type="dxa"/>
          </w:tblCellMar>
        </w:tblPrEx>
        <w:trPr>
          <w:trHeight w:val="435" w:hRule="atLeas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5365" w:type="dxa"/>
            <w:tcBorders>
              <w:top w:val="single" w:color="auto" w:sz="4" w:space="0"/>
              <w:left w:val="nil"/>
              <w:bottom w:val="single" w:color="auto" w:sz="4" w:space="0"/>
              <w:right w:val="single" w:color="auto" w:sz="4" w:space="0"/>
            </w:tcBorders>
            <w:vAlign w:val="center"/>
          </w:tcPr>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支持多人在同一房间进行音视频沟通。</w:t>
            </w:r>
          </w:p>
        </w:tc>
      </w:tr>
      <w:tr>
        <w:tblPrEx>
          <w:tblLayout w:type="fixed"/>
          <w:tblCellMar>
            <w:top w:w="0" w:type="dxa"/>
            <w:left w:w="108" w:type="dxa"/>
            <w:bottom w:w="0" w:type="dxa"/>
            <w:right w:w="108" w:type="dxa"/>
          </w:tblCellMar>
        </w:tblPrEx>
        <w:trPr>
          <w:trHeight w:val="435" w:hRule="atLeas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5365" w:type="dxa"/>
            <w:tcBorders>
              <w:top w:val="single" w:color="auto" w:sz="4" w:space="0"/>
              <w:left w:val="nil"/>
              <w:bottom w:val="single" w:color="auto" w:sz="4" w:space="0"/>
              <w:right w:val="single" w:color="auto" w:sz="4" w:space="0"/>
            </w:tcBorders>
            <w:vAlign w:val="center"/>
          </w:tcPr>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支持一对一、一对多实时语音交互。</w:t>
            </w:r>
          </w:p>
        </w:tc>
      </w:tr>
      <w:tr>
        <w:tblPrEx>
          <w:tblLayout w:type="fixed"/>
          <w:tblCellMar>
            <w:top w:w="0" w:type="dxa"/>
            <w:left w:w="108" w:type="dxa"/>
            <w:bottom w:w="0" w:type="dxa"/>
            <w:right w:w="108" w:type="dxa"/>
          </w:tblCellMar>
        </w:tblPrEx>
        <w:trPr>
          <w:trHeight w:val="435" w:hRule="atLeas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5365" w:type="dxa"/>
            <w:tcBorders>
              <w:top w:val="single" w:color="auto" w:sz="4" w:space="0"/>
              <w:left w:val="nil"/>
              <w:bottom w:val="single" w:color="auto" w:sz="4" w:space="0"/>
              <w:right w:val="single" w:color="auto" w:sz="4" w:space="0"/>
            </w:tcBorders>
            <w:vAlign w:val="center"/>
          </w:tcPr>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支持一对一、一对多实时视频交互。</w:t>
            </w:r>
          </w:p>
        </w:tc>
      </w:tr>
      <w:tr>
        <w:tblPrEx>
          <w:tblLayout w:type="fixed"/>
          <w:tblCellMar>
            <w:top w:w="0" w:type="dxa"/>
            <w:left w:w="108" w:type="dxa"/>
            <w:bottom w:w="0" w:type="dxa"/>
            <w:right w:w="108" w:type="dxa"/>
          </w:tblCellMar>
        </w:tblPrEx>
        <w:trPr>
          <w:trHeight w:val="435" w:hRule="atLeas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5365" w:type="dxa"/>
            <w:tcBorders>
              <w:top w:val="single" w:color="auto" w:sz="4" w:space="0"/>
              <w:left w:val="nil"/>
              <w:bottom w:val="single" w:color="auto" w:sz="4" w:space="0"/>
              <w:right w:val="single" w:color="auto" w:sz="4" w:space="0"/>
            </w:tcBorders>
            <w:vAlign w:val="center"/>
          </w:tcPr>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支持多人视频界面布局功能。</w:t>
            </w:r>
          </w:p>
        </w:tc>
      </w:tr>
      <w:tr>
        <w:tblPrEx>
          <w:tblLayout w:type="fixed"/>
          <w:tblCellMar>
            <w:top w:w="0" w:type="dxa"/>
            <w:left w:w="108" w:type="dxa"/>
            <w:bottom w:w="0" w:type="dxa"/>
            <w:right w:w="108" w:type="dxa"/>
          </w:tblCellMar>
        </w:tblPrEx>
        <w:trPr>
          <w:trHeight w:val="435" w:hRule="atLeas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5365" w:type="dxa"/>
            <w:tcBorders>
              <w:top w:val="single" w:color="auto" w:sz="4" w:space="0"/>
              <w:left w:val="nil"/>
              <w:bottom w:val="single" w:color="auto" w:sz="4" w:space="0"/>
              <w:right w:val="single" w:color="auto" w:sz="4" w:space="0"/>
            </w:tcBorders>
            <w:vAlign w:val="center"/>
          </w:tcPr>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支持上下级医生即时短消息沟通，支持支持一对一、一对多实时消息交互</w:t>
            </w:r>
          </w:p>
        </w:tc>
      </w:tr>
      <w:tr>
        <w:tblPrEx>
          <w:tblLayout w:type="fixed"/>
          <w:tblCellMar>
            <w:top w:w="0" w:type="dxa"/>
            <w:left w:w="108" w:type="dxa"/>
            <w:bottom w:w="0" w:type="dxa"/>
            <w:right w:w="108" w:type="dxa"/>
          </w:tblCellMar>
        </w:tblPrEx>
        <w:trPr>
          <w:trHeight w:val="480" w:hRule="atLeas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5365" w:type="dxa"/>
            <w:tcBorders>
              <w:top w:val="single" w:color="auto" w:sz="4" w:space="0"/>
              <w:left w:val="nil"/>
              <w:bottom w:val="single" w:color="auto" w:sz="4" w:space="0"/>
              <w:right w:val="single" w:color="auto" w:sz="4" w:space="0"/>
            </w:tcBorders>
            <w:vAlign w:val="center"/>
          </w:tcPr>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支持上下级医生共享演示画板，支持</w:t>
            </w:r>
            <w:r>
              <w:rPr>
                <w:rFonts w:cs="宋体" w:asciiTheme="minorEastAsia" w:hAnsiTheme="minorEastAsia"/>
                <w:kern w:val="0"/>
                <w:sz w:val="24"/>
                <w:szCs w:val="24"/>
              </w:rPr>
              <w:t>jpg</w:t>
            </w:r>
            <w:r>
              <w:rPr>
                <w:rFonts w:hint="eastAsia" w:cs="宋体" w:asciiTheme="minorEastAsia" w:hAnsiTheme="minorEastAsia"/>
                <w:kern w:val="0"/>
                <w:sz w:val="24"/>
                <w:szCs w:val="24"/>
              </w:rPr>
              <w:t>、</w:t>
            </w:r>
            <w:r>
              <w:rPr>
                <w:rFonts w:cs="宋体" w:asciiTheme="minorEastAsia" w:hAnsiTheme="minorEastAsia"/>
                <w:kern w:val="0"/>
                <w:sz w:val="24"/>
                <w:szCs w:val="24"/>
              </w:rPr>
              <w:t>bmp</w:t>
            </w:r>
            <w:r>
              <w:rPr>
                <w:rFonts w:hint="eastAsia" w:cs="宋体" w:asciiTheme="minorEastAsia" w:hAnsiTheme="minorEastAsia"/>
                <w:kern w:val="0"/>
                <w:sz w:val="24"/>
                <w:szCs w:val="24"/>
              </w:rPr>
              <w:t>等</w:t>
            </w:r>
          </w:p>
        </w:tc>
      </w:tr>
      <w:tr>
        <w:tblPrEx>
          <w:tblLayout w:type="fixed"/>
          <w:tblCellMar>
            <w:top w:w="0" w:type="dxa"/>
            <w:left w:w="108" w:type="dxa"/>
            <w:bottom w:w="0" w:type="dxa"/>
            <w:right w:w="108" w:type="dxa"/>
          </w:tblCellMar>
        </w:tblPrEx>
        <w:trPr>
          <w:trHeight w:val="840" w:hRule="atLeas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5365" w:type="dxa"/>
            <w:tcBorders>
              <w:top w:val="single" w:color="auto" w:sz="4" w:space="0"/>
              <w:left w:val="nil"/>
              <w:bottom w:val="single" w:color="auto" w:sz="4" w:space="0"/>
              <w:right w:val="single" w:color="auto" w:sz="4" w:space="0"/>
            </w:tcBorders>
            <w:vAlign w:val="center"/>
          </w:tcPr>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对所有音视频、聊天记录均做记录，可根据用户需要配置是否记录。</w:t>
            </w:r>
          </w:p>
        </w:tc>
      </w:tr>
      <w:tr>
        <w:tblPrEx>
          <w:tblLayout w:type="fixed"/>
          <w:tblCellMar>
            <w:top w:w="0" w:type="dxa"/>
            <w:left w:w="108" w:type="dxa"/>
            <w:bottom w:w="0" w:type="dxa"/>
            <w:right w:w="108" w:type="dxa"/>
          </w:tblCellMar>
        </w:tblPrEx>
        <w:trPr>
          <w:trHeight w:val="840" w:hRule="atLeas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5365" w:type="dxa"/>
            <w:tcBorders>
              <w:top w:val="single" w:color="auto" w:sz="4" w:space="0"/>
              <w:left w:val="nil"/>
              <w:bottom w:val="single" w:color="auto" w:sz="4" w:space="0"/>
              <w:right w:val="single" w:color="auto" w:sz="4" w:space="0"/>
            </w:tcBorders>
            <w:vAlign w:val="center"/>
          </w:tcPr>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图片格式，以及</w:t>
            </w:r>
            <w:r>
              <w:rPr>
                <w:rFonts w:cs="宋体" w:asciiTheme="minorEastAsia" w:hAnsiTheme="minorEastAsia"/>
                <w:kern w:val="0"/>
                <w:sz w:val="24"/>
                <w:szCs w:val="24"/>
              </w:rPr>
              <w:t>WORD</w:t>
            </w:r>
            <w:r>
              <w:rPr>
                <w:rFonts w:hint="eastAsia" w:cs="宋体" w:asciiTheme="minorEastAsia" w:hAnsiTheme="minorEastAsia"/>
                <w:kern w:val="0"/>
                <w:sz w:val="24"/>
                <w:szCs w:val="24"/>
              </w:rPr>
              <w:t>、</w:t>
            </w:r>
            <w:r>
              <w:rPr>
                <w:rFonts w:cs="宋体" w:asciiTheme="minorEastAsia" w:hAnsiTheme="minorEastAsia"/>
                <w:kern w:val="0"/>
                <w:sz w:val="24"/>
                <w:szCs w:val="24"/>
              </w:rPr>
              <w:t>ECXEL</w:t>
            </w:r>
            <w:r>
              <w:rPr>
                <w:rFonts w:hint="eastAsia" w:cs="宋体" w:asciiTheme="minorEastAsia" w:hAnsiTheme="minorEastAsia"/>
                <w:kern w:val="0"/>
                <w:sz w:val="24"/>
                <w:szCs w:val="24"/>
              </w:rPr>
              <w:t>、</w:t>
            </w:r>
            <w:r>
              <w:rPr>
                <w:rFonts w:cs="宋体" w:asciiTheme="minorEastAsia" w:hAnsiTheme="minorEastAsia"/>
                <w:kern w:val="0"/>
                <w:sz w:val="24"/>
                <w:szCs w:val="24"/>
              </w:rPr>
              <w:t>PPT</w:t>
            </w:r>
            <w:r>
              <w:rPr>
                <w:rFonts w:hint="eastAsia" w:cs="宋体" w:asciiTheme="minorEastAsia" w:hAnsiTheme="minorEastAsia"/>
                <w:kern w:val="0"/>
                <w:sz w:val="24"/>
                <w:szCs w:val="24"/>
              </w:rPr>
              <w:t>等</w:t>
            </w:r>
            <w:r>
              <w:rPr>
                <w:rFonts w:cs="宋体" w:asciiTheme="minorEastAsia" w:hAnsiTheme="minorEastAsia"/>
                <w:kern w:val="0"/>
                <w:sz w:val="24"/>
                <w:szCs w:val="24"/>
              </w:rPr>
              <w:t>OFFICE</w:t>
            </w:r>
            <w:r>
              <w:rPr>
                <w:rFonts w:hint="eastAsia" w:cs="宋体" w:asciiTheme="minorEastAsia" w:hAnsiTheme="minorEastAsia"/>
                <w:kern w:val="0"/>
                <w:sz w:val="24"/>
                <w:szCs w:val="24"/>
              </w:rPr>
              <w:t>文件。</w:t>
            </w:r>
          </w:p>
        </w:tc>
      </w:tr>
      <w:tr>
        <w:tblPrEx>
          <w:tblLayout w:type="fixed"/>
          <w:tblCellMar>
            <w:top w:w="0" w:type="dxa"/>
            <w:left w:w="108" w:type="dxa"/>
            <w:bottom w:w="0" w:type="dxa"/>
            <w:right w:w="108" w:type="dxa"/>
          </w:tblCellMar>
        </w:tblPrEx>
        <w:trPr>
          <w:trHeight w:val="600" w:hRule="atLeast"/>
        </w:trPr>
        <w:tc>
          <w:tcPr>
            <w:tcW w:w="1056"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5365" w:type="dxa"/>
            <w:tcBorders>
              <w:top w:val="single" w:color="auto" w:sz="4" w:space="0"/>
              <w:left w:val="nil"/>
              <w:bottom w:val="single" w:color="auto" w:sz="4" w:space="0"/>
              <w:right w:val="single" w:color="auto" w:sz="4" w:space="0"/>
            </w:tcBorders>
            <w:vAlign w:val="center"/>
          </w:tcPr>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兼容所有摄像头、麦克品牌和型号。</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4.1.4.7</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专家管理</w:t>
            </w:r>
          </w:p>
        </w:tc>
        <w:tc>
          <w:tcPr>
            <w:tcW w:w="5365" w:type="dxa"/>
            <w:tcBorders>
              <w:top w:val="nil"/>
              <w:left w:val="nil"/>
              <w:bottom w:val="single" w:color="auto" w:sz="4" w:space="0"/>
              <w:right w:val="single" w:color="auto" w:sz="4" w:space="0"/>
            </w:tcBorders>
            <w:vAlign w:val="center"/>
          </w:tcPr>
          <w:p>
            <w:pPr>
              <w:widowControl/>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对专家资料的维护，包括专家基本信息、所属医疗机构、所属科室、简介、头像等信息。</w:t>
            </w:r>
          </w:p>
        </w:tc>
      </w:tr>
    </w:tbl>
    <w:p>
      <w:pPr>
        <w:pStyle w:val="4"/>
        <w:numPr>
          <w:ilvl w:val="2"/>
          <w:numId w:val="26"/>
        </w:numPr>
        <w:spacing w:line="360" w:lineRule="auto"/>
        <w:ind w:left="709" w:hanging="709"/>
        <w:rPr>
          <w:rFonts w:asciiTheme="minorEastAsia" w:hAnsiTheme="minorEastAsia" w:eastAsiaTheme="minorEastAsia"/>
          <w:sz w:val="24"/>
          <w:szCs w:val="24"/>
        </w:rPr>
      </w:pPr>
      <w:bookmarkStart w:id="21" w:name="_Toc486861437"/>
      <w:r>
        <w:rPr>
          <w:rFonts w:hint="eastAsia" w:asciiTheme="minorEastAsia" w:hAnsiTheme="minorEastAsia" w:eastAsiaTheme="minorEastAsia"/>
          <w:sz w:val="24"/>
          <w:szCs w:val="24"/>
        </w:rPr>
        <w:t>分级诊疗监管</w:t>
      </w:r>
      <w:bookmarkEnd w:id="21"/>
    </w:p>
    <w:p>
      <w:pPr>
        <w:pStyle w:val="13"/>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通过采集区域内分级诊疗业务过程中所产生的业务数据进行汇总分析，形成对双向转诊、转检、应急急救等业务的实时监管报表，为各级卫生主管部门和各级医疗机构领导提供线上快速监控分级诊疗业务全过程的工具和手段。</w:t>
      </w:r>
    </w:p>
    <w:tbl>
      <w:tblPr>
        <w:tblStyle w:val="11"/>
        <w:tblW w:w="8330" w:type="dxa"/>
        <w:tblInd w:w="-106" w:type="dxa"/>
        <w:tblLayout w:type="fixed"/>
        <w:tblCellMar>
          <w:top w:w="0" w:type="dxa"/>
          <w:left w:w="108" w:type="dxa"/>
          <w:bottom w:w="0" w:type="dxa"/>
          <w:right w:w="108" w:type="dxa"/>
        </w:tblCellMar>
      </w:tblPr>
      <w:tblGrid>
        <w:gridCol w:w="1056"/>
        <w:gridCol w:w="1909"/>
        <w:gridCol w:w="5365"/>
      </w:tblGrid>
      <w:tr>
        <w:tblPrEx>
          <w:tblLayout w:type="fixed"/>
          <w:tblCellMar>
            <w:top w:w="0" w:type="dxa"/>
            <w:left w:w="108" w:type="dxa"/>
            <w:bottom w:w="0" w:type="dxa"/>
            <w:right w:w="108" w:type="dxa"/>
          </w:tblCellMar>
        </w:tblPrEx>
        <w:trPr>
          <w:trHeight w:val="300" w:hRule="atLeast"/>
        </w:trPr>
        <w:tc>
          <w:tcPr>
            <w:tcW w:w="1056" w:type="dxa"/>
            <w:tcBorders>
              <w:top w:val="single" w:color="auto" w:sz="4" w:space="0"/>
              <w:left w:val="single" w:color="auto" w:sz="4" w:space="0"/>
              <w:bottom w:val="single" w:color="auto" w:sz="4" w:space="0"/>
              <w:right w:val="single" w:color="auto" w:sz="4" w:space="0"/>
            </w:tcBorders>
            <w:shd w:val="clear" w:color="000000"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909" w:type="dxa"/>
            <w:tcBorders>
              <w:top w:val="single" w:color="auto" w:sz="4" w:space="0"/>
              <w:left w:val="nil"/>
              <w:bottom w:val="single" w:color="auto" w:sz="4" w:space="0"/>
              <w:right w:val="single" w:color="auto" w:sz="4" w:space="0"/>
            </w:tcBorders>
            <w:shd w:val="clear" w:color="000000"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功能名称</w:t>
            </w:r>
          </w:p>
        </w:tc>
        <w:tc>
          <w:tcPr>
            <w:tcW w:w="5365" w:type="dxa"/>
            <w:tcBorders>
              <w:top w:val="single" w:color="auto" w:sz="4" w:space="0"/>
              <w:left w:val="nil"/>
              <w:bottom w:val="single" w:color="auto" w:sz="4" w:space="0"/>
              <w:right w:val="single" w:color="auto" w:sz="4" w:space="0"/>
            </w:tcBorders>
            <w:shd w:val="clear" w:color="000000" w:fill="F2F2F2"/>
            <w:vAlign w:val="center"/>
          </w:tcPr>
          <w:p>
            <w:pPr>
              <w:pStyle w:val="22"/>
              <w:spacing w:line="360" w:lineRule="auto"/>
              <w:ind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参数要求</w:t>
            </w:r>
          </w:p>
        </w:tc>
      </w:tr>
      <w:tr>
        <w:tblPrEx>
          <w:tblLayout w:type="fixed"/>
          <w:tblCellMar>
            <w:top w:w="0" w:type="dxa"/>
            <w:left w:w="108" w:type="dxa"/>
            <w:bottom w:w="0" w:type="dxa"/>
            <w:right w:w="108" w:type="dxa"/>
          </w:tblCellMar>
        </w:tblPrEx>
        <w:trPr>
          <w:trHeight w:val="315" w:hRule="atLeast"/>
        </w:trPr>
        <w:tc>
          <w:tcPr>
            <w:tcW w:w="1056" w:type="dxa"/>
            <w:tcBorders>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4.1.5.1</w:t>
            </w:r>
          </w:p>
        </w:tc>
        <w:tc>
          <w:tcPr>
            <w:tcW w:w="1909" w:type="dxa"/>
            <w:tcBorders>
              <w:left w:val="nil"/>
              <w:bottom w:val="single" w:color="auto" w:sz="4" w:space="0"/>
              <w:right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业务监管</w:t>
            </w:r>
          </w:p>
        </w:tc>
        <w:tc>
          <w:tcPr>
            <w:tcW w:w="5365"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为各级卫生主管部门和医疗机构领导提供区域内各项分级诊疗指标的业务监管。</w:t>
            </w:r>
          </w:p>
        </w:tc>
      </w:tr>
      <w:tr>
        <w:tblPrEx>
          <w:tblLayout w:type="fixed"/>
          <w:tblCellMar>
            <w:top w:w="0" w:type="dxa"/>
            <w:left w:w="108" w:type="dxa"/>
            <w:bottom w:w="0" w:type="dxa"/>
            <w:right w:w="108" w:type="dxa"/>
          </w:tblCellMar>
        </w:tblPrEx>
        <w:trPr>
          <w:trHeight w:val="330" w:hRule="atLeast"/>
        </w:trPr>
        <w:tc>
          <w:tcPr>
            <w:tcW w:w="1056" w:type="dxa"/>
            <w:vMerge w:val="restart"/>
            <w:tcBorders>
              <w:top w:val="nil"/>
              <w:left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4.1.5.2</w:t>
            </w:r>
          </w:p>
        </w:tc>
        <w:tc>
          <w:tcPr>
            <w:tcW w:w="1909" w:type="dxa"/>
            <w:vMerge w:val="restart"/>
            <w:tcBorders>
              <w:top w:val="nil"/>
              <w:left w:val="nil"/>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统计分析</w:t>
            </w:r>
          </w:p>
        </w:tc>
        <w:tc>
          <w:tcPr>
            <w:tcW w:w="5365"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szCs w:val="24"/>
              </w:rPr>
            </w:pPr>
            <w:r>
              <w:rPr>
                <w:rFonts w:hint="eastAsia" w:cs="宋体" w:asciiTheme="minorEastAsia" w:hAnsiTheme="minorEastAsia"/>
                <w:kern w:val="0"/>
                <w:sz w:val="24"/>
                <w:szCs w:val="24"/>
              </w:rPr>
              <w:t>对区域内各类转诊、回转、转检、远程专科诊断等情况进行统计分析。</w:t>
            </w:r>
          </w:p>
        </w:tc>
      </w:tr>
      <w:tr>
        <w:tblPrEx>
          <w:tblLayout w:type="fixed"/>
          <w:tblCellMar>
            <w:top w:w="0" w:type="dxa"/>
            <w:left w:w="108" w:type="dxa"/>
            <w:bottom w:w="0" w:type="dxa"/>
            <w:right w:w="108" w:type="dxa"/>
          </w:tblCellMar>
        </w:tblPrEx>
        <w:trPr>
          <w:trHeight w:val="330" w:hRule="atLeast"/>
        </w:trPr>
        <w:tc>
          <w:tcPr>
            <w:tcW w:w="1056" w:type="dxa"/>
            <w:vMerge w:val="continue"/>
            <w:tcBorders>
              <w:left w:val="single" w:color="auto" w:sz="4" w:space="0"/>
              <w:right w:val="single" w:color="auto" w:sz="4" w:space="0"/>
            </w:tcBorders>
            <w:vAlign w:val="center"/>
          </w:tcPr>
          <w:p>
            <w:pPr>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5365" w:type="dxa"/>
            <w:tcBorders>
              <w:top w:val="nil"/>
              <w:left w:val="nil"/>
              <w:bottom w:val="single" w:color="auto" w:sz="4" w:space="0"/>
              <w:right w:val="single" w:color="auto" w:sz="4" w:space="0"/>
            </w:tcBorders>
            <w:vAlign w:val="center"/>
          </w:tcPr>
          <w:p>
            <w:pPr>
              <w:widowControl/>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对转诊、转检、远程专科诊断等分级诊疗业务各医疗机构的转入量、转出量进行总量分析、横向对比、纵向对比。</w:t>
            </w:r>
          </w:p>
        </w:tc>
      </w:tr>
      <w:tr>
        <w:tblPrEx>
          <w:tblLayout w:type="fixed"/>
          <w:tblCellMar>
            <w:top w:w="0" w:type="dxa"/>
            <w:left w:w="108" w:type="dxa"/>
            <w:bottom w:w="0" w:type="dxa"/>
            <w:right w:w="108" w:type="dxa"/>
          </w:tblCellMar>
        </w:tblPrEx>
        <w:trPr>
          <w:trHeight w:val="330" w:hRule="atLeast"/>
        </w:trPr>
        <w:tc>
          <w:tcPr>
            <w:tcW w:w="1056"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1909" w:type="dxa"/>
            <w:vMerge w:val="continue"/>
            <w:tcBorders>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p>
        </w:tc>
        <w:tc>
          <w:tcPr>
            <w:tcW w:w="5365" w:type="dxa"/>
            <w:tcBorders>
              <w:top w:val="nil"/>
              <w:left w:val="nil"/>
              <w:bottom w:val="single" w:color="auto" w:sz="4" w:space="0"/>
              <w:right w:val="single" w:color="auto" w:sz="4" w:space="0"/>
            </w:tcBorders>
            <w:vAlign w:val="center"/>
          </w:tcPr>
          <w:p>
            <w:pPr>
              <w:widowControl/>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提供数据报表、柱状图、折线图和饼状图等多样化的统计和分析手段。</w:t>
            </w:r>
          </w:p>
        </w:tc>
      </w:tr>
    </w:tbl>
    <w:p>
      <w:pPr>
        <w:pStyle w:val="4"/>
        <w:numPr>
          <w:ilvl w:val="2"/>
          <w:numId w:val="26"/>
        </w:numPr>
        <w:spacing w:line="360" w:lineRule="auto"/>
        <w:ind w:left="709" w:hanging="709"/>
        <w:rPr>
          <w:rFonts w:asciiTheme="minorEastAsia" w:hAnsiTheme="minorEastAsia" w:eastAsiaTheme="minorEastAsia"/>
          <w:sz w:val="24"/>
          <w:szCs w:val="24"/>
        </w:rPr>
      </w:pPr>
      <w:bookmarkStart w:id="22" w:name="_Toc486861438"/>
      <w:r>
        <w:rPr>
          <w:rFonts w:hint="eastAsia" w:asciiTheme="minorEastAsia" w:hAnsiTheme="minorEastAsia" w:eastAsiaTheme="minorEastAsia"/>
          <w:sz w:val="24"/>
          <w:szCs w:val="24"/>
        </w:rPr>
        <w:t>门户网站</w:t>
      </w:r>
      <w:bookmarkEnd w:id="22"/>
    </w:p>
    <w:p>
      <w:pPr>
        <w:pStyle w:val="13"/>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在平台采集各类数据的基础上，通过应用门户提供的网站拓展系统应用的空间和用户统一入口登录，应用门户基于不同的角色和权限、个性化信息、知识、服务和应用，该门户网站基于</w:t>
      </w:r>
      <w:r>
        <w:rPr>
          <w:rFonts w:asciiTheme="minorEastAsia" w:hAnsiTheme="minorEastAsia" w:eastAsiaTheme="minorEastAsia"/>
          <w:sz w:val="24"/>
          <w:szCs w:val="24"/>
        </w:rPr>
        <w:t>WEB</w:t>
      </w:r>
      <w:r>
        <w:rPr>
          <w:rFonts w:hint="eastAsia" w:asciiTheme="minorEastAsia" w:hAnsiTheme="minorEastAsia" w:eastAsiaTheme="minorEastAsia"/>
          <w:sz w:val="24"/>
          <w:szCs w:val="24"/>
        </w:rPr>
        <w:t>浏览器，将不同应用服务、后端系统、服务和信息等内容集成到一个功能强大的门户服务中。</w:t>
      </w:r>
    </w:p>
    <w:tbl>
      <w:tblPr>
        <w:tblStyle w:val="11"/>
        <w:tblW w:w="8330" w:type="dxa"/>
        <w:tblInd w:w="-106" w:type="dxa"/>
        <w:tblLayout w:type="fixed"/>
        <w:tblCellMar>
          <w:top w:w="0" w:type="dxa"/>
          <w:left w:w="108" w:type="dxa"/>
          <w:bottom w:w="0" w:type="dxa"/>
          <w:right w:w="108" w:type="dxa"/>
        </w:tblCellMar>
      </w:tblPr>
      <w:tblGrid>
        <w:gridCol w:w="1056"/>
        <w:gridCol w:w="1909"/>
        <w:gridCol w:w="5365"/>
      </w:tblGrid>
      <w:tr>
        <w:tblPrEx>
          <w:tblLayout w:type="fixed"/>
          <w:tblCellMar>
            <w:top w:w="0" w:type="dxa"/>
            <w:left w:w="108" w:type="dxa"/>
            <w:bottom w:w="0" w:type="dxa"/>
            <w:right w:w="108" w:type="dxa"/>
          </w:tblCellMar>
        </w:tblPrEx>
        <w:trPr>
          <w:trHeight w:val="300" w:hRule="atLeast"/>
        </w:trPr>
        <w:tc>
          <w:tcPr>
            <w:tcW w:w="1056" w:type="dxa"/>
            <w:tcBorders>
              <w:top w:val="single" w:color="auto" w:sz="4" w:space="0"/>
              <w:left w:val="single" w:color="auto" w:sz="4" w:space="0"/>
              <w:bottom w:val="single" w:color="auto" w:sz="4" w:space="0"/>
              <w:right w:val="single" w:color="auto" w:sz="4" w:space="0"/>
            </w:tcBorders>
            <w:shd w:val="clear" w:color="000000"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909" w:type="dxa"/>
            <w:tcBorders>
              <w:top w:val="single" w:color="auto" w:sz="4" w:space="0"/>
              <w:left w:val="nil"/>
              <w:bottom w:val="single" w:color="auto" w:sz="4" w:space="0"/>
              <w:right w:val="single" w:color="auto" w:sz="4" w:space="0"/>
            </w:tcBorders>
            <w:shd w:val="clear" w:color="000000"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功能名称</w:t>
            </w:r>
          </w:p>
        </w:tc>
        <w:tc>
          <w:tcPr>
            <w:tcW w:w="5365" w:type="dxa"/>
            <w:tcBorders>
              <w:top w:val="single" w:color="auto" w:sz="4" w:space="0"/>
              <w:left w:val="nil"/>
              <w:bottom w:val="single" w:color="auto" w:sz="4" w:space="0"/>
              <w:right w:val="single" w:color="auto" w:sz="4" w:space="0"/>
            </w:tcBorders>
            <w:shd w:val="clear" w:color="000000" w:fill="F2F2F2"/>
            <w:vAlign w:val="center"/>
          </w:tcPr>
          <w:p>
            <w:pPr>
              <w:pStyle w:val="22"/>
              <w:spacing w:line="360" w:lineRule="auto"/>
              <w:ind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参数要求</w:t>
            </w:r>
          </w:p>
        </w:tc>
      </w:tr>
      <w:tr>
        <w:tblPrEx>
          <w:tblLayout w:type="fixed"/>
          <w:tblCellMar>
            <w:top w:w="0" w:type="dxa"/>
            <w:left w:w="108" w:type="dxa"/>
            <w:bottom w:w="0" w:type="dxa"/>
            <w:right w:w="108" w:type="dxa"/>
          </w:tblCellMar>
        </w:tblPrEx>
        <w:trPr>
          <w:trHeight w:val="315" w:hRule="atLeast"/>
        </w:trPr>
        <w:tc>
          <w:tcPr>
            <w:tcW w:w="1056" w:type="dxa"/>
            <w:tcBorders>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4.1.6.1</w:t>
            </w:r>
          </w:p>
        </w:tc>
        <w:tc>
          <w:tcPr>
            <w:tcW w:w="1909" w:type="dxa"/>
            <w:tcBorders>
              <w:left w:val="nil"/>
              <w:bottom w:val="single" w:color="auto" w:sz="4" w:space="0"/>
              <w:right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首页板块</w:t>
            </w:r>
          </w:p>
        </w:tc>
        <w:tc>
          <w:tcPr>
            <w:tcW w:w="5365" w:type="dxa"/>
            <w:tcBorders>
              <w:top w:val="single" w:color="auto" w:sz="4" w:space="0"/>
              <w:left w:val="nil"/>
              <w:bottom w:val="single" w:color="auto" w:sz="4" w:space="0"/>
              <w:right w:val="single" w:color="auto" w:sz="4" w:space="0"/>
            </w:tcBorders>
          </w:tcPr>
          <w:p>
            <w:pPr>
              <w:spacing w:line="360" w:lineRule="auto"/>
              <w:rPr>
                <w:rFonts w:asciiTheme="minorEastAsia" w:hAnsiTheme="minorEastAsia"/>
                <w:sz w:val="24"/>
                <w:szCs w:val="24"/>
              </w:rPr>
            </w:pPr>
            <w:r>
              <w:rPr>
                <w:rFonts w:hint="eastAsia" w:asciiTheme="minorEastAsia" w:hAnsiTheme="minorEastAsia"/>
                <w:sz w:val="24"/>
                <w:szCs w:val="24"/>
              </w:rPr>
              <w:t>提供各信息板块和各分级诊疗业务子系统的统一登录入口，实现各业务系统单点登录，如转检服务、转诊服务、远程心电诊断服务、业务监管等入口连接。</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4.1.6.2</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单点登录</w:t>
            </w:r>
          </w:p>
        </w:tc>
        <w:tc>
          <w:tcPr>
            <w:tcW w:w="5365" w:type="dxa"/>
            <w:tcBorders>
              <w:top w:val="nil"/>
              <w:left w:val="nil"/>
              <w:bottom w:val="single" w:color="auto" w:sz="4" w:space="0"/>
              <w:right w:val="single" w:color="auto" w:sz="4" w:space="0"/>
            </w:tcBorders>
          </w:tcPr>
          <w:p>
            <w:pPr>
              <w:spacing w:line="360" w:lineRule="auto"/>
              <w:rPr>
                <w:rFonts w:asciiTheme="minorEastAsia" w:hAnsiTheme="minorEastAsia"/>
                <w:sz w:val="24"/>
                <w:szCs w:val="24"/>
              </w:rPr>
            </w:pPr>
            <w:r>
              <w:rPr>
                <w:rFonts w:hint="eastAsia" w:asciiTheme="minorEastAsia" w:hAnsiTheme="minorEastAsia"/>
                <w:sz w:val="24"/>
                <w:szCs w:val="24"/>
              </w:rPr>
              <w:t>为双向转诊、转检服务、分级诊疗监管、区域远程心电、远程医学教育等业务系统提供技术接口规范，实现用户一次登录，能够根据权限进入各个业务系统中。</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4.1.6.3</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专题板块</w:t>
            </w:r>
          </w:p>
        </w:tc>
        <w:tc>
          <w:tcPr>
            <w:tcW w:w="5365" w:type="dxa"/>
            <w:tcBorders>
              <w:top w:val="nil"/>
              <w:left w:val="nil"/>
              <w:bottom w:val="single" w:color="auto" w:sz="4" w:space="0"/>
              <w:right w:val="single" w:color="auto" w:sz="4" w:space="0"/>
            </w:tcBorders>
          </w:tcPr>
          <w:p>
            <w:pPr>
              <w:spacing w:line="360" w:lineRule="auto"/>
              <w:rPr>
                <w:rFonts w:asciiTheme="minorEastAsia" w:hAnsiTheme="minorEastAsia"/>
                <w:sz w:val="24"/>
                <w:szCs w:val="24"/>
              </w:rPr>
            </w:pPr>
            <w:r>
              <w:rPr>
                <w:rFonts w:hint="eastAsia" w:asciiTheme="minorEastAsia" w:hAnsiTheme="minorEastAsia"/>
                <w:sz w:val="24"/>
                <w:szCs w:val="24"/>
              </w:rPr>
              <w:t>提供专题板块显示页面，对应于通知公告、新闻动态、专家介绍、技术专题、健康咨询、政策法规、应用系统、工作动态等不同的板块内容显示专题板块信息。</w:t>
            </w:r>
          </w:p>
        </w:tc>
      </w:tr>
      <w:tr>
        <w:tblPrEx>
          <w:tblLayout w:type="fixed"/>
          <w:tblCellMar>
            <w:top w:w="0" w:type="dxa"/>
            <w:left w:w="108" w:type="dxa"/>
            <w:bottom w:w="0" w:type="dxa"/>
            <w:right w:w="108" w:type="dxa"/>
          </w:tblCellMar>
        </w:tblPrEx>
        <w:trPr>
          <w:trHeight w:val="330" w:hRule="atLeast"/>
        </w:trPr>
        <w:tc>
          <w:tcPr>
            <w:tcW w:w="105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4.1.6.4</w:t>
            </w:r>
          </w:p>
        </w:tc>
        <w:tc>
          <w:tcPr>
            <w:tcW w:w="1909"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后台管理</w:t>
            </w:r>
          </w:p>
        </w:tc>
        <w:tc>
          <w:tcPr>
            <w:tcW w:w="5365" w:type="dxa"/>
            <w:tcBorders>
              <w:top w:val="nil"/>
              <w:left w:val="nil"/>
              <w:bottom w:val="single" w:color="auto" w:sz="4" w:space="0"/>
              <w:right w:val="single" w:color="auto" w:sz="4" w:space="0"/>
            </w:tcBorders>
          </w:tcPr>
          <w:p>
            <w:pPr>
              <w:spacing w:line="360" w:lineRule="auto"/>
              <w:rPr>
                <w:rFonts w:asciiTheme="minorEastAsia" w:hAnsiTheme="minorEastAsia"/>
                <w:sz w:val="24"/>
                <w:szCs w:val="24"/>
              </w:rPr>
            </w:pPr>
            <w:r>
              <w:rPr>
                <w:rFonts w:hint="eastAsia" w:asciiTheme="minorEastAsia" w:hAnsiTheme="minorEastAsia"/>
                <w:sz w:val="24"/>
                <w:szCs w:val="24"/>
              </w:rPr>
              <w:t>提供首页和不同板块的后台维护功能，为网站操作人员用户提供增加、删除、修改、保存、提交等功能；提供管理员审批功能，对于已经提交的信息进行审核发布；提供日志管理功能，对后台操作进行记录。</w:t>
            </w:r>
          </w:p>
        </w:tc>
      </w:tr>
    </w:tbl>
    <w:p>
      <w:pPr>
        <w:pStyle w:val="4"/>
        <w:numPr>
          <w:ilvl w:val="2"/>
          <w:numId w:val="26"/>
        </w:numPr>
        <w:spacing w:line="360" w:lineRule="auto"/>
        <w:ind w:left="709" w:hanging="709"/>
        <w:rPr>
          <w:rFonts w:asciiTheme="minorEastAsia" w:hAnsiTheme="minorEastAsia" w:eastAsiaTheme="minorEastAsia"/>
          <w:sz w:val="24"/>
          <w:szCs w:val="24"/>
        </w:rPr>
      </w:pPr>
      <w:bookmarkStart w:id="23" w:name="_Toc486861439"/>
      <w:r>
        <w:rPr>
          <w:rFonts w:hint="eastAsia" w:asciiTheme="minorEastAsia" w:hAnsiTheme="minorEastAsia" w:eastAsiaTheme="minorEastAsia"/>
          <w:sz w:val="24"/>
          <w:szCs w:val="24"/>
        </w:rPr>
        <w:t>集成区域影像诊断系统</w:t>
      </w:r>
      <w:bookmarkEnd w:id="23"/>
    </w:p>
    <w:p>
      <w:pPr>
        <w:pStyle w:val="25"/>
        <w:spacing w:line="36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许昌市三级救治网络信息平台提供区域影像诊断系统（云</w:t>
      </w:r>
      <w:r>
        <w:rPr>
          <w:rFonts w:cs="Times New Roman" w:asciiTheme="minorEastAsia" w:hAnsiTheme="minorEastAsia" w:eastAsiaTheme="minorEastAsia"/>
          <w:sz w:val="24"/>
          <w:szCs w:val="24"/>
        </w:rPr>
        <w:t>PACS</w:t>
      </w:r>
      <w:r>
        <w:rPr>
          <w:rFonts w:hint="eastAsia" w:cs="Times New Roman" w:asciiTheme="minorEastAsia" w:hAnsiTheme="minorEastAsia" w:eastAsiaTheme="minorEastAsia"/>
          <w:sz w:val="24"/>
          <w:szCs w:val="24"/>
        </w:rPr>
        <w:t>）的集成功能，包括门户集成和影像数据采集。通过门户集成，区域影像诊断系统与门户网站实现统一身份认证和单点登录，提高用户操作性；通过影像数据集成，实现平台采集影像报告数据，并对数据统一管理，便于共享使用。</w:t>
      </w:r>
    </w:p>
    <w:p>
      <w:pPr>
        <w:pStyle w:val="4"/>
        <w:numPr>
          <w:ilvl w:val="2"/>
          <w:numId w:val="26"/>
        </w:numPr>
        <w:spacing w:line="360" w:lineRule="auto"/>
        <w:ind w:left="709" w:hanging="709"/>
        <w:rPr>
          <w:rFonts w:asciiTheme="minorEastAsia" w:hAnsiTheme="minorEastAsia" w:eastAsiaTheme="minorEastAsia"/>
          <w:sz w:val="24"/>
          <w:szCs w:val="24"/>
        </w:rPr>
      </w:pPr>
      <w:bookmarkStart w:id="24" w:name="_Toc486861440"/>
      <w:r>
        <w:rPr>
          <w:rFonts w:hint="eastAsia" w:asciiTheme="minorEastAsia" w:hAnsiTheme="minorEastAsia" w:eastAsiaTheme="minorEastAsia"/>
          <w:sz w:val="24"/>
          <w:szCs w:val="24"/>
        </w:rPr>
        <w:t>集成区域检验系统</w:t>
      </w:r>
      <w:bookmarkEnd w:id="24"/>
    </w:p>
    <w:p>
      <w:pPr>
        <w:pStyle w:val="25"/>
        <w:spacing w:line="36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许昌市三级救治网络信息平台提供区域检验系统集成功能，包括门户集成和检验报告采集。通过门户集成，区域检验系统与门户网站实现统一身份认证和单点登录，提高用户操作性；通过检验报告集成，实现检验报告的统一管理，便于共享使用。</w:t>
      </w:r>
    </w:p>
    <w:p>
      <w:pPr>
        <w:pStyle w:val="3"/>
        <w:numPr>
          <w:ilvl w:val="1"/>
          <w:numId w:val="26"/>
        </w:numPr>
        <w:spacing w:line="360" w:lineRule="auto"/>
        <w:ind w:left="567"/>
        <w:rPr>
          <w:rFonts w:asciiTheme="minorEastAsia" w:hAnsiTheme="minorEastAsia" w:eastAsiaTheme="minorEastAsia"/>
          <w:sz w:val="24"/>
          <w:szCs w:val="24"/>
        </w:rPr>
      </w:pPr>
      <w:bookmarkStart w:id="25" w:name="_Toc486861441"/>
      <w:r>
        <w:rPr>
          <w:rFonts w:hint="eastAsia" w:asciiTheme="minorEastAsia" w:hAnsiTheme="minorEastAsia" w:eastAsiaTheme="minorEastAsia"/>
          <w:sz w:val="24"/>
          <w:szCs w:val="24"/>
        </w:rPr>
        <w:t>远程心电诊断系统技术参数要求</w:t>
      </w:r>
      <w:bookmarkEnd w:id="25"/>
    </w:p>
    <w:p>
      <w:pPr>
        <w:pStyle w:val="13"/>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充分利用区域内三级医院为基础的心电专家资源，将接入平台的各基层医疗机构实现心电图、动态血压、动态心电的数字化采集、记录、存储、远程诊断申请。上级医疗机构专家完成心电诊断报告的书写和发布，以及紧急患者的危急值提醒。通过本系统，将基层医疗机构检查设备采集到的心电数据和报告进行数字化存储，便于后期患者转诊到上级医疗机构就诊时进行共享，避免重复检查。</w:t>
      </w:r>
    </w:p>
    <w:p>
      <w:pPr>
        <w:pStyle w:val="13"/>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远程心电诊断系统要求与许昌市三级救治网络信息平台实现统一身份认证和单点登录。远程心电诊断系统中使用到的患者病历信息从许昌市三级救治网络信息平台获取，上下级医疗机构在进行远程心电诊断业务过程中的用户操作记录、心电图数据、诊断报告等数据须实时上传至许昌市三级救治网络信息平台，以便区域纵向协同数据共享及分级诊疗业务监管使用。</w:t>
      </w:r>
    </w:p>
    <w:tbl>
      <w:tblPr>
        <w:tblStyle w:val="11"/>
        <w:tblW w:w="833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shd w:val="clear" w:color="auto"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417" w:type="dxa"/>
            <w:shd w:val="clear" w:color="auto"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功能名称</w:t>
            </w:r>
          </w:p>
        </w:tc>
        <w:tc>
          <w:tcPr>
            <w:tcW w:w="5812" w:type="dxa"/>
            <w:shd w:val="clear" w:color="auto" w:fill="F2F2F2"/>
            <w:vAlign w:val="center"/>
          </w:tcPr>
          <w:p>
            <w:pPr>
              <w:pStyle w:val="22"/>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101"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4.2.1</w:t>
            </w:r>
          </w:p>
        </w:tc>
        <w:tc>
          <w:tcPr>
            <w:tcW w:w="1417"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预约登记功能</w:t>
            </w:r>
          </w:p>
        </w:tc>
        <w:tc>
          <w:tcPr>
            <w:tcW w:w="5812"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心电检查时，登记患者基本信息。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4.2.2</w:t>
            </w:r>
          </w:p>
        </w:tc>
        <w:tc>
          <w:tcPr>
            <w:tcW w:w="1417" w:type="dxa"/>
            <w:vAlign w:val="center"/>
          </w:tcPr>
          <w:p>
            <w:pPr>
              <w:spacing w:line="360" w:lineRule="auto"/>
              <w:rPr>
                <w:rFonts w:asciiTheme="minorEastAsia" w:hAnsiTheme="minorEastAsia"/>
                <w:sz w:val="24"/>
                <w:szCs w:val="24"/>
              </w:rPr>
            </w:pPr>
            <w:r>
              <w:rPr>
                <w:rFonts w:hint="eastAsia" w:cs="宋体" w:asciiTheme="minorEastAsia" w:hAnsiTheme="minorEastAsia"/>
                <w:color w:val="000000"/>
                <w:sz w:val="24"/>
                <w:szCs w:val="24"/>
              </w:rPr>
              <w:t>新病历到达即时提醒</w:t>
            </w: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当基层医疗机构心电图室工作站发送新会诊申请时，远程心电会诊中心自动弹出提示窗口，提示医生有新会诊申请到达。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1101" w:type="dxa"/>
            <w:vMerge w:val="restart"/>
            <w:vAlign w:val="center"/>
          </w:tcPr>
          <w:p>
            <w:pPr>
              <w:spacing w:line="360" w:lineRule="auto"/>
              <w:jc w:val="left"/>
              <w:rPr>
                <w:rFonts w:asciiTheme="minorEastAsia" w:hAnsiTheme="minorEastAsia"/>
                <w:sz w:val="24"/>
                <w:szCs w:val="24"/>
              </w:rPr>
            </w:pPr>
            <w:r>
              <w:rPr>
                <w:rFonts w:asciiTheme="minorEastAsia" w:hAnsiTheme="minorEastAsia"/>
                <w:sz w:val="24"/>
                <w:szCs w:val="24"/>
              </w:rPr>
              <w:t>4.2.3</w:t>
            </w:r>
          </w:p>
        </w:tc>
        <w:tc>
          <w:tcPr>
            <w:tcW w:w="1417" w:type="dxa"/>
            <w:vMerge w:val="restart"/>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心电数据采集存储</w:t>
            </w:r>
          </w:p>
        </w:tc>
        <w:tc>
          <w:tcPr>
            <w:tcW w:w="5812" w:type="dxa"/>
            <w:vAlign w:val="center"/>
          </w:tcPr>
          <w:p>
            <w:pPr>
              <w:spacing w:line="360" w:lineRule="auto"/>
              <w:rPr>
                <w:rFonts w:cs="宋体" w:asciiTheme="minorEastAsia" w:hAnsiTheme="minorEastAsia"/>
                <w:color w:val="000000"/>
                <w:sz w:val="24"/>
                <w:szCs w:val="24"/>
              </w:rPr>
            </w:pPr>
            <w:r>
              <w:rPr>
                <w:rFonts w:hint="eastAsia" w:asciiTheme="minorEastAsia" w:hAnsiTheme="minorEastAsia"/>
                <w:sz w:val="24"/>
                <w:szCs w:val="24"/>
              </w:rPr>
              <w:t>包括各个基层医疗机构的心电图机联机数据采集。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cs="宋体" w:asciiTheme="minorEastAsia" w:hAnsiTheme="minorEastAsia"/>
                <w:color w:val="000000"/>
                <w:sz w:val="24"/>
                <w:szCs w:val="24"/>
              </w:rPr>
            </w:pPr>
          </w:p>
        </w:tc>
        <w:tc>
          <w:tcPr>
            <w:tcW w:w="5812"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常规心电以</w:t>
            </w:r>
            <w:r>
              <w:rPr>
                <w:rFonts w:asciiTheme="minorEastAsia" w:hAnsiTheme="minorEastAsia"/>
                <w:sz w:val="24"/>
                <w:szCs w:val="24"/>
              </w:rPr>
              <w:t>HL7-aECG</w:t>
            </w:r>
            <w:r>
              <w:rPr>
                <w:rFonts w:hint="eastAsia" w:asciiTheme="minorEastAsia" w:hAnsiTheme="minorEastAsia"/>
                <w:sz w:val="24"/>
                <w:szCs w:val="24"/>
              </w:rPr>
              <w:t>格式保存，能够转换为</w:t>
            </w:r>
            <w:r>
              <w:rPr>
                <w:rFonts w:asciiTheme="minorEastAsia" w:hAnsiTheme="minorEastAsia"/>
                <w:sz w:val="24"/>
                <w:szCs w:val="24"/>
              </w:rPr>
              <w:t>MFER,CDA,PDF,DICOM</w:t>
            </w:r>
            <w:r>
              <w:rPr>
                <w:rFonts w:hint="eastAsia" w:asciiTheme="minorEastAsia" w:hAnsiTheme="minorEastAsia"/>
                <w:sz w:val="24"/>
                <w:szCs w:val="24"/>
              </w:rPr>
              <w:t>中的至少两项国际标准。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5" w:hRule="atLeast"/>
        </w:trPr>
        <w:tc>
          <w:tcPr>
            <w:tcW w:w="1101" w:type="dxa"/>
            <w:vMerge w:val="restart"/>
            <w:vAlign w:val="center"/>
          </w:tcPr>
          <w:p>
            <w:pPr>
              <w:spacing w:line="360" w:lineRule="auto"/>
              <w:jc w:val="left"/>
              <w:rPr>
                <w:rFonts w:asciiTheme="minorEastAsia" w:hAnsiTheme="minorEastAsia"/>
                <w:sz w:val="24"/>
                <w:szCs w:val="24"/>
              </w:rPr>
            </w:pPr>
            <w:r>
              <w:rPr>
                <w:rFonts w:asciiTheme="minorEastAsia" w:hAnsiTheme="minorEastAsia"/>
                <w:sz w:val="24"/>
                <w:szCs w:val="24"/>
              </w:rPr>
              <w:t>4.2.4</w:t>
            </w:r>
          </w:p>
        </w:tc>
        <w:tc>
          <w:tcPr>
            <w:tcW w:w="1417" w:type="dxa"/>
            <w:vMerge w:val="restart"/>
            <w:vAlign w:val="center"/>
          </w:tcPr>
          <w:p>
            <w:pPr>
              <w:spacing w:line="360" w:lineRule="auto"/>
              <w:rPr>
                <w:rFonts w:asciiTheme="minorEastAsia" w:hAnsiTheme="minorEastAsia"/>
                <w:sz w:val="24"/>
                <w:szCs w:val="24"/>
              </w:rPr>
            </w:pPr>
            <w:r>
              <w:rPr>
                <w:rFonts w:hint="eastAsia" w:cs="宋体" w:asciiTheme="minorEastAsia" w:hAnsiTheme="minorEastAsia"/>
                <w:color w:val="000000"/>
                <w:sz w:val="24"/>
                <w:szCs w:val="24"/>
              </w:rPr>
              <w:t>数据分析功能</w:t>
            </w:r>
          </w:p>
        </w:tc>
        <w:tc>
          <w:tcPr>
            <w:tcW w:w="5812" w:type="dxa"/>
            <w:vAlign w:val="center"/>
          </w:tcPr>
          <w:p>
            <w:pPr>
              <w:spacing w:line="360" w:lineRule="auto"/>
              <w:rPr>
                <w:rFonts w:cs="宋体" w:asciiTheme="minorEastAsia" w:hAnsiTheme="minorEastAsia"/>
                <w:sz w:val="24"/>
                <w:szCs w:val="24"/>
              </w:rPr>
            </w:pPr>
            <w:r>
              <w:rPr>
                <w:rFonts w:hint="eastAsia" w:asciiTheme="minorEastAsia" w:hAnsiTheme="minorEastAsia"/>
                <w:sz w:val="24"/>
                <w:szCs w:val="24"/>
              </w:rPr>
              <w:t>提供通用的分析工具，如同屏对比、波形放大、电子分规测量及心电图数据重新分析功能。对于相同</w:t>
            </w:r>
            <w:r>
              <w:rPr>
                <w:rFonts w:asciiTheme="minorEastAsia" w:hAnsiTheme="minorEastAsia"/>
                <w:sz w:val="24"/>
                <w:szCs w:val="24"/>
              </w:rPr>
              <w:t>ID</w:t>
            </w:r>
            <w:r>
              <w:rPr>
                <w:rFonts w:hint="eastAsia" w:asciiTheme="minorEastAsia" w:hAnsiTheme="minorEastAsia"/>
                <w:sz w:val="24"/>
                <w:szCs w:val="24"/>
              </w:rPr>
              <w:t>号心电数据，系统自动分析比较心电图的变化，并在报告中显示出来；对于传入系统的有干扰波形进行再次滤波调节；对于波形重叠的心电图，支持重新排列以方便测量分析，测量精度达毫秒</w:t>
            </w:r>
            <w:r>
              <w:rPr>
                <w:rFonts w:asciiTheme="minorEastAsia" w:hAnsiTheme="minorEastAsia"/>
                <w:sz w:val="24"/>
                <w:szCs w:val="24"/>
              </w:rPr>
              <w:t>/</w:t>
            </w:r>
            <w:r>
              <w:rPr>
                <w:rFonts w:hint="eastAsia" w:asciiTheme="minorEastAsia" w:hAnsiTheme="minorEastAsia"/>
                <w:sz w:val="24"/>
                <w:szCs w:val="24"/>
              </w:rPr>
              <w:t>微伏级。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cs="宋体" w:asciiTheme="minorEastAsia" w:hAnsiTheme="minorEastAsia"/>
                <w:color w:val="000000"/>
                <w:sz w:val="24"/>
                <w:szCs w:val="24"/>
              </w:rPr>
            </w:pPr>
          </w:p>
        </w:tc>
        <w:tc>
          <w:tcPr>
            <w:tcW w:w="5812" w:type="dxa"/>
            <w:vAlign w:val="center"/>
          </w:tcPr>
          <w:p>
            <w:pPr>
              <w:spacing w:line="360" w:lineRule="auto"/>
              <w:rPr>
                <w:rFonts w:cs="宋体" w:asciiTheme="minorEastAsia" w:hAnsiTheme="minorEastAsia"/>
                <w:b/>
                <w:color w:val="000000"/>
                <w:sz w:val="24"/>
                <w:szCs w:val="24"/>
              </w:rPr>
            </w:pPr>
            <w:r>
              <w:rPr>
                <w:rFonts w:hint="eastAsia" w:cs="宋体" w:asciiTheme="minorEastAsia" w:hAnsiTheme="minorEastAsia"/>
                <w:color w:val="000000"/>
                <w:sz w:val="24"/>
                <w:szCs w:val="24"/>
              </w:rPr>
              <w:t>波形显示具有时间轴，精确定位心拍，支持每组波形、每个波形的单独测量，并可以修改测量参数，支持</w:t>
            </w:r>
            <w:r>
              <w:rPr>
                <w:rFonts w:cs="宋体" w:asciiTheme="minorEastAsia" w:hAnsiTheme="minorEastAsia"/>
                <w:color w:val="000000"/>
                <w:sz w:val="24"/>
                <w:szCs w:val="24"/>
              </w:rPr>
              <w:t>18</w:t>
            </w:r>
            <w:r>
              <w:rPr>
                <w:rFonts w:hint="eastAsia" w:cs="宋体" w:asciiTheme="minorEastAsia" w:hAnsiTheme="minorEastAsia"/>
                <w:color w:val="000000"/>
                <w:sz w:val="24"/>
                <w:szCs w:val="24"/>
              </w:rPr>
              <w:t>导联叠加分析。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cs="宋体" w:asciiTheme="minorEastAsia" w:hAnsiTheme="minorEastAsia"/>
                <w:color w:val="000000"/>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自动识别需要测量的心拍。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cs="宋体" w:asciiTheme="minorEastAsia" w:hAnsiTheme="minorEastAsia"/>
                <w:color w:val="000000"/>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支持高频滤波、低频滤波、工频滤波调整。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cs="宋体" w:asciiTheme="minorEastAsia" w:hAnsiTheme="minorEastAsia"/>
                <w:color w:val="000000"/>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支持分页和多种显示模式。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cs="宋体" w:asciiTheme="minorEastAsia" w:hAnsiTheme="minorEastAsia"/>
                <w:color w:val="000000"/>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波形显示幅值自由调整。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cs="宋体" w:asciiTheme="minorEastAsia" w:hAnsiTheme="minorEastAsia"/>
                <w:color w:val="000000"/>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心拍特征点手动微调功能。使分析结果更加精确。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cs="宋体" w:asciiTheme="minorEastAsia" w:hAnsiTheme="minorEastAsia"/>
                <w:color w:val="000000"/>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测量值异常显示。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cs="宋体" w:asciiTheme="minorEastAsia" w:hAnsiTheme="minorEastAsia"/>
                <w:color w:val="000000"/>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十二导波形重叠显示功能。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cs="宋体" w:asciiTheme="minorEastAsia" w:hAnsiTheme="minorEastAsia"/>
                <w:color w:val="000000"/>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具有电子标尺功能，测量幅值与压差，代替圆规直尺的手工测量工具。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cs="宋体" w:asciiTheme="minorEastAsia" w:hAnsiTheme="minorEastAsia"/>
                <w:color w:val="000000"/>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支持同一个患者多次心电图对比。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1101" w:type="dxa"/>
            <w:vMerge w:val="restart"/>
            <w:vAlign w:val="center"/>
          </w:tcPr>
          <w:p>
            <w:pPr>
              <w:spacing w:line="360" w:lineRule="auto"/>
              <w:jc w:val="left"/>
              <w:rPr>
                <w:rFonts w:asciiTheme="minorEastAsia" w:hAnsiTheme="minorEastAsia"/>
                <w:sz w:val="24"/>
                <w:szCs w:val="24"/>
              </w:rPr>
            </w:pPr>
            <w:r>
              <w:rPr>
                <w:rFonts w:asciiTheme="minorEastAsia" w:hAnsiTheme="minorEastAsia"/>
                <w:sz w:val="24"/>
                <w:szCs w:val="24"/>
              </w:rPr>
              <w:t>4.2.5</w:t>
            </w:r>
          </w:p>
        </w:tc>
        <w:tc>
          <w:tcPr>
            <w:tcW w:w="1417" w:type="dxa"/>
            <w:vMerge w:val="restart"/>
            <w:vAlign w:val="center"/>
          </w:tcPr>
          <w:p>
            <w:pPr>
              <w:spacing w:line="360" w:lineRule="auto"/>
              <w:rPr>
                <w:rFonts w:asciiTheme="minorEastAsia" w:hAnsiTheme="minorEastAsia"/>
                <w:sz w:val="24"/>
                <w:szCs w:val="24"/>
              </w:rPr>
            </w:pPr>
            <w:r>
              <w:rPr>
                <w:rFonts w:hint="eastAsia" w:asciiTheme="minorEastAsia" w:hAnsiTheme="minorEastAsia"/>
                <w:sz w:val="24"/>
                <w:szCs w:val="24"/>
              </w:rPr>
              <w:t>心电报告处理</w:t>
            </w: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心电浏览主要用于从数据中心调阅心电及心电诊断报告，具备对调阅的心电进行后处理，心电标注，测量，打印等功能。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心电数据支持</w:t>
            </w:r>
            <w:r>
              <w:rPr>
                <w:rFonts w:cs="宋体" w:asciiTheme="minorEastAsia" w:hAnsiTheme="minorEastAsia"/>
                <w:color w:val="000000"/>
                <w:sz w:val="24"/>
                <w:szCs w:val="24"/>
              </w:rPr>
              <w:t>HL7-aECG</w:t>
            </w:r>
            <w:r>
              <w:rPr>
                <w:rFonts w:hint="eastAsia" w:cs="宋体" w:asciiTheme="minorEastAsia" w:hAnsiTheme="minorEastAsia"/>
                <w:color w:val="000000"/>
                <w:sz w:val="24"/>
                <w:szCs w:val="24"/>
              </w:rPr>
              <w:t>格式，数据格式标准公开。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可接收和显示多种设备的心电图像。</w:t>
            </w:r>
            <w:r>
              <w:rPr>
                <w:rFonts w:cs="宋体" w:asciiTheme="minorEastAsia" w:hAnsiTheme="minor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可通过网络进行心电数据快速查询与调阅。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sz w:val="24"/>
                <w:szCs w:val="24"/>
              </w:rPr>
              <w:t>可显示病人检查的基本资料</w:t>
            </w:r>
            <w:r>
              <w:rPr>
                <w:rFonts w:cs="宋体" w:asciiTheme="minorEastAsia" w:hAnsiTheme="minorEastAsia"/>
                <w:sz w:val="24"/>
                <w:szCs w:val="24"/>
              </w:rPr>
              <w:t>(</w:t>
            </w:r>
            <w:r>
              <w:rPr>
                <w:rFonts w:hint="eastAsia" w:cs="宋体" w:asciiTheme="minorEastAsia" w:hAnsiTheme="minorEastAsia"/>
                <w:sz w:val="24"/>
                <w:szCs w:val="24"/>
              </w:rPr>
              <w:t>姓名、性别、病历号、检查日期、检查设备、联系电话等</w:t>
            </w:r>
            <w:r>
              <w:rPr>
                <w:rFonts w:cs="宋体" w:asciiTheme="minorEastAsia" w:hAnsiTheme="minorEastAsia"/>
                <w:sz w:val="24"/>
                <w:szCs w:val="24"/>
              </w:rPr>
              <w:t>)</w:t>
            </w:r>
            <w:r>
              <w:rPr>
                <w:rFonts w:hint="eastAsia" w:cs="宋体"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sz w:val="24"/>
                <w:szCs w:val="24"/>
              </w:rPr>
            </w:pPr>
            <w:r>
              <w:rPr>
                <w:rFonts w:hint="eastAsia" w:cs="宋体" w:asciiTheme="minorEastAsia" w:hAnsiTheme="minorEastAsia"/>
                <w:color w:val="000000"/>
                <w:sz w:val="24"/>
                <w:szCs w:val="24"/>
              </w:rPr>
              <w:t>支持智能化、模板化、个性化的诊断模板管理。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sz w:val="24"/>
                <w:szCs w:val="24"/>
              </w:rPr>
            </w:pPr>
            <w:r>
              <w:rPr>
                <w:rFonts w:hint="eastAsia" w:cs="宋体" w:asciiTheme="minorEastAsia" w:hAnsiTheme="minorEastAsia"/>
                <w:color w:val="000000"/>
                <w:sz w:val="24"/>
                <w:szCs w:val="24"/>
              </w:rPr>
              <w:t>支持每份波形中，每个导联、导联中的每个心搏的测量、标注。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支持不同格式的打印输出，包括</w:t>
            </w:r>
            <w:r>
              <w:rPr>
                <w:rFonts w:cs="宋体" w:asciiTheme="minorEastAsia" w:hAnsiTheme="minorEastAsia"/>
                <w:color w:val="000000"/>
                <w:sz w:val="24"/>
                <w:szCs w:val="24"/>
              </w:rPr>
              <w:t>12*1</w:t>
            </w:r>
            <w:r>
              <w:rPr>
                <w:rFonts w:hint="eastAsia" w:cs="宋体" w:asciiTheme="minorEastAsia" w:hAnsiTheme="minorEastAsia"/>
                <w:color w:val="000000"/>
                <w:sz w:val="24"/>
                <w:szCs w:val="24"/>
              </w:rPr>
              <w:t>、</w:t>
            </w:r>
            <w:r>
              <w:rPr>
                <w:rFonts w:cs="宋体" w:asciiTheme="minorEastAsia" w:hAnsiTheme="minorEastAsia"/>
                <w:color w:val="000000"/>
                <w:sz w:val="24"/>
                <w:szCs w:val="24"/>
              </w:rPr>
              <w:t>6*2</w:t>
            </w:r>
            <w:r>
              <w:rPr>
                <w:rFonts w:hint="eastAsia" w:cs="宋体" w:asciiTheme="minorEastAsia" w:hAnsiTheme="minorEastAsia"/>
                <w:color w:val="000000"/>
                <w:sz w:val="24"/>
                <w:szCs w:val="24"/>
              </w:rPr>
              <w:t>、</w:t>
            </w:r>
            <w:r>
              <w:rPr>
                <w:rFonts w:cs="宋体" w:asciiTheme="minorEastAsia" w:hAnsiTheme="minorEastAsia"/>
                <w:color w:val="000000"/>
                <w:sz w:val="24"/>
                <w:szCs w:val="24"/>
              </w:rPr>
              <w:t>4*3</w:t>
            </w:r>
            <w:r>
              <w:rPr>
                <w:rFonts w:hint="eastAsia" w:cs="宋体" w:asciiTheme="minorEastAsia" w:hAnsiTheme="minorEastAsia"/>
                <w:color w:val="000000"/>
                <w:sz w:val="24"/>
                <w:szCs w:val="24"/>
              </w:rPr>
              <w:t>及自定义波形输出。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支持心电波形的滤波，包括肌电滤波、工频滤波、高频滤波。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波形显示模式自定义，适用不同分辨率的显示器。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cs="宋体" w:asciiTheme="minorEastAsia" w:hAnsiTheme="minorEastAsia"/>
                <w:color w:val="000000"/>
                <w:sz w:val="24"/>
                <w:szCs w:val="24"/>
              </w:rPr>
              <w:t>Web</w:t>
            </w:r>
            <w:r>
              <w:rPr>
                <w:rFonts w:hint="eastAsia" w:cs="宋体" w:asciiTheme="minorEastAsia" w:hAnsiTheme="minorEastAsia"/>
                <w:color w:val="000000"/>
                <w:sz w:val="24"/>
                <w:szCs w:val="24"/>
              </w:rPr>
              <w:t>浏览无需安装控件，可以查看原始数据，可以调整走速和增益。具有在线心电图分析功能，查看长时间原始心电波形；提供心电图处理测量功能，波形显示、幅值调整、单页多页显示、新旧病历对比功能、心拍自动分析、心拍特征点自动识别、心拍特征点手动微调、走纸速度调整、波形放大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支持危急值管理流程，心电检查数据预分析处理，根据分析结果分为：阳性危急、阳性、阳性可疑、正常、不可识别五种类别。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pStyle w:val="12"/>
              <w:spacing w:line="360" w:lineRule="auto"/>
              <w:ind w:firstLine="0" w:firstLineChars="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医生可以自动诊断或手动报告编写心电报告。可通过汉语拼音缩写，快速查找诊断语句，修改报告诊断。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提供丰富的报告诊断库，避免过多的键盘输入。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101" w:type="dxa"/>
            <w:vMerge w:val="restart"/>
            <w:vAlign w:val="center"/>
          </w:tcPr>
          <w:p>
            <w:pPr>
              <w:spacing w:line="360" w:lineRule="auto"/>
              <w:jc w:val="left"/>
              <w:rPr>
                <w:rFonts w:asciiTheme="minorEastAsia" w:hAnsiTheme="minorEastAsia"/>
                <w:sz w:val="24"/>
                <w:szCs w:val="24"/>
              </w:rPr>
            </w:pPr>
            <w:r>
              <w:rPr>
                <w:rFonts w:asciiTheme="minorEastAsia" w:hAnsiTheme="minorEastAsia"/>
                <w:sz w:val="24"/>
                <w:szCs w:val="24"/>
              </w:rPr>
              <w:t>4.2.6</w:t>
            </w:r>
          </w:p>
        </w:tc>
        <w:tc>
          <w:tcPr>
            <w:tcW w:w="1417" w:type="dxa"/>
            <w:vMerge w:val="restart"/>
            <w:vAlign w:val="center"/>
          </w:tcPr>
          <w:p>
            <w:pPr>
              <w:spacing w:line="360" w:lineRule="auto"/>
              <w:rPr>
                <w:rFonts w:asciiTheme="minorEastAsia" w:hAnsiTheme="minorEastAsia"/>
                <w:sz w:val="24"/>
                <w:szCs w:val="24"/>
              </w:rPr>
            </w:pPr>
            <w:r>
              <w:rPr>
                <w:rFonts w:hint="eastAsia" w:asciiTheme="minorEastAsia" w:hAnsiTheme="minorEastAsia"/>
                <w:sz w:val="24"/>
                <w:szCs w:val="24"/>
              </w:rPr>
              <w:t>报告打印与管理</w:t>
            </w: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报告打印支持多种格式打印方式。图文报告可以</w:t>
            </w:r>
            <w:r>
              <w:rPr>
                <w:rFonts w:cs="宋体" w:asciiTheme="minorEastAsia" w:hAnsiTheme="minorEastAsia"/>
                <w:color w:val="000000"/>
                <w:sz w:val="24"/>
                <w:szCs w:val="24"/>
              </w:rPr>
              <w:t>PDF</w:t>
            </w:r>
            <w:r>
              <w:rPr>
                <w:rFonts w:hint="eastAsia" w:cs="宋体" w:asciiTheme="minorEastAsia" w:hAnsiTheme="minorEastAsia"/>
                <w:color w:val="000000"/>
                <w:sz w:val="24"/>
                <w:szCs w:val="24"/>
              </w:rPr>
              <w:t>等形式输出，支持向网络打印机直接输出报告。包括常规心电图分析系统、动态心电图分析系统和运动心电图分析系统。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报告打印可调整走纸速度、灵敏度及滤波特性等参数。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用户可自定义报告模板。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打印的报告应满足国家卫计委关于病案存储的要求。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报告医师在诊断完成后，报告将被自动上传到远程心电诊断系统，基层医疗机构医生可以实时调阅查看。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101" w:type="dxa"/>
            <w:vMerge w:val="restart"/>
            <w:vAlign w:val="center"/>
          </w:tcPr>
          <w:p>
            <w:pPr>
              <w:spacing w:line="360" w:lineRule="auto"/>
              <w:jc w:val="left"/>
              <w:rPr>
                <w:rFonts w:asciiTheme="minorEastAsia" w:hAnsiTheme="minorEastAsia"/>
                <w:sz w:val="24"/>
                <w:szCs w:val="24"/>
              </w:rPr>
            </w:pPr>
            <w:r>
              <w:rPr>
                <w:rFonts w:asciiTheme="minorEastAsia" w:hAnsiTheme="minorEastAsia"/>
                <w:sz w:val="24"/>
                <w:szCs w:val="24"/>
              </w:rPr>
              <w:t>4.2.7</w:t>
            </w:r>
          </w:p>
        </w:tc>
        <w:tc>
          <w:tcPr>
            <w:tcW w:w="1417" w:type="dxa"/>
            <w:vMerge w:val="restart"/>
            <w:vAlign w:val="center"/>
          </w:tcPr>
          <w:p>
            <w:pPr>
              <w:spacing w:line="360" w:lineRule="auto"/>
              <w:rPr>
                <w:rFonts w:asciiTheme="minorEastAsia" w:hAnsiTheme="minorEastAsia"/>
                <w:sz w:val="24"/>
                <w:szCs w:val="24"/>
              </w:rPr>
            </w:pPr>
            <w:r>
              <w:rPr>
                <w:rFonts w:hint="eastAsia" w:asciiTheme="minorEastAsia" w:hAnsiTheme="minorEastAsia"/>
                <w:sz w:val="24"/>
                <w:szCs w:val="24"/>
              </w:rPr>
              <w:t>诊断质量管理</w:t>
            </w: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心电诊断质量管理主要可分为心电检查质量、诊断报告质量和时间质量控制三部分，系统可分别对其进行控制管理。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5"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每份检查数据，可以通过软件自动预分析，根据分析结果，把检查分为危急值、阳性、正常、确定正常、不可分析报告五种类型。危急值类型的报告自动启动危机管理流程，通过短信、即时消息、智能终端浏览等方式，及时处理检查；确定正常的报告采用自动播放模式，加快诊断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通过报告，分类提高诊断效率和实现对危重病人的高质量、及时诊断。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101"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4.2.8</w:t>
            </w:r>
          </w:p>
        </w:tc>
        <w:tc>
          <w:tcPr>
            <w:tcW w:w="1417"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心电检查质量管理</w:t>
            </w:r>
          </w:p>
        </w:tc>
        <w:tc>
          <w:tcPr>
            <w:tcW w:w="5812" w:type="dxa"/>
            <w:vAlign w:val="center"/>
          </w:tcPr>
          <w:p>
            <w:pPr>
              <w:spacing w:line="360" w:lineRule="auto"/>
              <w:rPr>
                <w:rFonts w:asciiTheme="minorEastAsia" w:hAnsiTheme="minorEastAsia"/>
                <w:sz w:val="24"/>
                <w:szCs w:val="24"/>
              </w:rPr>
            </w:pPr>
            <w:r>
              <w:rPr>
                <w:rFonts w:hint="eastAsia" w:cs="宋体" w:asciiTheme="minorEastAsia" w:hAnsiTheme="minorEastAsia"/>
                <w:color w:val="000000"/>
                <w:sz w:val="24"/>
                <w:szCs w:val="24"/>
              </w:rPr>
              <w:t>当心电检查完成后，通过质量控制系统对心电检查报告质量进行评审，并可进行质量分析。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101"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4.2.9</w:t>
            </w:r>
          </w:p>
        </w:tc>
        <w:tc>
          <w:tcPr>
            <w:tcW w:w="1417"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诊断报告质量管理</w:t>
            </w:r>
          </w:p>
        </w:tc>
        <w:tc>
          <w:tcPr>
            <w:tcW w:w="5812" w:type="dxa"/>
            <w:vAlign w:val="center"/>
          </w:tcPr>
          <w:p>
            <w:pPr>
              <w:spacing w:line="360" w:lineRule="auto"/>
              <w:rPr>
                <w:rFonts w:asciiTheme="minorEastAsia" w:hAnsiTheme="minorEastAsia"/>
                <w:sz w:val="24"/>
                <w:szCs w:val="24"/>
              </w:rPr>
            </w:pPr>
            <w:r>
              <w:rPr>
                <w:rFonts w:hint="eastAsia" w:cs="宋体" w:asciiTheme="minorEastAsia" w:hAnsiTheme="minorEastAsia"/>
                <w:color w:val="000000"/>
                <w:sz w:val="24"/>
                <w:szCs w:val="24"/>
              </w:rPr>
              <w:t>在报告审核过程中，可对报告修改痕迹进行保留，以提供初诊报告质量评审，并可通过网络共享调阅，提高整个区域的诊断水平。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1101"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4.2.10</w:t>
            </w:r>
          </w:p>
        </w:tc>
        <w:tc>
          <w:tcPr>
            <w:tcW w:w="1417"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时间质量控制</w:t>
            </w:r>
          </w:p>
        </w:tc>
        <w:tc>
          <w:tcPr>
            <w:tcW w:w="5812" w:type="dxa"/>
            <w:vAlign w:val="center"/>
          </w:tcPr>
          <w:p>
            <w:pPr>
              <w:spacing w:line="360" w:lineRule="auto"/>
              <w:rPr>
                <w:rFonts w:asciiTheme="minorEastAsia" w:hAnsiTheme="minorEastAsia"/>
                <w:sz w:val="24"/>
                <w:szCs w:val="24"/>
              </w:rPr>
            </w:pPr>
            <w:r>
              <w:rPr>
                <w:rFonts w:hint="eastAsia" w:cs="宋体" w:asciiTheme="minorEastAsia" w:hAnsiTheme="minorEastAsia"/>
                <w:color w:val="000000"/>
                <w:sz w:val="24"/>
                <w:szCs w:val="24"/>
              </w:rPr>
              <w:t>通过时间质量控制，可以发现工作效率需要提高的地方，业务流程需要改进的地方，以及对各个环节工作效率状况的监控。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1101"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4.2.11</w:t>
            </w:r>
          </w:p>
        </w:tc>
        <w:tc>
          <w:tcPr>
            <w:tcW w:w="1417"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日志管理</w:t>
            </w:r>
          </w:p>
        </w:tc>
        <w:tc>
          <w:tcPr>
            <w:tcW w:w="5812" w:type="dxa"/>
            <w:vAlign w:val="center"/>
          </w:tcPr>
          <w:p>
            <w:pPr>
              <w:spacing w:line="360" w:lineRule="auto"/>
              <w:rPr>
                <w:rFonts w:asciiTheme="minorEastAsia" w:hAnsiTheme="minorEastAsia"/>
                <w:sz w:val="24"/>
                <w:szCs w:val="24"/>
              </w:rPr>
            </w:pPr>
            <w:r>
              <w:rPr>
                <w:rFonts w:hint="eastAsia" w:cs="宋体" w:asciiTheme="minorEastAsia" w:hAnsiTheme="minorEastAsia"/>
                <w:color w:val="000000"/>
                <w:sz w:val="24"/>
                <w:szCs w:val="24"/>
              </w:rPr>
              <w:t>对各种操作均可查询、追溯，系统管理员和运维人员可根据这些信息监控系统运行，当系统发生错误可以根据日志分析错误原因。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trPr>
        <w:tc>
          <w:tcPr>
            <w:tcW w:w="1101" w:type="dxa"/>
            <w:vMerge w:val="restart"/>
            <w:vAlign w:val="center"/>
          </w:tcPr>
          <w:p>
            <w:pPr>
              <w:spacing w:line="360" w:lineRule="auto"/>
              <w:jc w:val="left"/>
              <w:rPr>
                <w:rFonts w:asciiTheme="minorEastAsia" w:hAnsiTheme="minorEastAsia"/>
                <w:sz w:val="24"/>
                <w:szCs w:val="24"/>
              </w:rPr>
            </w:pPr>
            <w:r>
              <w:rPr>
                <w:rFonts w:asciiTheme="minorEastAsia" w:hAnsiTheme="minorEastAsia"/>
                <w:sz w:val="24"/>
                <w:szCs w:val="24"/>
              </w:rPr>
              <w:t>4.2.12</w:t>
            </w:r>
          </w:p>
        </w:tc>
        <w:tc>
          <w:tcPr>
            <w:tcW w:w="1417" w:type="dxa"/>
            <w:vMerge w:val="restart"/>
            <w:vAlign w:val="center"/>
          </w:tcPr>
          <w:p>
            <w:pPr>
              <w:spacing w:line="360" w:lineRule="auto"/>
              <w:rPr>
                <w:rFonts w:asciiTheme="minorEastAsia" w:hAnsiTheme="minorEastAsia"/>
                <w:sz w:val="24"/>
                <w:szCs w:val="24"/>
              </w:rPr>
            </w:pPr>
            <w:r>
              <w:rPr>
                <w:rFonts w:hint="eastAsia" w:asciiTheme="minorEastAsia" w:hAnsiTheme="minorEastAsia"/>
                <w:sz w:val="24"/>
                <w:szCs w:val="24"/>
              </w:rPr>
              <w:t>统计查询</w:t>
            </w:r>
          </w:p>
        </w:tc>
        <w:tc>
          <w:tcPr>
            <w:tcW w:w="5812" w:type="dxa"/>
            <w:vAlign w:val="center"/>
          </w:tcPr>
          <w:p>
            <w:pPr>
              <w:spacing w:line="360" w:lineRule="auto"/>
              <w:rPr>
                <w:rFonts w:asciiTheme="minorEastAsia" w:hAnsiTheme="minorEastAsia"/>
                <w:sz w:val="24"/>
                <w:szCs w:val="24"/>
              </w:rPr>
            </w:pPr>
            <w:r>
              <w:rPr>
                <w:rFonts w:hint="eastAsia" w:cs="宋体" w:asciiTheme="minorEastAsia" w:hAnsiTheme="minorEastAsia"/>
                <w:color w:val="000000"/>
                <w:sz w:val="24"/>
                <w:szCs w:val="24"/>
              </w:rPr>
              <w:t>可结合患者基本信息、临床诊断、测量值、心电图诊断综合统计检索，查找并显示统计结果，以便开展多种临床研究。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1101" w:type="dxa"/>
            <w:vMerge w:val="continue"/>
            <w:vAlign w:val="center"/>
          </w:tcPr>
          <w:p>
            <w:pPr>
              <w:spacing w:line="360" w:lineRule="auto"/>
              <w:jc w:val="left"/>
              <w:rPr>
                <w:rFonts w:asciiTheme="minorEastAsia" w:hAnsiTheme="minorEastAsia"/>
                <w:sz w:val="24"/>
                <w:szCs w:val="24"/>
              </w:rPr>
            </w:pPr>
          </w:p>
        </w:tc>
        <w:tc>
          <w:tcPr>
            <w:tcW w:w="1417" w:type="dxa"/>
            <w:vMerge w:val="continue"/>
            <w:vAlign w:val="center"/>
          </w:tcPr>
          <w:p>
            <w:pPr>
              <w:spacing w:line="360" w:lineRule="auto"/>
              <w:rPr>
                <w:rFonts w:asciiTheme="minorEastAsia" w:hAnsiTheme="minorEastAsia"/>
                <w:sz w:val="24"/>
                <w:szCs w:val="24"/>
              </w:rPr>
            </w:pPr>
          </w:p>
        </w:tc>
        <w:tc>
          <w:tcPr>
            <w:tcW w:w="5812" w:type="dxa"/>
            <w:vAlign w:val="center"/>
          </w:tcPr>
          <w:p>
            <w:pPr>
              <w:spacing w:line="360" w:lineRule="auto"/>
              <w:rPr>
                <w:rFonts w:cs="宋体" w:asciiTheme="minorEastAsia" w:hAnsiTheme="minorEastAsia"/>
                <w:color w:val="000000"/>
                <w:sz w:val="24"/>
                <w:szCs w:val="24"/>
              </w:rPr>
            </w:pPr>
            <w:r>
              <w:rPr>
                <w:rFonts w:hint="eastAsia" w:asciiTheme="minorEastAsia" w:hAnsiTheme="minorEastAsia"/>
                <w:sz w:val="24"/>
                <w:szCs w:val="24"/>
              </w:rPr>
              <w:t>可以设立多种查询条件，支持模糊查询。具体分为患者信息查询，仪器使用统计，工作量费用统计，阳性查询等。</w:t>
            </w:r>
          </w:p>
        </w:tc>
      </w:tr>
    </w:tbl>
    <w:p>
      <w:pPr>
        <w:pStyle w:val="3"/>
        <w:numPr>
          <w:ilvl w:val="1"/>
          <w:numId w:val="26"/>
        </w:numPr>
        <w:spacing w:line="360" w:lineRule="auto"/>
        <w:ind w:left="567"/>
        <w:rPr>
          <w:rFonts w:asciiTheme="minorEastAsia" w:hAnsiTheme="minorEastAsia" w:eastAsiaTheme="minorEastAsia"/>
          <w:sz w:val="24"/>
          <w:szCs w:val="24"/>
        </w:rPr>
      </w:pPr>
      <w:bookmarkStart w:id="26" w:name="_Toc486861442"/>
      <w:r>
        <w:rPr>
          <w:rFonts w:hint="eastAsia" w:asciiTheme="minorEastAsia" w:hAnsiTheme="minorEastAsia" w:eastAsiaTheme="minorEastAsia"/>
          <w:sz w:val="24"/>
          <w:szCs w:val="24"/>
        </w:rPr>
        <w:t>远程医学教育系统技术参数要求</w:t>
      </w:r>
      <w:bookmarkEnd w:id="26"/>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通过远程医学教育子系统，完善与深化分级诊疗的层次与内涵，加强基层医疗卫生人才队伍建设，形成区域内上下级医疗机构之间的互动平台，以及医生自我学习和提升的平台。</w:t>
      </w:r>
    </w:p>
    <w:p>
      <w:pPr>
        <w:pStyle w:val="13"/>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远程医学教育系统要求与许昌市三级救治网络信息平台实现统一身份认证和单点登录。远程医学教育业务过程中的业务过程数据、用户操作记录等数据须实时上传至许昌市三级救治网络信息平台，以便分级诊疗业务监管使用。</w:t>
      </w:r>
    </w:p>
    <w:p>
      <w:pPr>
        <w:pStyle w:val="13"/>
        <w:keepNext/>
        <w:keepLines/>
        <w:numPr>
          <w:ilvl w:val="0"/>
          <w:numId w:val="21"/>
        </w:numPr>
        <w:spacing w:before="260" w:after="260" w:line="360" w:lineRule="auto"/>
        <w:ind w:left="425" w:hanging="425" w:firstLineChars="0"/>
        <w:outlineLvl w:val="1"/>
        <w:rPr>
          <w:rFonts w:cs="黑体" w:asciiTheme="minorEastAsia" w:hAnsiTheme="minorEastAsia" w:eastAsiaTheme="minorEastAsia"/>
          <w:b/>
          <w:bCs/>
          <w:vanish/>
          <w:sz w:val="24"/>
          <w:szCs w:val="24"/>
        </w:rPr>
      </w:pPr>
      <w:bookmarkStart w:id="27" w:name="_Toc476136482"/>
      <w:bookmarkEnd w:id="27"/>
      <w:bookmarkStart w:id="28" w:name="_Toc476127077"/>
      <w:bookmarkEnd w:id="28"/>
      <w:bookmarkStart w:id="29" w:name="_Toc476153650"/>
      <w:bookmarkEnd w:id="29"/>
      <w:bookmarkStart w:id="30" w:name="_Toc476126599"/>
      <w:bookmarkEnd w:id="30"/>
      <w:bookmarkStart w:id="31" w:name="_Toc476126369"/>
      <w:bookmarkEnd w:id="31"/>
      <w:bookmarkStart w:id="32" w:name="_Toc476155120"/>
      <w:bookmarkEnd w:id="32"/>
      <w:bookmarkStart w:id="33" w:name="_Toc476558737"/>
      <w:bookmarkEnd w:id="33"/>
      <w:bookmarkStart w:id="34" w:name="_Toc486839458"/>
      <w:bookmarkEnd w:id="34"/>
      <w:bookmarkStart w:id="35" w:name="_Toc486861443"/>
      <w:bookmarkEnd w:id="35"/>
    </w:p>
    <w:p>
      <w:pPr>
        <w:pStyle w:val="13"/>
        <w:keepNext/>
        <w:keepLines/>
        <w:numPr>
          <w:ilvl w:val="0"/>
          <w:numId w:val="21"/>
        </w:numPr>
        <w:spacing w:before="260" w:after="260" w:line="360" w:lineRule="auto"/>
        <w:ind w:left="425" w:hanging="425" w:firstLineChars="0"/>
        <w:outlineLvl w:val="1"/>
        <w:rPr>
          <w:rFonts w:cs="黑体" w:asciiTheme="minorEastAsia" w:hAnsiTheme="minorEastAsia" w:eastAsiaTheme="minorEastAsia"/>
          <w:b/>
          <w:bCs/>
          <w:vanish/>
          <w:sz w:val="24"/>
          <w:szCs w:val="24"/>
        </w:rPr>
      </w:pPr>
      <w:bookmarkStart w:id="36" w:name="_Toc476126600"/>
      <w:bookmarkEnd w:id="36"/>
      <w:bookmarkStart w:id="37" w:name="_Toc476127078"/>
      <w:bookmarkEnd w:id="37"/>
      <w:bookmarkStart w:id="38" w:name="_Toc476126370"/>
      <w:bookmarkEnd w:id="38"/>
      <w:bookmarkStart w:id="39" w:name="_Toc476136483"/>
      <w:bookmarkEnd w:id="39"/>
      <w:bookmarkStart w:id="40" w:name="_Toc476153651"/>
      <w:bookmarkEnd w:id="40"/>
      <w:bookmarkStart w:id="41" w:name="_Toc476155121"/>
      <w:bookmarkEnd w:id="41"/>
      <w:bookmarkStart w:id="42" w:name="_Toc476558738"/>
      <w:bookmarkEnd w:id="42"/>
      <w:bookmarkStart w:id="43" w:name="_Toc486839459"/>
      <w:bookmarkEnd w:id="43"/>
      <w:bookmarkStart w:id="44" w:name="_Toc486861444"/>
      <w:bookmarkEnd w:id="44"/>
    </w:p>
    <w:p>
      <w:pPr>
        <w:pStyle w:val="13"/>
        <w:keepNext/>
        <w:keepLines/>
        <w:numPr>
          <w:ilvl w:val="0"/>
          <w:numId w:val="21"/>
        </w:numPr>
        <w:spacing w:before="260" w:after="260" w:line="360" w:lineRule="auto"/>
        <w:ind w:left="425" w:hanging="425" w:firstLineChars="0"/>
        <w:outlineLvl w:val="1"/>
        <w:rPr>
          <w:rFonts w:cs="黑体" w:asciiTheme="minorEastAsia" w:hAnsiTheme="minorEastAsia" w:eastAsiaTheme="minorEastAsia"/>
          <w:b/>
          <w:bCs/>
          <w:vanish/>
          <w:sz w:val="24"/>
          <w:szCs w:val="24"/>
        </w:rPr>
      </w:pPr>
      <w:bookmarkStart w:id="45" w:name="_Toc476126601"/>
      <w:bookmarkEnd w:id="45"/>
      <w:bookmarkStart w:id="46" w:name="_Toc476126371"/>
      <w:bookmarkEnd w:id="46"/>
      <w:bookmarkStart w:id="47" w:name="_Toc476127079"/>
      <w:bookmarkEnd w:id="47"/>
      <w:bookmarkStart w:id="48" w:name="_Toc476136484"/>
      <w:bookmarkEnd w:id="48"/>
      <w:bookmarkStart w:id="49" w:name="_Toc476153652"/>
      <w:bookmarkEnd w:id="49"/>
      <w:bookmarkStart w:id="50" w:name="_Toc476155122"/>
      <w:bookmarkEnd w:id="50"/>
      <w:bookmarkStart w:id="51" w:name="_Toc476558739"/>
      <w:bookmarkEnd w:id="51"/>
      <w:bookmarkStart w:id="52" w:name="_Toc486839460"/>
      <w:bookmarkEnd w:id="52"/>
      <w:bookmarkStart w:id="53" w:name="_Toc486861445"/>
      <w:bookmarkEnd w:id="53"/>
    </w:p>
    <w:p>
      <w:pPr>
        <w:pStyle w:val="4"/>
        <w:numPr>
          <w:ilvl w:val="2"/>
          <w:numId w:val="26"/>
        </w:numPr>
        <w:spacing w:line="360" w:lineRule="auto"/>
        <w:ind w:left="709" w:hanging="709"/>
        <w:rPr>
          <w:rFonts w:asciiTheme="minorEastAsia" w:hAnsiTheme="minorEastAsia" w:eastAsiaTheme="minorEastAsia"/>
          <w:sz w:val="24"/>
          <w:szCs w:val="24"/>
        </w:rPr>
      </w:pPr>
      <w:bookmarkStart w:id="54" w:name="_Toc486861446"/>
      <w:r>
        <w:rPr>
          <w:rFonts w:hint="eastAsia" w:asciiTheme="minorEastAsia" w:hAnsiTheme="minorEastAsia" w:eastAsiaTheme="minorEastAsia"/>
          <w:sz w:val="24"/>
          <w:szCs w:val="24"/>
        </w:rPr>
        <w:t>数字化医学图书馆</w:t>
      </w:r>
      <w:bookmarkEnd w:id="54"/>
    </w:p>
    <w:tbl>
      <w:tblPr>
        <w:tblStyle w:val="11"/>
        <w:tblW w:w="81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shd w:val="clear" w:color="auto"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417" w:type="dxa"/>
            <w:shd w:val="clear" w:color="auto"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功能名称</w:t>
            </w:r>
          </w:p>
        </w:tc>
        <w:tc>
          <w:tcPr>
            <w:tcW w:w="5670" w:type="dxa"/>
            <w:shd w:val="clear" w:color="auto" w:fill="F2F2F2"/>
            <w:vAlign w:val="center"/>
          </w:tcPr>
          <w:p>
            <w:pPr>
              <w:pStyle w:val="22"/>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4.3.1.1</w:t>
            </w:r>
          </w:p>
        </w:tc>
        <w:tc>
          <w:tcPr>
            <w:tcW w:w="1417" w:type="dxa"/>
            <w:vAlign w:val="center"/>
          </w:tcPr>
          <w:p>
            <w:pPr>
              <w:spacing w:line="360" w:lineRule="auto"/>
              <w:jc w:val="center"/>
              <w:rPr>
                <w:rFonts w:asciiTheme="minorEastAsia" w:hAnsiTheme="minorEastAsia"/>
                <w:sz w:val="24"/>
                <w:szCs w:val="24"/>
              </w:rPr>
            </w:pPr>
          </w:p>
        </w:tc>
        <w:tc>
          <w:tcPr>
            <w:tcW w:w="5670" w:type="dxa"/>
          </w:tcPr>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数据资源要包含中外文图书、期刊、论文、视频等资源。要求图书数量</w:t>
            </w:r>
            <w:r>
              <w:rPr>
                <w:rFonts w:hint="eastAsia" w:cs="宋体" w:asciiTheme="minorEastAsia" w:hAnsiTheme="minorEastAsia" w:eastAsiaTheme="minorEastAsia"/>
                <w:kern w:val="0"/>
                <w:sz w:val="24"/>
                <w:szCs w:val="24"/>
              </w:rPr>
              <w:t>各类不低于</w:t>
            </w:r>
            <w:r>
              <w:rPr>
                <w:rFonts w:cs="宋体" w:asciiTheme="minorEastAsia" w:hAnsiTheme="minorEastAsia" w:eastAsiaTheme="minorEastAsia"/>
                <w:kern w:val="0"/>
                <w:sz w:val="24"/>
                <w:szCs w:val="24"/>
              </w:rPr>
              <w:t>200</w:t>
            </w:r>
            <w:r>
              <w:rPr>
                <w:rFonts w:hint="eastAsia" w:cs="宋体" w:asciiTheme="minorEastAsia" w:hAnsiTheme="minorEastAsia" w:eastAsiaTheme="minorEastAsia"/>
                <w:kern w:val="0"/>
                <w:sz w:val="24"/>
                <w:szCs w:val="24"/>
              </w:rPr>
              <w:t>万种。医学专业图书不低于</w:t>
            </w:r>
            <w:r>
              <w:rPr>
                <w:rFonts w:cs="宋体" w:asciiTheme="minorEastAsia" w:hAnsiTheme="minorEastAsia" w:eastAsiaTheme="minorEastAsia"/>
                <w:kern w:val="0"/>
                <w:sz w:val="24"/>
                <w:szCs w:val="24"/>
              </w:rPr>
              <w:t>15</w:t>
            </w:r>
            <w:r>
              <w:rPr>
                <w:rFonts w:hint="eastAsia" w:cs="宋体" w:asciiTheme="minorEastAsia" w:hAnsiTheme="minorEastAsia" w:eastAsiaTheme="minorEastAsia"/>
                <w:kern w:val="0"/>
                <w:sz w:val="24"/>
                <w:szCs w:val="24"/>
              </w:rPr>
              <w:t>万种，主要包括一般理论、医学研究方法、现状与发展、基础医学、预防医学、卫生学、中国医学、临床医学：内科、外科、妇产科、儿科、肿瘤、神经病学与精神病学、皮肤病学与性病学、耳鼻喉科学、眼科学、口腔科学、特种医学、药学、词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4.3.1.2</w:t>
            </w:r>
          </w:p>
        </w:tc>
        <w:tc>
          <w:tcPr>
            <w:tcW w:w="1417" w:type="dxa"/>
            <w:vAlign w:val="center"/>
          </w:tcPr>
          <w:p>
            <w:pPr>
              <w:spacing w:line="360" w:lineRule="auto"/>
              <w:jc w:val="center"/>
              <w:rPr>
                <w:rFonts w:asciiTheme="minorEastAsia" w:hAnsiTheme="minorEastAsia"/>
                <w:sz w:val="24"/>
                <w:szCs w:val="24"/>
              </w:rPr>
            </w:pPr>
          </w:p>
        </w:tc>
        <w:tc>
          <w:tcPr>
            <w:tcW w:w="5670" w:type="dxa"/>
          </w:tcPr>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提供的中外文医学期刊，中文医学期刊元数据不低于</w:t>
            </w:r>
            <w:r>
              <w:rPr>
                <w:rFonts w:cs="宋体" w:asciiTheme="minorEastAsia" w:hAnsiTheme="minorEastAsia"/>
                <w:kern w:val="0"/>
                <w:sz w:val="24"/>
                <w:szCs w:val="24"/>
              </w:rPr>
              <w:t>2500</w:t>
            </w:r>
            <w:r>
              <w:rPr>
                <w:rFonts w:hint="eastAsia" w:cs="宋体" w:asciiTheme="minorEastAsia" w:hAnsiTheme="minorEastAsia"/>
                <w:kern w:val="0"/>
                <w:sz w:val="24"/>
                <w:szCs w:val="24"/>
              </w:rPr>
              <w:t>种；</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外文医学期刊元数据不低于</w:t>
            </w:r>
            <w:r>
              <w:rPr>
                <w:rFonts w:cs="宋体" w:asciiTheme="minorEastAsia" w:hAnsiTheme="minorEastAsia"/>
                <w:kern w:val="0"/>
                <w:sz w:val="24"/>
                <w:szCs w:val="24"/>
              </w:rPr>
              <w:t>20000</w:t>
            </w:r>
            <w:r>
              <w:rPr>
                <w:rFonts w:hint="eastAsia" w:cs="宋体" w:asciiTheme="minorEastAsia" w:hAnsiTheme="minorEastAsia"/>
                <w:kern w:val="0"/>
                <w:sz w:val="24"/>
                <w:szCs w:val="24"/>
              </w:rPr>
              <w:t>种，期刊元数据更新速度滞后时间一般不得长于</w:t>
            </w:r>
            <w:r>
              <w:rPr>
                <w:rFonts w:cs="宋体" w:asciiTheme="minorEastAsia" w:hAnsiTheme="minorEastAsia"/>
                <w:kern w:val="0"/>
                <w:sz w:val="24"/>
                <w:szCs w:val="24"/>
              </w:rPr>
              <w:t>2</w:t>
            </w:r>
            <w:r>
              <w:rPr>
                <w:rFonts w:hint="eastAsia" w:cs="宋体" w:asciiTheme="minorEastAsia" w:hAnsiTheme="minorEastAsia"/>
                <w:kern w:val="0"/>
                <w:sz w:val="24"/>
                <w:szCs w:val="24"/>
              </w:rPr>
              <w:t>个月，并基本上回溯到创刊。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4.3.1.3</w:t>
            </w:r>
          </w:p>
        </w:tc>
        <w:tc>
          <w:tcPr>
            <w:tcW w:w="1417" w:type="dxa"/>
            <w:vAlign w:val="center"/>
          </w:tcPr>
          <w:p>
            <w:pPr>
              <w:spacing w:line="360" w:lineRule="auto"/>
              <w:jc w:val="center"/>
              <w:rPr>
                <w:rFonts w:asciiTheme="minorEastAsia" w:hAnsiTheme="minorEastAsia"/>
                <w:sz w:val="24"/>
                <w:szCs w:val="24"/>
              </w:rPr>
            </w:pPr>
          </w:p>
        </w:tc>
        <w:tc>
          <w:tcPr>
            <w:tcW w:w="5670" w:type="dxa"/>
          </w:tcPr>
          <w:p>
            <w:pPr>
              <w:pStyle w:val="22"/>
              <w:spacing w:line="360" w:lineRule="auto"/>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至少提供各种综合类视频资源</w:t>
            </w:r>
            <w:r>
              <w:rPr>
                <w:rFonts w:cs="宋体" w:asciiTheme="minorEastAsia" w:hAnsiTheme="minorEastAsia" w:eastAsiaTheme="minorEastAsia"/>
                <w:kern w:val="0"/>
                <w:sz w:val="24"/>
                <w:szCs w:val="24"/>
              </w:rPr>
              <w:t>13</w:t>
            </w:r>
            <w:r>
              <w:rPr>
                <w:rFonts w:hint="eastAsia" w:cs="宋体" w:asciiTheme="minorEastAsia" w:hAnsiTheme="minorEastAsia" w:eastAsiaTheme="minorEastAsia"/>
                <w:kern w:val="0"/>
                <w:sz w:val="24"/>
                <w:szCs w:val="24"/>
              </w:rPr>
              <w:t>多万集，医学类视频不低于</w:t>
            </w:r>
            <w:r>
              <w:rPr>
                <w:rFonts w:cs="宋体" w:asciiTheme="minorEastAsia" w:hAnsiTheme="minorEastAsia" w:eastAsiaTheme="minorEastAsia"/>
                <w:kern w:val="0"/>
                <w:sz w:val="24"/>
                <w:szCs w:val="24"/>
              </w:rPr>
              <w:t>5000</w:t>
            </w:r>
            <w:r>
              <w:rPr>
                <w:rFonts w:hint="eastAsia" w:cs="宋体" w:asciiTheme="minorEastAsia" w:hAnsiTheme="minorEastAsia" w:eastAsiaTheme="minorEastAsia"/>
                <w:kern w:val="0"/>
                <w:sz w:val="24"/>
                <w:szCs w:val="24"/>
              </w:rPr>
              <w:t>集。可提供邀请各行各业的专家讲授的专题等学术视频。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4.3.1.4</w:t>
            </w:r>
          </w:p>
        </w:tc>
        <w:tc>
          <w:tcPr>
            <w:tcW w:w="1417" w:type="dxa"/>
            <w:vAlign w:val="center"/>
          </w:tcPr>
          <w:p>
            <w:pPr>
              <w:spacing w:line="360" w:lineRule="auto"/>
              <w:jc w:val="center"/>
              <w:rPr>
                <w:rFonts w:asciiTheme="minorEastAsia" w:hAnsiTheme="minorEastAsia"/>
                <w:sz w:val="24"/>
                <w:szCs w:val="24"/>
              </w:rPr>
            </w:pPr>
          </w:p>
        </w:tc>
        <w:tc>
          <w:tcPr>
            <w:tcW w:w="5670" w:type="dxa"/>
          </w:tcPr>
          <w:p>
            <w:pPr>
              <w:pStyle w:val="12"/>
              <w:spacing w:line="36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提供</w:t>
            </w:r>
            <w:r>
              <w:rPr>
                <w:rFonts w:hint="eastAsia" w:asciiTheme="minorEastAsia" w:hAnsiTheme="minorEastAsia" w:eastAsiaTheme="minorEastAsia"/>
                <w:sz w:val="24"/>
                <w:szCs w:val="24"/>
              </w:rPr>
              <w:t>一站式检索，涵盖知识、图书、期刊、报纸、学位论文、会议论文、文档、视频、课程课件、专利、标准、人物、词条、词典、网页等相关频道，为读者提供海量信息资源多面搜索服务；</w:t>
            </w:r>
            <w:r>
              <w:rPr>
                <w:rFonts w:hint="eastAsia" w:cs="宋体" w:asciiTheme="minorEastAsia" w:hAnsiTheme="minorEastAsia" w:eastAsiaTheme="minorEastAsia"/>
                <w:kern w:val="0"/>
                <w:sz w:val="24"/>
                <w:szCs w:val="24"/>
              </w:rPr>
              <w:t>医学文献服务平台馆际互借服务。至少提供</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万个医学专业类站点的分类导航链接。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4.3.1.5</w:t>
            </w:r>
          </w:p>
        </w:tc>
        <w:tc>
          <w:tcPr>
            <w:tcW w:w="1417" w:type="dxa"/>
            <w:vAlign w:val="center"/>
          </w:tcPr>
          <w:p>
            <w:pPr>
              <w:spacing w:line="360" w:lineRule="auto"/>
              <w:jc w:val="center"/>
              <w:rPr>
                <w:rFonts w:asciiTheme="minorEastAsia" w:hAnsiTheme="minorEastAsia"/>
                <w:sz w:val="24"/>
                <w:szCs w:val="24"/>
              </w:rPr>
            </w:pPr>
          </w:p>
        </w:tc>
        <w:tc>
          <w:tcPr>
            <w:tcW w:w="5670" w:type="dxa"/>
          </w:tcPr>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无下载篇数和使用人数的限制。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4.3.1.6</w:t>
            </w:r>
          </w:p>
        </w:tc>
        <w:tc>
          <w:tcPr>
            <w:tcW w:w="1417" w:type="dxa"/>
            <w:vAlign w:val="center"/>
          </w:tcPr>
          <w:p>
            <w:pPr>
              <w:spacing w:line="360" w:lineRule="auto"/>
              <w:jc w:val="center"/>
              <w:rPr>
                <w:rFonts w:asciiTheme="minorEastAsia" w:hAnsiTheme="minorEastAsia"/>
                <w:sz w:val="24"/>
                <w:szCs w:val="24"/>
              </w:rPr>
            </w:pPr>
          </w:p>
        </w:tc>
        <w:tc>
          <w:tcPr>
            <w:tcW w:w="5670" w:type="dxa"/>
          </w:tcPr>
          <w:p>
            <w:pPr>
              <w:spacing w:line="360" w:lineRule="auto"/>
              <w:rPr>
                <w:rFonts w:asciiTheme="minorEastAsia" w:hAnsiTheme="minorEastAsia"/>
                <w:sz w:val="24"/>
                <w:szCs w:val="24"/>
              </w:rPr>
            </w:pPr>
            <w:r>
              <w:rPr>
                <w:rFonts w:hint="eastAsia" w:asciiTheme="minorEastAsia" w:hAnsiTheme="minorEastAsia"/>
                <w:sz w:val="24"/>
                <w:szCs w:val="24"/>
              </w:rPr>
              <w:t>登陆验证，</w:t>
            </w:r>
            <w:r>
              <w:rPr>
                <w:rFonts w:hint="eastAsia" w:cs="宋体" w:asciiTheme="minorEastAsia" w:hAnsiTheme="minorEastAsia"/>
                <w:bCs/>
                <w:kern w:val="0"/>
                <w:sz w:val="24"/>
                <w:szCs w:val="24"/>
              </w:rPr>
              <w:t>只有通过账号密码身份验证后才能检索文献资源，确保系统数据安全。</w:t>
            </w:r>
          </w:p>
        </w:tc>
      </w:tr>
    </w:tbl>
    <w:p>
      <w:pPr>
        <w:pStyle w:val="4"/>
        <w:numPr>
          <w:ilvl w:val="2"/>
          <w:numId w:val="26"/>
        </w:numPr>
        <w:spacing w:line="360" w:lineRule="auto"/>
        <w:ind w:left="709" w:hanging="709"/>
        <w:rPr>
          <w:rFonts w:asciiTheme="minorEastAsia" w:hAnsiTheme="minorEastAsia" w:eastAsiaTheme="minorEastAsia"/>
          <w:sz w:val="24"/>
          <w:szCs w:val="24"/>
        </w:rPr>
      </w:pPr>
      <w:bookmarkStart w:id="55" w:name="_Toc486861447"/>
      <w:r>
        <w:rPr>
          <w:rFonts w:hint="eastAsia" w:asciiTheme="minorEastAsia" w:hAnsiTheme="minorEastAsia" w:eastAsiaTheme="minorEastAsia"/>
          <w:sz w:val="24"/>
          <w:szCs w:val="24"/>
        </w:rPr>
        <w:t>临床诊疗知识库</w:t>
      </w:r>
      <w:bookmarkEnd w:id="55"/>
    </w:p>
    <w:tbl>
      <w:tblPr>
        <w:tblStyle w:val="11"/>
        <w:tblW w:w="81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276" w:type="dxa"/>
            <w:shd w:val="clear" w:color="auto"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功能名称</w:t>
            </w:r>
          </w:p>
        </w:tc>
        <w:tc>
          <w:tcPr>
            <w:tcW w:w="5670" w:type="dxa"/>
            <w:shd w:val="clear" w:color="auto" w:fill="F2F2F2"/>
            <w:vAlign w:val="center"/>
          </w:tcPr>
          <w:p>
            <w:pPr>
              <w:pStyle w:val="22"/>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4.3.2.1</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临床指南疾病词条</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提供以疾病名称为索引的医学词条形式的临床指南知识展示功能。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4.3.2.2</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临床指南定位查找</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临床指南按科室对疾病进行分类，并根据疾病名称的首字母进行排列，可通过字母快速定位到疾病所对应的临床指南。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4.3.2.3</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临床指南分类条目</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医学词条的内容按照专业分类的方式进行组织，分类包括：概况、病因、机制、病理、分类、临床表现、检查、诊断、鉴别诊断、治疗、转归、预防等，每个分类下面有一个或多个具体的条目内容。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4.3.2.4</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临床指南权威性依据</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每个条目都有对应的文献依据，可方便医生定位到文献的具体页码，追溯条目内容的权威性。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4.3.2.5</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临床指南支持图片和表格</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支持对应的图片和表格等内容。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4.3.2.6</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临床指南分类导航</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浏览临床指南时，伴有以概况、病因、机制、病理、分类、临床表现、检查、诊断、鉴别诊断、治疗、转归、预防进行分类的导航菜单，点击导航菜单上的分类，可直接查看分类所对应的指南内容。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4.3.2.7</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临床指南与疾病关系图</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对于当前临床指南所对应的疾病，提供该疾病的上一级疾病和下一级疾病的对应关系功能，并以图形化的方式展现疾病之间的关系。医生可在疾病关系图中选择疾病，直接查看该疾病所对应的临床指南。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4.3.2.8</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药品说明书分类查找</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可根据系统设定的</w:t>
            </w:r>
            <w:r>
              <w:rPr>
                <w:rFonts w:asciiTheme="minorEastAsia" w:hAnsiTheme="minorEastAsia"/>
                <w:color w:val="000000"/>
                <w:sz w:val="24"/>
                <w:szCs w:val="24"/>
              </w:rPr>
              <w:t>4</w:t>
            </w:r>
            <w:r>
              <w:rPr>
                <w:rFonts w:hint="eastAsia" w:asciiTheme="minorEastAsia" w:hAnsiTheme="minorEastAsia"/>
                <w:color w:val="000000"/>
                <w:sz w:val="24"/>
                <w:szCs w:val="24"/>
              </w:rPr>
              <w:t>级分类，分类查找所对应的药品说明书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4.3.2.9</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药品说明书搜索</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支持根据关键词从药品名称、用法用量、主要成分、禁忌、适应症、注意事项、不良反应、生产厂家中搜索出相匹配的药品说明书。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4.3.2.10</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药品说明书查看</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查看药品说明书时，伴有以药品名称、成份、性状、适用症、规格、用法用量、不良反应、禁忌、注意事项、孕妇及哺乳期妇女用药、儿童用药、老年用药、药物相互作用、药物过量、药理毒性、药代动力学、贮藏、包装、有效期、执行标准、批准文号、生产企业进行分类的导航菜单，通过导航菜单可直接查看分类所对于的说明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4.3.2.11</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检验项目分类查找</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支持分类查找对应的检验项目。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4.3.2.12</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检验项目查看</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对于每个检验项目，可查看标本、参考值、临床意义信息。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4.3.2.13</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检验知识权威性依据</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每个检验项目内容都有对应的文献依据，可方便医生追溯检验项目内容的权威性。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4.3.2.14</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屏幕划词</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通过屏幕划词，可以将所划词作为关键字，列出相关的知识内容。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4.3.2.15</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快速搜索</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快速搜索通过在搜索框中输入搜索内容，点击“搜索”即可完成搜索。搜索出的相关结果根据知识类型分类排序。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4.3.2.16</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高级搜索</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高级搜索支持通过输入三个条件的组合完成对知识内容的搜索。每个条件中可输入多个关键词，三个条件互为可选输入。</w:t>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三个条件分别是“必须全部包含的关键词”、“任意包含一个关键词”、“排除关键词”。</w:t>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点击得到的搜索结果，可以快速查看对应的详细知识内容。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4.3.2.17</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知识更新平台</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对于定期更新的知识库内容，支持发布在互联网知识更新平台上，以方便用户更新知识库。</w:t>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知识库内容每</w:t>
            </w:r>
            <w:r>
              <w:rPr>
                <w:rFonts w:asciiTheme="minorEastAsia" w:hAnsiTheme="minorEastAsia"/>
                <w:color w:val="000000"/>
                <w:sz w:val="24"/>
                <w:szCs w:val="24"/>
              </w:rPr>
              <w:t>3</w:t>
            </w:r>
            <w:r>
              <w:rPr>
                <w:rFonts w:hint="eastAsia" w:asciiTheme="minorEastAsia" w:hAnsiTheme="minorEastAsia"/>
                <w:color w:val="000000"/>
                <w:sz w:val="24"/>
                <w:szCs w:val="24"/>
              </w:rPr>
              <w:t>个月至少更新一次。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4.3.2.18</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知识在线更新</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支持知识库内容的在线更新。可将院内部署的知识库服务器直接连接到知识更新平台，实现知识的在线更新。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auto"/>
              <w:jc w:val="left"/>
              <w:rPr>
                <w:rFonts w:asciiTheme="minorEastAsia" w:hAnsiTheme="minorEastAsia"/>
                <w:sz w:val="24"/>
                <w:szCs w:val="24"/>
              </w:rPr>
            </w:pPr>
            <w:r>
              <w:rPr>
                <w:rFonts w:asciiTheme="minorEastAsia" w:hAnsiTheme="minorEastAsia"/>
                <w:sz w:val="24"/>
                <w:szCs w:val="24"/>
              </w:rPr>
              <w:t>4.3.2.19</w:t>
            </w:r>
          </w:p>
        </w:tc>
        <w:tc>
          <w:tcPr>
            <w:tcW w:w="1276"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知识离线更新</w:t>
            </w:r>
          </w:p>
        </w:tc>
        <w:tc>
          <w:tcPr>
            <w:tcW w:w="5670" w:type="dxa"/>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支持知识库内容的离线更新。可从知识更新平台上下载离线知识包，再将离线知识包导入院内部署的知识库服务器，实现知识的离线更新。</w:t>
            </w:r>
          </w:p>
        </w:tc>
      </w:tr>
    </w:tbl>
    <w:p>
      <w:pPr>
        <w:pStyle w:val="3"/>
        <w:numPr>
          <w:ilvl w:val="1"/>
          <w:numId w:val="26"/>
        </w:numPr>
        <w:spacing w:line="360" w:lineRule="auto"/>
        <w:ind w:left="567"/>
        <w:rPr>
          <w:rFonts w:asciiTheme="minorEastAsia" w:hAnsiTheme="minorEastAsia" w:eastAsiaTheme="minorEastAsia"/>
          <w:sz w:val="24"/>
          <w:szCs w:val="24"/>
        </w:rPr>
      </w:pPr>
      <w:bookmarkStart w:id="56" w:name="_Toc486861448"/>
      <w:r>
        <w:rPr>
          <w:rFonts w:hint="eastAsia" w:asciiTheme="minorEastAsia" w:hAnsiTheme="minorEastAsia" w:eastAsiaTheme="minorEastAsia"/>
          <w:sz w:val="24"/>
          <w:szCs w:val="24"/>
        </w:rPr>
        <w:t>报表分析与决策支撑系统技术参数要求</w:t>
      </w:r>
      <w:bookmarkEnd w:id="56"/>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用来将医院中现有的数据进行有效的整合，快速准确的提供报表并提出决策依据，帮助医院领导对医院业务经营进行管控、决策。</w:t>
      </w:r>
    </w:p>
    <w:tbl>
      <w:tblPr>
        <w:tblStyle w:val="11"/>
        <w:tblW w:w="8330" w:type="dxa"/>
        <w:tblInd w:w="-106" w:type="dxa"/>
        <w:tblLayout w:type="fixed"/>
        <w:tblCellMar>
          <w:top w:w="0" w:type="dxa"/>
          <w:left w:w="108" w:type="dxa"/>
          <w:bottom w:w="0" w:type="dxa"/>
          <w:right w:w="108" w:type="dxa"/>
        </w:tblCellMar>
      </w:tblPr>
      <w:tblGrid>
        <w:gridCol w:w="817"/>
        <w:gridCol w:w="2268"/>
        <w:gridCol w:w="5245"/>
      </w:tblGrid>
      <w:tr>
        <w:tblPrEx>
          <w:tblLayout w:type="fixed"/>
          <w:tblCellMar>
            <w:top w:w="0" w:type="dxa"/>
            <w:left w:w="108" w:type="dxa"/>
            <w:bottom w:w="0" w:type="dxa"/>
            <w:right w:w="108" w:type="dxa"/>
          </w:tblCellMar>
        </w:tblPrEx>
        <w:trPr>
          <w:trHeight w:val="300" w:hRule="atLeast"/>
        </w:trPr>
        <w:tc>
          <w:tcPr>
            <w:tcW w:w="817" w:type="dxa"/>
            <w:tcBorders>
              <w:top w:val="single" w:color="auto" w:sz="4" w:space="0"/>
              <w:left w:val="single" w:color="auto" w:sz="4" w:space="0"/>
              <w:bottom w:val="single" w:color="auto" w:sz="4" w:space="0"/>
              <w:right w:val="single" w:color="auto" w:sz="4" w:space="0"/>
            </w:tcBorders>
            <w:shd w:val="clear" w:color="000000"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268" w:type="dxa"/>
            <w:tcBorders>
              <w:top w:val="single" w:color="auto" w:sz="4" w:space="0"/>
              <w:left w:val="nil"/>
              <w:bottom w:val="single" w:color="auto" w:sz="4" w:space="0"/>
              <w:right w:val="single" w:color="auto" w:sz="4" w:space="0"/>
            </w:tcBorders>
            <w:shd w:val="clear" w:color="000000" w:fill="F2F2F2"/>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功能名称</w:t>
            </w:r>
          </w:p>
        </w:tc>
        <w:tc>
          <w:tcPr>
            <w:tcW w:w="5245" w:type="dxa"/>
            <w:tcBorders>
              <w:top w:val="single" w:color="auto" w:sz="4" w:space="0"/>
              <w:left w:val="nil"/>
              <w:bottom w:val="single" w:color="auto" w:sz="4" w:space="0"/>
              <w:right w:val="single" w:color="auto" w:sz="4" w:space="0"/>
            </w:tcBorders>
            <w:shd w:val="clear" w:color="000000" w:fill="F2F2F2"/>
            <w:vAlign w:val="center"/>
          </w:tcPr>
          <w:p>
            <w:pPr>
              <w:pStyle w:val="22"/>
              <w:spacing w:line="360" w:lineRule="auto"/>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参数要求</w:t>
            </w:r>
          </w:p>
        </w:tc>
      </w:tr>
      <w:tr>
        <w:tblPrEx>
          <w:tblLayout w:type="fixed"/>
          <w:tblCellMar>
            <w:top w:w="0" w:type="dxa"/>
            <w:left w:w="108" w:type="dxa"/>
            <w:bottom w:w="0" w:type="dxa"/>
            <w:right w:w="108" w:type="dxa"/>
          </w:tblCellMar>
        </w:tblPrEx>
        <w:trPr>
          <w:trHeight w:val="330" w:hRule="atLeast"/>
        </w:trPr>
        <w:tc>
          <w:tcPr>
            <w:tcW w:w="817"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4.4.1</w:t>
            </w:r>
          </w:p>
        </w:tc>
        <w:tc>
          <w:tcPr>
            <w:tcW w:w="2268"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领导驾驶舱</w:t>
            </w:r>
          </w:p>
        </w:tc>
        <w:tc>
          <w:tcPr>
            <w:tcW w:w="5245" w:type="dxa"/>
            <w:tcBorders>
              <w:top w:val="nil"/>
              <w:left w:val="nil"/>
              <w:bottom w:val="single" w:color="auto" w:sz="4" w:space="0"/>
              <w:right w:val="single" w:color="auto" w:sz="4" w:space="0"/>
            </w:tcBorders>
            <w:vAlign w:val="center"/>
          </w:tcPr>
          <w:p>
            <w:pPr>
              <w:widowControl/>
              <w:tabs>
                <w:tab w:val="left" w:pos="420"/>
              </w:tabs>
              <w:spacing w:line="360" w:lineRule="auto"/>
              <w:rPr>
                <w:rFonts w:cs="宋体" w:asciiTheme="minorEastAsia" w:hAnsiTheme="minorEastAsia"/>
                <w:color w:val="000000"/>
                <w:kern w:val="0"/>
                <w:sz w:val="24"/>
                <w:szCs w:val="24"/>
              </w:rPr>
            </w:pPr>
            <w:r>
              <w:rPr>
                <w:rFonts w:hint="eastAsia" w:asciiTheme="minorEastAsia" w:hAnsiTheme="minorEastAsia"/>
                <w:sz w:val="24"/>
                <w:szCs w:val="24"/>
              </w:rPr>
              <w:t>将关键指标放在一个界面内为领导提供决策支持</w:t>
            </w:r>
          </w:p>
        </w:tc>
      </w:tr>
      <w:tr>
        <w:tblPrEx>
          <w:tblLayout w:type="fixed"/>
          <w:tblCellMar>
            <w:top w:w="0" w:type="dxa"/>
            <w:left w:w="108" w:type="dxa"/>
            <w:bottom w:w="0" w:type="dxa"/>
            <w:right w:w="108" w:type="dxa"/>
          </w:tblCellMar>
        </w:tblPrEx>
        <w:trPr>
          <w:trHeight w:val="330" w:hRule="atLeast"/>
        </w:trPr>
        <w:tc>
          <w:tcPr>
            <w:tcW w:w="817"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4.4.2</w:t>
            </w:r>
          </w:p>
        </w:tc>
        <w:tc>
          <w:tcPr>
            <w:tcW w:w="2268"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图形化建模</w:t>
            </w:r>
          </w:p>
        </w:tc>
        <w:tc>
          <w:tcPr>
            <w:tcW w:w="5245" w:type="dxa"/>
            <w:tcBorders>
              <w:top w:val="nil"/>
              <w:left w:val="nil"/>
              <w:bottom w:val="single" w:color="auto" w:sz="4" w:space="0"/>
              <w:right w:val="single" w:color="auto" w:sz="4" w:space="0"/>
            </w:tcBorders>
            <w:vAlign w:val="center"/>
          </w:tcPr>
          <w:p>
            <w:pPr>
              <w:widowControl/>
              <w:tabs>
                <w:tab w:val="left" w:pos="420"/>
              </w:tabs>
              <w:spacing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图形化数据模型建设，各表间关系一目了然</w:t>
            </w:r>
          </w:p>
        </w:tc>
      </w:tr>
      <w:tr>
        <w:tblPrEx>
          <w:tblLayout w:type="fixed"/>
          <w:tblCellMar>
            <w:top w:w="0" w:type="dxa"/>
            <w:left w:w="108" w:type="dxa"/>
            <w:bottom w:w="0" w:type="dxa"/>
            <w:right w:w="108" w:type="dxa"/>
          </w:tblCellMar>
        </w:tblPrEx>
        <w:trPr>
          <w:trHeight w:val="330" w:hRule="atLeast"/>
        </w:trPr>
        <w:tc>
          <w:tcPr>
            <w:tcW w:w="817"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4.4.3</w:t>
            </w:r>
          </w:p>
        </w:tc>
        <w:tc>
          <w:tcPr>
            <w:tcW w:w="2268"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自助式即席分析</w:t>
            </w:r>
          </w:p>
        </w:tc>
        <w:tc>
          <w:tcPr>
            <w:tcW w:w="5245" w:type="dxa"/>
            <w:tcBorders>
              <w:top w:val="nil"/>
              <w:left w:val="nil"/>
              <w:bottom w:val="single" w:color="auto" w:sz="4" w:space="0"/>
              <w:right w:val="single" w:color="auto" w:sz="4" w:space="0"/>
            </w:tcBorders>
            <w:vAlign w:val="center"/>
          </w:tcPr>
          <w:p>
            <w:pPr>
              <w:widowControl/>
              <w:tabs>
                <w:tab w:val="left" w:pos="420"/>
              </w:tabs>
              <w:spacing w:line="360" w:lineRule="auto"/>
              <w:rPr>
                <w:rFonts w:cs="宋体" w:asciiTheme="minorEastAsia" w:hAnsiTheme="minorEastAsia"/>
                <w:color w:val="000000"/>
                <w:kern w:val="0"/>
                <w:sz w:val="24"/>
                <w:szCs w:val="24"/>
              </w:rPr>
            </w:pPr>
            <w:r>
              <w:rPr>
                <w:rFonts w:hint="eastAsia" w:asciiTheme="minorEastAsia" w:hAnsiTheme="minorEastAsia"/>
                <w:sz w:val="24"/>
                <w:szCs w:val="24"/>
              </w:rPr>
              <w:t>自助数据分析，为用户提供猜想式、求证式数据探索</w:t>
            </w:r>
          </w:p>
        </w:tc>
      </w:tr>
      <w:tr>
        <w:tblPrEx>
          <w:tblLayout w:type="fixed"/>
          <w:tblCellMar>
            <w:top w:w="0" w:type="dxa"/>
            <w:left w:w="108" w:type="dxa"/>
            <w:bottom w:w="0" w:type="dxa"/>
            <w:right w:w="108" w:type="dxa"/>
          </w:tblCellMar>
        </w:tblPrEx>
        <w:trPr>
          <w:trHeight w:val="330" w:hRule="atLeast"/>
        </w:trPr>
        <w:tc>
          <w:tcPr>
            <w:tcW w:w="817"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4.4.4</w:t>
            </w:r>
          </w:p>
        </w:tc>
        <w:tc>
          <w:tcPr>
            <w:tcW w:w="2268" w:type="dxa"/>
            <w:tcBorders>
              <w:top w:val="nil"/>
              <w:left w:val="nil"/>
              <w:bottom w:val="single" w:color="auto" w:sz="4" w:space="0"/>
              <w:right w:val="single" w:color="auto" w:sz="4" w:space="0"/>
            </w:tcBorders>
            <w:vAlign w:val="center"/>
          </w:tcPr>
          <w:p>
            <w:pPr>
              <w:widowControl/>
              <w:spacing w:before="100" w:beforeAutospacing="1" w:after="100" w:afterAutospacing="1"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上手即会的</w:t>
            </w:r>
            <w:r>
              <w:rPr>
                <w:rFonts w:cs="宋体" w:asciiTheme="minorEastAsia" w:hAnsiTheme="minorEastAsia"/>
                <w:color w:val="000000"/>
                <w:kern w:val="0"/>
                <w:sz w:val="24"/>
                <w:szCs w:val="24"/>
              </w:rPr>
              <w:t>BI</w:t>
            </w:r>
            <w:r>
              <w:rPr>
                <w:rFonts w:hint="eastAsia" w:cs="宋体" w:asciiTheme="minorEastAsia" w:hAnsiTheme="minorEastAsia"/>
                <w:color w:val="000000"/>
                <w:kern w:val="0"/>
                <w:sz w:val="24"/>
                <w:szCs w:val="24"/>
              </w:rPr>
              <w:t>设计器</w:t>
            </w:r>
          </w:p>
        </w:tc>
        <w:tc>
          <w:tcPr>
            <w:tcW w:w="5245" w:type="dxa"/>
            <w:tcBorders>
              <w:top w:val="nil"/>
              <w:left w:val="nil"/>
              <w:bottom w:val="single" w:color="auto" w:sz="4" w:space="0"/>
              <w:right w:val="single" w:color="auto" w:sz="4" w:space="0"/>
            </w:tcBorders>
            <w:vAlign w:val="center"/>
          </w:tcPr>
          <w:p>
            <w:pPr>
              <w:widowControl/>
              <w:tabs>
                <w:tab w:val="left" w:pos="420"/>
              </w:tabs>
              <w:spacing w:line="360" w:lineRule="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使用拖、拉、拽、拾取、点击等简单的操作快速完成各类报表的制作</w:t>
            </w:r>
          </w:p>
        </w:tc>
      </w:tr>
      <w:tr>
        <w:tblPrEx>
          <w:tblLayout w:type="fixed"/>
          <w:tblCellMar>
            <w:top w:w="0" w:type="dxa"/>
            <w:left w:w="108" w:type="dxa"/>
            <w:bottom w:w="0" w:type="dxa"/>
            <w:right w:w="108" w:type="dxa"/>
          </w:tblCellMar>
        </w:tblPrEx>
        <w:trPr>
          <w:trHeight w:val="330" w:hRule="atLeast"/>
        </w:trPr>
        <w:tc>
          <w:tcPr>
            <w:tcW w:w="817" w:type="dxa"/>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4.4.5</w:t>
            </w:r>
          </w:p>
        </w:tc>
        <w:tc>
          <w:tcPr>
            <w:tcW w:w="2268" w:type="dxa"/>
            <w:tcBorders>
              <w:top w:val="nil"/>
              <w:left w:val="nil"/>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丰富的统计图库</w:t>
            </w:r>
          </w:p>
        </w:tc>
        <w:tc>
          <w:tcPr>
            <w:tcW w:w="5245" w:type="dxa"/>
            <w:tcBorders>
              <w:top w:val="nil"/>
              <w:left w:val="nil"/>
              <w:bottom w:val="single" w:color="auto" w:sz="4" w:space="0"/>
              <w:right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二十余种统计图类型与千余种视觉效果，满足您图表展现的各类需求。</w:t>
            </w:r>
          </w:p>
        </w:tc>
      </w:tr>
      <w:tr>
        <w:tblPrEx>
          <w:tblLayout w:type="fixed"/>
          <w:tblCellMar>
            <w:top w:w="0" w:type="dxa"/>
            <w:left w:w="108" w:type="dxa"/>
            <w:bottom w:w="0" w:type="dxa"/>
            <w:right w:w="108" w:type="dxa"/>
          </w:tblCellMar>
        </w:tblPrEx>
        <w:trPr>
          <w:trHeight w:val="330" w:hRule="atLeast"/>
        </w:trPr>
        <w:tc>
          <w:tcPr>
            <w:tcW w:w="817" w:type="dxa"/>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4.4.6</w:t>
            </w:r>
          </w:p>
        </w:tc>
        <w:tc>
          <w:tcPr>
            <w:tcW w:w="2268" w:type="dxa"/>
            <w:tcBorders>
              <w:top w:val="nil"/>
              <w:left w:val="nil"/>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智能钻取分析</w:t>
            </w:r>
          </w:p>
        </w:tc>
        <w:tc>
          <w:tcPr>
            <w:tcW w:w="5245" w:type="dxa"/>
            <w:tcBorders>
              <w:top w:val="nil"/>
              <w:left w:val="nil"/>
              <w:bottom w:val="single" w:color="auto" w:sz="4" w:space="0"/>
              <w:right w:val="single" w:color="auto" w:sz="4" w:space="0"/>
            </w:tcBorders>
            <w:vAlign w:val="center"/>
          </w:tcPr>
          <w:p>
            <w:pPr>
              <w:widowControl/>
              <w:tabs>
                <w:tab w:val="left" w:pos="420"/>
              </w:tabs>
              <w:spacing w:line="360" w:lineRule="auto"/>
              <w:rPr>
                <w:rFonts w:cs="宋体" w:asciiTheme="minorEastAsia" w:hAnsiTheme="minorEastAsia"/>
                <w:color w:val="000000"/>
                <w:kern w:val="0"/>
                <w:sz w:val="24"/>
                <w:szCs w:val="24"/>
              </w:rPr>
            </w:pPr>
            <w:r>
              <w:rPr>
                <w:rFonts w:hint="eastAsia" w:asciiTheme="minorEastAsia" w:hAnsiTheme="minorEastAsia"/>
                <w:sz w:val="24"/>
                <w:szCs w:val="24"/>
              </w:rPr>
              <w:t>可以实现统计图的钻取切片等操作，直观的展现个性的视角，全方位支撑领导决策</w:t>
            </w:r>
          </w:p>
        </w:tc>
      </w:tr>
      <w:tr>
        <w:tblPrEx>
          <w:tblLayout w:type="fixed"/>
          <w:tblCellMar>
            <w:top w:w="0" w:type="dxa"/>
            <w:left w:w="108" w:type="dxa"/>
            <w:bottom w:w="0" w:type="dxa"/>
            <w:right w:w="108" w:type="dxa"/>
          </w:tblCellMar>
        </w:tblPrEx>
        <w:trPr>
          <w:trHeight w:val="330" w:hRule="atLeast"/>
        </w:trPr>
        <w:tc>
          <w:tcPr>
            <w:tcW w:w="817" w:type="dxa"/>
            <w:tcBorders>
              <w:top w:val="nil"/>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4.4.7</w:t>
            </w:r>
          </w:p>
        </w:tc>
        <w:tc>
          <w:tcPr>
            <w:tcW w:w="2268" w:type="dxa"/>
            <w:tcBorders>
              <w:top w:val="nil"/>
              <w:left w:val="nil"/>
              <w:bottom w:val="single" w:color="auto" w:sz="4" w:space="0"/>
              <w:right w:val="single" w:color="auto" w:sz="4" w:space="0"/>
            </w:tcBorders>
            <w:vAlign w:val="center"/>
          </w:tcPr>
          <w:p>
            <w:pPr>
              <w:widowControl/>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地图分析</w:t>
            </w:r>
          </w:p>
        </w:tc>
        <w:tc>
          <w:tcPr>
            <w:tcW w:w="5245" w:type="dxa"/>
            <w:tcBorders>
              <w:top w:val="nil"/>
              <w:left w:val="nil"/>
              <w:bottom w:val="single" w:color="auto" w:sz="4" w:space="0"/>
              <w:right w:val="single" w:color="auto" w:sz="4" w:space="0"/>
            </w:tcBorders>
            <w:vAlign w:val="center"/>
          </w:tcPr>
          <w:p>
            <w:pPr>
              <w:widowControl/>
              <w:tabs>
                <w:tab w:val="left" w:pos="420"/>
              </w:tabs>
              <w:spacing w:line="360" w:lineRule="auto"/>
              <w:rPr>
                <w:rFonts w:asciiTheme="minorEastAsia" w:hAnsiTheme="minorEastAsia"/>
                <w:sz w:val="24"/>
                <w:szCs w:val="24"/>
              </w:rPr>
            </w:pPr>
            <w:r>
              <w:rPr>
                <w:rFonts w:hint="eastAsia" w:asciiTheme="minorEastAsia" w:hAnsiTheme="minorEastAsia"/>
                <w:sz w:val="24"/>
                <w:szCs w:val="24"/>
              </w:rPr>
              <w:t>支持五大洲及世界地图、中国地图，内置中国</w:t>
            </w:r>
            <w:r>
              <w:rPr>
                <w:rFonts w:asciiTheme="minorEastAsia" w:hAnsiTheme="minorEastAsia"/>
                <w:sz w:val="24"/>
                <w:szCs w:val="24"/>
              </w:rPr>
              <w:t>34</w:t>
            </w:r>
            <w:r>
              <w:rPr>
                <w:rFonts w:hint="eastAsia" w:asciiTheme="minorEastAsia" w:hAnsiTheme="minorEastAsia"/>
                <w:sz w:val="24"/>
                <w:szCs w:val="24"/>
              </w:rPr>
              <w:t>个省</w:t>
            </w:r>
            <w:r>
              <w:rPr>
                <w:rFonts w:asciiTheme="minorEastAsia" w:hAnsiTheme="minorEastAsia"/>
                <w:sz w:val="24"/>
                <w:szCs w:val="24"/>
              </w:rPr>
              <w:t>239</w:t>
            </w:r>
            <w:r>
              <w:rPr>
                <w:rFonts w:hint="eastAsia" w:asciiTheme="minorEastAsia" w:hAnsiTheme="minorEastAsia"/>
                <w:sz w:val="24"/>
                <w:szCs w:val="24"/>
              </w:rPr>
              <w:t>个市县的地图</w:t>
            </w:r>
          </w:p>
        </w:tc>
      </w:tr>
      <w:tr>
        <w:tblPrEx>
          <w:tblLayout w:type="fixed"/>
          <w:tblCellMar>
            <w:top w:w="0" w:type="dxa"/>
            <w:left w:w="108" w:type="dxa"/>
            <w:bottom w:w="0" w:type="dxa"/>
            <w:right w:w="108" w:type="dxa"/>
          </w:tblCellMar>
        </w:tblPrEx>
        <w:trPr>
          <w:trHeight w:val="330" w:hRule="atLeast"/>
        </w:trPr>
        <w:tc>
          <w:tcPr>
            <w:tcW w:w="817" w:type="dxa"/>
            <w:tcBorders>
              <w:top w:val="nil"/>
              <w:left w:val="single" w:color="auto" w:sz="4" w:space="0"/>
              <w:bottom w:val="single" w:color="auto" w:sz="4" w:space="0"/>
              <w:right w:val="single" w:color="auto" w:sz="4" w:space="0"/>
            </w:tcBorders>
            <w:vAlign w:val="center"/>
          </w:tcPr>
          <w:p>
            <w:pPr>
              <w:spacing w:line="360" w:lineRule="auto"/>
              <w:rPr>
                <w:rFonts w:cs="宋体" w:asciiTheme="minorEastAsia" w:hAnsiTheme="minorEastAsia"/>
                <w:color w:val="000000"/>
                <w:kern w:val="0"/>
                <w:sz w:val="24"/>
                <w:szCs w:val="24"/>
              </w:rPr>
            </w:pPr>
            <w:r>
              <w:rPr>
                <w:rFonts w:cs="宋体" w:asciiTheme="minorEastAsia" w:hAnsiTheme="minorEastAsia"/>
                <w:color w:val="000000"/>
                <w:kern w:val="0"/>
                <w:sz w:val="24"/>
                <w:szCs w:val="24"/>
              </w:rPr>
              <w:t>4.4.8</w:t>
            </w:r>
          </w:p>
        </w:tc>
        <w:tc>
          <w:tcPr>
            <w:tcW w:w="2268" w:type="dxa"/>
            <w:tcBorders>
              <w:top w:val="nil"/>
              <w:left w:val="nil"/>
              <w:bottom w:val="single" w:color="auto" w:sz="4" w:space="0"/>
              <w:right w:val="single" w:color="auto" w:sz="4" w:space="0"/>
            </w:tcBorders>
            <w:vAlign w:val="center"/>
          </w:tcPr>
          <w:p>
            <w:pPr>
              <w:spacing w:line="360" w:lineRule="auto"/>
              <w:rPr>
                <w:rFonts w:asciiTheme="minorEastAsia" w:hAnsiTheme="minorEastAsia"/>
                <w:sz w:val="24"/>
                <w:szCs w:val="24"/>
              </w:rPr>
            </w:pPr>
            <w:r>
              <w:rPr>
                <w:rFonts w:asciiTheme="minorEastAsia" w:hAnsiTheme="minorEastAsia"/>
                <w:sz w:val="24"/>
                <w:szCs w:val="24"/>
              </w:rPr>
              <w:t>GIS</w:t>
            </w:r>
            <w:r>
              <w:rPr>
                <w:rFonts w:hint="eastAsia" w:asciiTheme="minorEastAsia" w:hAnsiTheme="minorEastAsia"/>
                <w:sz w:val="24"/>
                <w:szCs w:val="24"/>
              </w:rPr>
              <w:t>地理信息分析</w:t>
            </w:r>
          </w:p>
        </w:tc>
        <w:tc>
          <w:tcPr>
            <w:tcW w:w="5245" w:type="dxa"/>
            <w:tcBorders>
              <w:top w:val="nil"/>
              <w:left w:val="nil"/>
              <w:bottom w:val="single" w:color="auto" w:sz="4" w:space="0"/>
              <w:right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支持天地图、</w:t>
            </w:r>
            <w:r>
              <w:rPr>
                <w:rFonts w:asciiTheme="minorEastAsia" w:hAnsiTheme="minorEastAsia"/>
                <w:sz w:val="24"/>
                <w:szCs w:val="24"/>
              </w:rPr>
              <w:t>ArcGIS</w:t>
            </w:r>
            <w:r>
              <w:rPr>
                <w:rFonts w:hint="eastAsia" w:asciiTheme="minorEastAsia" w:hAnsiTheme="minorEastAsia"/>
                <w:sz w:val="24"/>
                <w:szCs w:val="24"/>
              </w:rPr>
              <w:t>、百度三种地图平台，在地图上完成数据统计与分析。</w:t>
            </w:r>
          </w:p>
        </w:tc>
      </w:tr>
    </w:tbl>
    <w:p>
      <w:pPr>
        <w:pStyle w:val="3"/>
        <w:numPr>
          <w:ilvl w:val="1"/>
          <w:numId w:val="26"/>
        </w:numPr>
        <w:spacing w:line="360" w:lineRule="auto"/>
        <w:ind w:left="567"/>
        <w:rPr>
          <w:rFonts w:asciiTheme="minorEastAsia" w:hAnsiTheme="minorEastAsia" w:eastAsiaTheme="minorEastAsia"/>
          <w:sz w:val="24"/>
          <w:szCs w:val="24"/>
        </w:rPr>
      </w:pPr>
      <w:bookmarkStart w:id="57" w:name="_Toc486861449"/>
      <w:r>
        <w:rPr>
          <w:rFonts w:hint="eastAsia" w:asciiTheme="minorEastAsia" w:hAnsiTheme="minorEastAsia" w:eastAsiaTheme="minorEastAsia"/>
          <w:sz w:val="24"/>
          <w:szCs w:val="24"/>
        </w:rPr>
        <w:t>数据交换系统技术参数要求</w:t>
      </w:r>
      <w:bookmarkEnd w:id="57"/>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实现不同的应用服务器协调运作，实现不同服务之间的通信与整合。以事件驱动和文档导向的处理模式，支持广泛使用传输协议。具备复杂数据的传输能力，可以进行协议转换、数据变换，并可以提供一系列的标准接口。</w:t>
      </w:r>
    </w:p>
    <w:tbl>
      <w:tblPr>
        <w:tblStyle w:val="11"/>
        <w:tblW w:w="841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439"/>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shd w:val="clear" w:color="auto" w:fill="F2F2F2"/>
            <w:vAlign w:val="center"/>
          </w:tcPr>
          <w:p>
            <w:pPr>
              <w:spacing w:line="360" w:lineRule="auto"/>
              <w:jc w:val="center"/>
              <w:rPr>
                <w:rFonts w:asciiTheme="minorEastAsia" w:hAnsiTheme="minorEastAsia"/>
                <w:b/>
                <w:kern w:val="0"/>
                <w:sz w:val="24"/>
                <w:szCs w:val="24"/>
              </w:rPr>
            </w:pPr>
            <w:r>
              <w:rPr>
                <w:rFonts w:hint="eastAsia" w:asciiTheme="minorEastAsia" w:hAnsiTheme="minorEastAsia"/>
                <w:b/>
                <w:kern w:val="0"/>
                <w:sz w:val="24"/>
                <w:szCs w:val="24"/>
              </w:rPr>
              <w:t>序号</w:t>
            </w:r>
          </w:p>
        </w:tc>
        <w:tc>
          <w:tcPr>
            <w:tcW w:w="2439" w:type="dxa"/>
            <w:shd w:val="clear" w:color="auto" w:fill="F2F2F2"/>
            <w:vAlign w:val="center"/>
          </w:tcPr>
          <w:p>
            <w:pPr>
              <w:spacing w:line="360" w:lineRule="auto"/>
              <w:jc w:val="center"/>
              <w:rPr>
                <w:rFonts w:asciiTheme="minorEastAsia" w:hAnsiTheme="minorEastAsia"/>
                <w:b/>
                <w:kern w:val="0"/>
                <w:sz w:val="24"/>
                <w:szCs w:val="24"/>
              </w:rPr>
            </w:pPr>
            <w:r>
              <w:rPr>
                <w:rFonts w:hint="eastAsia" w:asciiTheme="minorEastAsia" w:hAnsiTheme="minorEastAsia"/>
                <w:b/>
                <w:kern w:val="0"/>
                <w:sz w:val="24"/>
                <w:szCs w:val="24"/>
              </w:rPr>
              <w:t>功能名称</w:t>
            </w:r>
          </w:p>
        </w:tc>
        <w:tc>
          <w:tcPr>
            <w:tcW w:w="5040" w:type="dxa"/>
            <w:shd w:val="clear" w:color="auto" w:fill="F2F2F2"/>
            <w:vAlign w:val="center"/>
          </w:tcPr>
          <w:p>
            <w:pPr>
              <w:pStyle w:val="22"/>
              <w:spacing w:line="360" w:lineRule="auto"/>
              <w:ind w:firstLine="0" w:firstLineChars="0"/>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4.5.1</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可视化开发</w:t>
            </w:r>
          </w:p>
        </w:tc>
        <w:tc>
          <w:tcPr>
            <w:tcW w:w="5040" w:type="dxa"/>
          </w:tcPr>
          <w:p>
            <w:pPr>
              <w:spacing w:line="360" w:lineRule="auto"/>
              <w:rPr>
                <w:rFonts w:asciiTheme="minorEastAsia" w:hAnsiTheme="minorEastAsia"/>
                <w:kern w:val="0"/>
                <w:sz w:val="24"/>
                <w:szCs w:val="24"/>
              </w:rPr>
            </w:pPr>
            <w:r>
              <w:rPr>
                <w:rFonts w:hint="eastAsia" w:asciiTheme="minorEastAsia" w:hAnsiTheme="minorEastAsia"/>
                <w:kern w:val="0"/>
                <w:sz w:val="24"/>
                <w:szCs w:val="24"/>
              </w:rPr>
              <w:t>基于微软视窗操作系统的图形化设置及设计。集成研发环境基于视窗操作系统的特性使它有良好并直观的图形配置界面方便设计师对通讯点、过滤器及路由进行设置。是非常直观、图形化、拖放可视化及拥有友好用户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4.5.2</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代码开发</w:t>
            </w:r>
          </w:p>
        </w:tc>
        <w:tc>
          <w:tcPr>
            <w:tcW w:w="5040"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在内部集成研发环境中，强大的开发自定制性可让客户通过</w:t>
            </w:r>
            <w:r>
              <w:rPr>
                <w:rFonts w:asciiTheme="minorEastAsia" w:hAnsiTheme="minorEastAsia"/>
                <w:color w:val="000000"/>
                <w:kern w:val="0"/>
                <w:sz w:val="24"/>
                <w:szCs w:val="24"/>
              </w:rPr>
              <w:t>API</w:t>
            </w:r>
            <w:r>
              <w:rPr>
                <w:rFonts w:hint="eastAsia" w:asciiTheme="minorEastAsia" w:hAnsiTheme="minorEastAsia"/>
                <w:color w:val="000000"/>
                <w:kern w:val="0"/>
                <w:sz w:val="24"/>
                <w:szCs w:val="24"/>
              </w:rPr>
              <w:t>应用程序编程接口自行开发基于</w:t>
            </w:r>
            <w:r>
              <w:rPr>
                <w:rFonts w:asciiTheme="minorEastAsia" w:hAnsiTheme="minorEastAsia"/>
                <w:color w:val="000000"/>
                <w:kern w:val="0"/>
                <w:sz w:val="24"/>
                <w:szCs w:val="24"/>
              </w:rPr>
              <w:t>Java</w:t>
            </w:r>
            <w:r>
              <w:rPr>
                <w:rFonts w:hint="eastAsia" w:asciiTheme="minorEastAsia" w:hAnsiTheme="minorEastAsia"/>
                <w:color w:val="000000"/>
                <w:kern w:val="0"/>
                <w:sz w:val="24"/>
                <w:szCs w:val="24"/>
              </w:rPr>
              <w:t>编程语言的接入点（</w:t>
            </w:r>
            <w:r>
              <w:rPr>
                <w:rFonts w:asciiTheme="minorEastAsia" w:hAnsiTheme="minorEastAsia"/>
                <w:color w:val="000000"/>
                <w:kern w:val="0"/>
                <w:sz w:val="24"/>
                <w:szCs w:val="24"/>
              </w:rPr>
              <w:t>Communication</w:t>
            </w:r>
            <w:r>
              <w:rPr>
                <w:rFonts w:hint="eastAsia" w:asciiTheme="minorEastAsia" w:hAnsiTheme="minorEastAsia"/>
                <w:color w:val="000000"/>
                <w:kern w:val="0"/>
                <w:sz w:val="24"/>
                <w:szCs w:val="24"/>
              </w:rPr>
              <w:t>　</w:t>
            </w:r>
            <w:r>
              <w:rPr>
                <w:rFonts w:asciiTheme="minorEastAsia" w:hAnsiTheme="minorEastAsia"/>
                <w:color w:val="000000"/>
                <w:kern w:val="0"/>
                <w:sz w:val="24"/>
                <w:szCs w:val="24"/>
              </w:rPr>
              <w:t>Point</w:t>
            </w:r>
            <w:r>
              <w:rPr>
                <w:rFonts w:hint="eastAsia" w:asciiTheme="minorEastAsia" w:hAnsiTheme="minorEastAsia"/>
                <w:color w:val="000000"/>
                <w:kern w:val="0"/>
                <w:sz w:val="24"/>
                <w:szCs w:val="24"/>
              </w:rPr>
              <w:t>）及过滤器（</w:t>
            </w:r>
            <w:r>
              <w:rPr>
                <w:rFonts w:asciiTheme="minorEastAsia" w:hAnsiTheme="minorEastAsia"/>
                <w:color w:val="000000"/>
                <w:kern w:val="0"/>
                <w:sz w:val="24"/>
                <w:szCs w:val="24"/>
              </w:rPr>
              <w:t>Filter</w:t>
            </w:r>
            <w:r>
              <w:rPr>
                <w:rFonts w:hint="eastAsia" w:asciiTheme="minorEastAsia" w:hAnsiTheme="minorEastAsia"/>
                <w:color w:val="000000"/>
                <w:kern w:val="0"/>
                <w:sz w:val="24"/>
                <w:szCs w:val="24"/>
              </w:rPr>
              <w:t>），</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同时，对于标准的接入点和过滤器</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使用</w:t>
            </w:r>
            <w:r>
              <w:rPr>
                <w:rFonts w:asciiTheme="minorEastAsia" w:hAnsiTheme="minorEastAsia"/>
                <w:color w:val="000000"/>
                <w:kern w:val="0"/>
                <w:sz w:val="24"/>
                <w:szCs w:val="24"/>
              </w:rPr>
              <w:t>JavaScript</w:t>
            </w:r>
            <w:r>
              <w:rPr>
                <w:rFonts w:hint="eastAsia" w:asciiTheme="minorEastAsia" w:hAnsiTheme="minorEastAsia"/>
                <w:color w:val="000000"/>
                <w:kern w:val="0"/>
                <w:sz w:val="24"/>
                <w:szCs w:val="24"/>
              </w:rPr>
              <w:t>语言提供灵活的开发、测试及集成的处理及支持。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4.5.3</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图形化与代码的相互转换</w:t>
            </w:r>
          </w:p>
        </w:tc>
        <w:tc>
          <w:tcPr>
            <w:tcW w:w="5040" w:type="dxa"/>
          </w:tcPr>
          <w:p>
            <w:pPr>
              <w:spacing w:line="360" w:lineRule="auto"/>
              <w:rPr>
                <w:rFonts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4.5.4</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登录授权控制</w:t>
            </w:r>
          </w:p>
        </w:tc>
        <w:tc>
          <w:tcPr>
            <w:tcW w:w="5040"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登录授权控制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4.5.5</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接口适配器</w:t>
            </w:r>
          </w:p>
        </w:tc>
        <w:tc>
          <w:tcPr>
            <w:tcW w:w="5040"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支持通讯点</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链接点（</w:t>
            </w:r>
            <w:r>
              <w:rPr>
                <w:rFonts w:asciiTheme="minorEastAsia" w:hAnsiTheme="minorEastAsia"/>
                <w:color w:val="000000"/>
                <w:kern w:val="0"/>
                <w:sz w:val="24"/>
                <w:szCs w:val="24"/>
              </w:rPr>
              <w:t>Communication</w:t>
            </w:r>
            <w:r>
              <w:rPr>
                <w:rFonts w:hint="eastAsia" w:asciiTheme="minorEastAsia" w:hAnsiTheme="minorEastAsia"/>
                <w:color w:val="000000"/>
                <w:kern w:val="0"/>
                <w:sz w:val="24"/>
                <w:szCs w:val="24"/>
              </w:rPr>
              <w:t>　</w:t>
            </w:r>
            <w:r>
              <w:rPr>
                <w:rFonts w:asciiTheme="minorEastAsia" w:hAnsiTheme="minorEastAsia"/>
                <w:color w:val="000000"/>
                <w:kern w:val="0"/>
                <w:sz w:val="24"/>
                <w:szCs w:val="24"/>
              </w:rPr>
              <w:t>Point</w:t>
            </w:r>
            <w:r>
              <w:rPr>
                <w:rFonts w:hint="eastAsia" w:asciiTheme="minorEastAsia" w:hAnsiTheme="minorEastAsia"/>
                <w:color w:val="000000"/>
                <w:kern w:val="0"/>
                <w:sz w:val="24"/>
                <w:szCs w:val="24"/>
              </w:rPr>
              <w:t>）、路由（</w:t>
            </w:r>
            <w:r>
              <w:rPr>
                <w:rFonts w:asciiTheme="minorEastAsia" w:hAnsiTheme="minorEastAsia"/>
                <w:color w:val="000000"/>
                <w:kern w:val="0"/>
                <w:sz w:val="24"/>
                <w:szCs w:val="24"/>
              </w:rPr>
              <w:t>Routes</w:t>
            </w:r>
            <w:r>
              <w:rPr>
                <w:rFonts w:hint="eastAsia" w:asciiTheme="minorEastAsia" w:hAnsiTheme="minorEastAsia"/>
                <w:color w:val="000000"/>
                <w:kern w:val="0"/>
                <w:sz w:val="24"/>
                <w:szCs w:val="24"/>
              </w:rPr>
              <w:t>）、过滤器（</w:t>
            </w:r>
            <w:r>
              <w:rPr>
                <w:rFonts w:asciiTheme="minorEastAsia" w:hAnsiTheme="minorEastAsia"/>
                <w:color w:val="000000"/>
                <w:kern w:val="0"/>
                <w:sz w:val="24"/>
                <w:szCs w:val="24"/>
              </w:rPr>
              <w:t>Filters</w:t>
            </w:r>
            <w:r>
              <w:rPr>
                <w:rFonts w:hint="eastAsia" w:asciiTheme="minorEastAsia" w:hAnsiTheme="minorEastAsia"/>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4.5.6</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简化标准支持</w:t>
            </w:r>
          </w:p>
        </w:tc>
        <w:tc>
          <w:tcPr>
            <w:tcW w:w="5040" w:type="dxa"/>
          </w:tcPr>
          <w:p>
            <w:pPr>
              <w:spacing w:after="60" w:line="360" w:lineRule="auto"/>
              <w:jc w:val="left"/>
              <w:rPr>
                <w:rFonts w:asciiTheme="minorEastAsia" w:hAnsiTheme="minorEastAsia"/>
                <w:kern w:val="0"/>
                <w:sz w:val="24"/>
                <w:szCs w:val="24"/>
              </w:rPr>
            </w:pPr>
            <w:r>
              <w:rPr>
                <w:rFonts w:asciiTheme="minorEastAsia" w:hAnsiTheme="minorEastAsia"/>
                <w:kern w:val="0"/>
                <w:sz w:val="24"/>
                <w:szCs w:val="24"/>
              </w:rPr>
              <w:t>1</w:t>
            </w:r>
            <w:r>
              <w:rPr>
                <w:rFonts w:hint="eastAsia" w:asciiTheme="minorEastAsia" w:hAnsiTheme="minorEastAsia"/>
                <w:kern w:val="0"/>
                <w:sz w:val="24"/>
                <w:szCs w:val="24"/>
              </w:rPr>
              <w:t>、集成引擎嵌入了协议标准（</w:t>
            </w:r>
            <w:r>
              <w:rPr>
                <w:rFonts w:asciiTheme="minorEastAsia" w:hAnsiTheme="minorEastAsia"/>
                <w:kern w:val="0"/>
                <w:sz w:val="24"/>
                <w:szCs w:val="24"/>
              </w:rPr>
              <w:t>TCP</w:t>
            </w:r>
            <w:r>
              <w:rPr>
                <w:rFonts w:hint="eastAsia" w:asciiTheme="minorEastAsia" w:hAnsiTheme="minorEastAsia"/>
                <w:kern w:val="0"/>
                <w:sz w:val="24"/>
                <w:szCs w:val="24"/>
              </w:rPr>
              <w:t>、</w:t>
            </w:r>
            <w:r>
              <w:rPr>
                <w:rFonts w:asciiTheme="minorEastAsia" w:hAnsiTheme="minorEastAsia"/>
                <w:kern w:val="0"/>
                <w:sz w:val="24"/>
                <w:szCs w:val="24"/>
              </w:rPr>
              <w:t>FTP</w:t>
            </w:r>
            <w:r>
              <w:rPr>
                <w:rFonts w:hint="eastAsia" w:asciiTheme="minorEastAsia" w:hAnsiTheme="minorEastAsia"/>
                <w:kern w:val="0"/>
                <w:sz w:val="24"/>
                <w:szCs w:val="24"/>
              </w:rPr>
              <w:t>、</w:t>
            </w:r>
            <w:r>
              <w:rPr>
                <w:rFonts w:asciiTheme="minorEastAsia" w:hAnsiTheme="minorEastAsia"/>
                <w:kern w:val="0"/>
                <w:sz w:val="24"/>
                <w:szCs w:val="24"/>
              </w:rPr>
              <w:t>HTTP</w:t>
            </w:r>
            <w:r>
              <w:rPr>
                <w:rFonts w:hint="eastAsia" w:asciiTheme="minorEastAsia" w:hAnsiTheme="minorEastAsia"/>
                <w:kern w:val="0"/>
                <w:sz w:val="24"/>
                <w:szCs w:val="24"/>
              </w:rPr>
              <w:t>、网络服务等等）</w:t>
            </w:r>
          </w:p>
          <w:p>
            <w:pPr>
              <w:spacing w:after="60" w:line="360" w:lineRule="auto"/>
              <w:jc w:val="left"/>
              <w:rPr>
                <w:rFonts w:asciiTheme="minorEastAsia" w:hAnsiTheme="minorEastAsia"/>
                <w:kern w:val="0"/>
                <w:sz w:val="24"/>
                <w:szCs w:val="24"/>
              </w:rPr>
            </w:pPr>
            <w:r>
              <w:rPr>
                <w:rFonts w:asciiTheme="minorEastAsia" w:hAnsiTheme="minorEastAsia"/>
                <w:kern w:val="0"/>
                <w:sz w:val="24"/>
                <w:szCs w:val="24"/>
              </w:rPr>
              <w:t>2</w:t>
            </w:r>
            <w:r>
              <w:rPr>
                <w:rFonts w:hint="eastAsia" w:asciiTheme="minorEastAsia" w:hAnsiTheme="minorEastAsia"/>
                <w:kern w:val="0"/>
                <w:sz w:val="24"/>
                <w:szCs w:val="24"/>
              </w:rPr>
              <w:t>、支持的</w:t>
            </w:r>
            <w:r>
              <w:rPr>
                <w:rFonts w:asciiTheme="minorEastAsia" w:hAnsiTheme="minorEastAsia"/>
                <w:kern w:val="0"/>
                <w:sz w:val="24"/>
                <w:szCs w:val="24"/>
              </w:rPr>
              <w:t>HL7</w:t>
            </w:r>
            <w:r>
              <w:rPr>
                <w:rFonts w:hint="eastAsia" w:asciiTheme="minorEastAsia" w:hAnsiTheme="minorEastAsia"/>
                <w:kern w:val="0"/>
                <w:sz w:val="24"/>
                <w:szCs w:val="24"/>
              </w:rPr>
              <w:t>（从版本</w:t>
            </w:r>
            <w:r>
              <w:rPr>
                <w:rFonts w:asciiTheme="minorEastAsia" w:hAnsiTheme="minorEastAsia"/>
                <w:kern w:val="0"/>
                <w:sz w:val="24"/>
                <w:szCs w:val="24"/>
              </w:rPr>
              <w:t>2.X</w:t>
            </w:r>
            <w:r>
              <w:rPr>
                <w:rFonts w:hint="eastAsia" w:asciiTheme="minorEastAsia" w:hAnsiTheme="minorEastAsia"/>
                <w:kern w:val="0"/>
                <w:sz w:val="24"/>
                <w:szCs w:val="24"/>
              </w:rPr>
              <w:t>到</w:t>
            </w:r>
            <w:r>
              <w:rPr>
                <w:rFonts w:asciiTheme="minorEastAsia" w:hAnsiTheme="minorEastAsia"/>
                <w:kern w:val="0"/>
                <w:sz w:val="24"/>
                <w:szCs w:val="24"/>
              </w:rPr>
              <w:t>3</w:t>
            </w:r>
            <w:r>
              <w:rPr>
                <w:rFonts w:hint="eastAsia" w:asciiTheme="minorEastAsia" w:hAnsiTheme="minorEastAsia"/>
                <w:kern w:val="0"/>
                <w:sz w:val="24"/>
                <w:szCs w:val="24"/>
              </w:rPr>
              <w:t>）</w:t>
            </w:r>
            <w:r>
              <w:rPr>
                <w:rFonts w:asciiTheme="minorEastAsia" w:hAnsiTheme="minorEastAsia"/>
                <w:kern w:val="0"/>
                <w:sz w:val="24"/>
                <w:szCs w:val="24"/>
              </w:rPr>
              <w:t xml:space="preserve">, </w:t>
            </w:r>
            <w:r>
              <w:rPr>
                <w:rFonts w:hint="eastAsia" w:asciiTheme="minorEastAsia" w:hAnsiTheme="minorEastAsia"/>
                <w:kern w:val="0"/>
                <w:sz w:val="24"/>
                <w:szCs w:val="24"/>
              </w:rPr>
              <w:t>同时支持临床文档架构（</w:t>
            </w:r>
            <w:r>
              <w:rPr>
                <w:rFonts w:asciiTheme="minorEastAsia" w:hAnsiTheme="minorEastAsia"/>
                <w:kern w:val="0"/>
                <w:sz w:val="24"/>
                <w:szCs w:val="24"/>
              </w:rPr>
              <w:t>CDA</w:t>
            </w:r>
            <w:r>
              <w:rPr>
                <w:rFonts w:hint="eastAsia" w:asciiTheme="minorEastAsia" w:hAnsiTheme="minorEastAsia"/>
                <w:kern w:val="0"/>
                <w:sz w:val="24"/>
                <w:szCs w:val="24"/>
              </w:rPr>
              <w:t>）和连续性医护文档（</w:t>
            </w:r>
            <w:r>
              <w:rPr>
                <w:rFonts w:asciiTheme="minorEastAsia" w:hAnsiTheme="minorEastAsia"/>
                <w:kern w:val="0"/>
                <w:sz w:val="24"/>
                <w:szCs w:val="24"/>
              </w:rPr>
              <w:t>CCD</w:t>
            </w:r>
            <w:r>
              <w:rPr>
                <w:rFonts w:hint="eastAsia" w:asciiTheme="minorEastAsia" w:hAnsiTheme="minorEastAsia"/>
                <w:kern w:val="0"/>
                <w:sz w:val="24"/>
                <w:szCs w:val="24"/>
              </w:rPr>
              <w:t>）</w:t>
            </w:r>
          </w:p>
          <w:p>
            <w:pPr>
              <w:spacing w:after="60" w:line="360" w:lineRule="auto"/>
              <w:jc w:val="left"/>
              <w:rPr>
                <w:rFonts w:asciiTheme="minorEastAsia" w:hAnsiTheme="minorEastAsia"/>
                <w:kern w:val="0"/>
                <w:sz w:val="24"/>
                <w:szCs w:val="24"/>
              </w:rPr>
            </w:pPr>
            <w:r>
              <w:rPr>
                <w:rFonts w:asciiTheme="minorEastAsia" w:hAnsiTheme="minorEastAsia"/>
                <w:kern w:val="0"/>
                <w:sz w:val="24"/>
                <w:szCs w:val="24"/>
              </w:rPr>
              <w:t>3</w:t>
            </w:r>
            <w:r>
              <w:rPr>
                <w:rFonts w:hint="eastAsia" w:asciiTheme="minorEastAsia" w:hAnsiTheme="minorEastAsia"/>
                <w:kern w:val="0"/>
                <w:sz w:val="24"/>
                <w:szCs w:val="24"/>
              </w:rPr>
              <w:t>、支持</w:t>
            </w:r>
            <w:r>
              <w:rPr>
                <w:rFonts w:asciiTheme="minorEastAsia" w:hAnsiTheme="minorEastAsia"/>
                <w:kern w:val="0"/>
                <w:sz w:val="24"/>
                <w:szCs w:val="24"/>
              </w:rPr>
              <w:t>DICOM</w:t>
            </w:r>
            <w:r>
              <w:rPr>
                <w:rFonts w:hint="eastAsia" w:asciiTheme="minorEastAsia" w:hAnsiTheme="minorEastAsia"/>
                <w:kern w:val="0"/>
                <w:sz w:val="24"/>
                <w:szCs w:val="24"/>
              </w:rPr>
              <w:t>图像格式转换及应用</w:t>
            </w:r>
          </w:p>
          <w:p>
            <w:pPr>
              <w:spacing w:after="60" w:line="360" w:lineRule="auto"/>
              <w:jc w:val="left"/>
              <w:rPr>
                <w:rFonts w:asciiTheme="minorEastAsia" w:hAnsiTheme="minorEastAsia"/>
                <w:kern w:val="0"/>
                <w:sz w:val="24"/>
                <w:szCs w:val="24"/>
              </w:rPr>
            </w:pPr>
            <w:r>
              <w:rPr>
                <w:rFonts w:asciiTheme="minorEastAsia" w:hAnsiTheme="minorEastAsia"/>
                <w:kern w:val="0"/>
                <w:sz w:val="24"/>
                <w:szCs w:val="24"/>
              </w:rPr>
              <w:t>4</w:t>
            </w:r>
            <w:r>
              <w:rPr>
                <w:rFonts w:hint="eastAsia" w:asciiTheme="minorEastAsia" w:hAnsiTheme="minorEastAsia"/>
                <w:kern w:val="0"/>
                <w:sz w:val="24"/>
                <w:szCs w:val="24"/>
              </w:rPr>
              <w:t>、持医用信息系统集成（</w:t>
            </w:r>
            <w:r>
              <w:rPr>
                <w:rFonts w:asciiTheme="minorEastAsia" w:hAnsiTheme="minorEastAsia"/>
                <w:kern w:val="0"/>
                <w:sz w:val="24"/>
                <w:szCs w:val="24"/>
              </w:rPr>
              <w:t>IHE</w:t>
            </w:r>
            <w:r>
              <w:rPr>
                <w:rFonts w:hint="eastAsia" w:asciiTheme="minorEastAsia" w:hAnsiTheme="minorEastAsia"/>
                <w:kern w:val="0"/>
                <w:sz w:val="24"/>
                <w:szCs w:val="24"/>
              </w:rPr>
              <w:t>）配置文件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4.5.7</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快速部署</w:t>
            </w:r>
          </w:p>
        </w:tc>
        <w:tc>
          <w:tcPr>
            <w:tcW w:w="5040" w:type="dxa"/>
          </w:tcPr>
          <w:p>
            <w:pPr>
              <w:spacing w:after="60" w:line="360" w:lineRule="auto"/>
              <w:jc w:val="left"/>
              <w:rPr>
                <w:rFonts w:asciiTheme="minorEastAsia" w:hAnsiTheme="minorEastAsia"/>
                <w:kern w:val="0"/>
                <w:sz w:val="24"/>
                <w:szCs w:val="24"/>
              </w:rPr>
            </w:pPr>
            <w:r>
              <w:rPr>
                <w:rFonts w:hint="eastAsia" w:asciiTheme="minorEastAsia" w:hAnsiTheme="minorEastAsia"/>
                <w:kern w:val="0"/>
                <w:sz w:val="24"/>
                <w:szCs w:val="24"/>
              </w:rPr>
              <w:t>引擎快速安装包能及时地实施在各种操作环境上而不需要任何其他的辅助插件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4.5.8</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在线升级</w:t>
            </w:r>
          </w:p>
        </w:tc>
        <w:tc>
          <w:tcPr>
            <w:tcW w:w="5040" w:type="dxa"/>
          </w:tcPr>
          <w:p>
            <w:pPr>
              <w:spacing w:line="360" w:lineRule="auto"/>
              <w:rPr>
                <w:rFonts w:asciiTheme="minorEastAsia" w:hAnsiTheme="minorEastAsia"/>
                <w:kern w:val="0"/>
                <w:sz w:val="24"/>
                <w:szCs w:val="24"/>
              </w:rPr>
            </w:pPr>
            <w:r>
              <w:rPr>
                <w:rFonts w:hint="eastAsia" w:asciiTheme="minorEastAsia" w:hAnsiTheme="minorEastAsia"/>
                <w:kern w:val="0"/>
                <w:sz w:val="24"/>
                <w:szCs w:val="24"/>
              </w:rPr>
              <w:t>用户只需连接至因特网并下载最新版本并运行安装包，新版本会自动覆盖旧文件。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4.5.9</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集成测试环境</w:t>
            </w:r>
          </w:p>
        </w:tc>
        <w:tc>
          <w:tcPr>
            <w:tcW w:w="5040" w:type="dxa"/>
          </w:tcPr>
          <w:p>
            <w:pPr>
              <w:spacing w:after="60" w:line="360" w:lineRule="auto"/>
              <w:jc w:val="left"/>
              <w:rPr>
                <w:rFonts w:asciiTheme="minorEastAsia" w:hAnsiTheme="minorEastAsia"/>
                <w:kern w:val="0"/>
                <w:sz w:val="24"/>
                <w:szCs w:val="24"/>
              </w:rPr>
            </w:pPr>
            <w:r>
              <w:rPr>
                <w:rFonts w:hint="eastAsia" w:asciiTheme="minorEastAsia" w:hAnsiTheme="minorEastAsia"/>
                <w:kern w:val="0"/>
                <w:sz w:val="24"/>
                <w:szCs w:val="24"/>
              </w:rPr>
              <w:t>集成测试环境使系统管理员或者整合分析师能把引擎和当前整合研发环境（</w:t>
            </w:r>
            <w:r>
              <w:rPr>
                <w:rFonts w:asciiTheme="minorEastAsia" w:hAnsiTheme="minorEastAsia"/>
                <w:kern w:val="0"/>
                <w:sz w:val="24"/>
                <w:szCs w:val="24"/>
              </w:rPr>
              <w:t>IDE</w:t>
            </w:r>
            <w:r>
              <w:rPr>
                <w:rFonts w:hint="eastAsia" w:asciiTheme="minorEastAsia" w:hAnsiTheme="minorEastAsia"/>
                <w:kern w:val="0"/>
                <w:sz w:val="24"/>
                <w:szCs w:val="24"/>
              </w:rPr>
              <w:t>）的配置分离开来，他们可以配置及改变整合研发环境（</w:t>
            </w:r>
            <w:r>
              <w:rPr>
                <w:rFonts w:asciiTheme="minorEastAsia" w:hAnsiTheme="minorEastAsia"/>
                <w:kern w:val="0"/>
                <w:sz w:val="24"/>
                <w:szCs w:val="24"/>
              </w:rPr>
              <w:t>IDE</w:t>
            </w:r>
            <w:r>
              <w:rPr>
                <w:rFonts w:hint="eastAsia" w:asciiTheme="minorEastAsia" w:hAnsiTheme="minorEastAsia"/>
                <w:kern w:val="0"/>
                <w:sz w:val="24"/>
                <w:szCs w:val="24"/>
              </w:rPr>
              <w:t>）而不影响引擎的后台工作。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4.5.10</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简易的界面管理</w:t>
            </w:r>
          </w:p>
        </w:tc>
        <w:tc>
          <w:tcPr>
            <w:tcW w:w="5040" w:type="dxa"/>
          </w:tcPr>
          <w:p>
            <w:pPr>
              <w:spacing w:after="60" w:line="360" w:lineRule="auto"/>
              <w:jc w:val="left"/>
              <w:rPr>
                <w:rFonts w:asciiTheme="minorEastAsia" w:hAnsiTheme="minorEastAsia"/>
                <w:kern w:val="0"/>
                <w:sz w:val="24"/>
                <w:szCs w:val="24"/>
              </w:rPr>
            </w:pPr>
            <w:r>
              <w:rPr>
                <w:rFonts w:hint="eastAsia" w:asciiTheme="minorEastAsia" w:hAnsiTheme="minorEastAsia"/>
                <w:kern w:val="0"/>
                <w:sz w:val="24"/>
                <w:szCs w:val="24"/>
              </w:rPr>
              <w:t>可以在任何带浏览器的设备上运行，能随时监控界面，并在必要时发送通知和警告：</w:t>
            </w:r>
          </w:p>
          <w:p>
            <w:pPr>
              <w:spacing w:after="60" w:line="360" w:lineRule="auto"/>
              <w:jc w:val="left"/>
              <w:rPr>
                <w:rFonts w:asciiTheme="minorEastAsia" w:hAnsiTheme="minorEastAsia"/>
                <w:kern w:val="0"/>
                <w:sz w:val="24"/>
                <w:szCs w:val="24"/>
              </w:rPr>
            </w:pPr>
            <w:r>
              <w:rPr>
                <w:rFonts w:asciiTheme="minorEastAsia" w:hAnsiTheme="minorEastAsia"/>
                <w:kern w:val="0"/>
                <w:sz w:val="24"/>
                <w:szCs w:val="24"/>
              </w:rPr>
              <w:t>1</w:t>
            </w:r>
            <w:r>
              <w:rPr>
                <w:rFonts w:hint="eastAsia" w:asciiTheme="minorEastAsia" w:hAnsiTheme="minorEastAsia"/>
                <w:kern w:val="0"/>
                <w:sz w:val="24"/>
                <w:szCs w:val="24"/>
              </w:rPr>
              <w:t>、所有错误和审查日志</w:t>
            </w:r>
          </w:p>
          <w:p>
            <w:pPr>
              <w:spacing w:after="60" w:line="360" w:lineRule="auto"/>
              <w:jc w:val="left"/>
              <w:rPr>
                <w:rFonts w:asciiTheme="minorEastAsia" w:hAnsiTheme="minorEastAsia"/>
                <w:kern w:val="0"/>
                <w:sz w:val="24"/>
                <w:szCs w:val="24"/>
              </w:rPr>
            </w:pPr>
            <w:r>
              <w:rPr>
                <w:rFonts w:asciiTheme="minorEastAsia" w:hAnsiTheme="minorEastAsia"/>
                <w:kern w:val="0"/>
                <w:sz w:val="24"/>
                <w:szCs w:val="24"/>
              </w:rPr>
              <w:t>2</w:t>
            </w:r>
            <w:r>
              <w:rPr>
                <w:rFonts w:hint="eastAsia" w:asciiTheme="minorEastAsia" w:hAnsiTheme="minorEastAsia"/>
                <w:kern w:val="0"/>
                <w:sz w:val="24"/>
                <w:szCs w:val="24"/>
              </w:rPr>
              <w:t>、故障诊断工具</w:t>
            </w:r>
          </w:p>
          <w:p>
            <w:pPr>
              <w:spacing w:after="60" w:line="360" w:lineRule="auto"/>
              <w:jc w:val="left"/>
              <w:rPr>
                <w:rFonts w:asciiTheme="minorEastAsia" w:hAnsiTheme="minorEastAsia"/>
                <w:kern w:val="0"/>
                <w:sz w:val="24"/>
                <w:szCs w:val="24"/>
              </w:rPr>
            </w:pPr>
            <w:r>
              <w:rPr>
                <w:rFonts w:asciiTheme="minorEastAsia" w:hAnsiTheme="minorEastAsia"/>
                <w:kern w:val="0"/>
                <w:sz w:val="24"/>
                <w:szCs w:val="24"/>
              </w:rPr>
              <w:t>3</w:t>
            </w:r>
            <w:r>
              <w:rPr>
                <w:rFonts w:hint="eastAsia" w:asciiTheme="minorEastAsia" w:hAnsiTheme="minorEastAsia"/>
                <w:kern w:val="0"/>
                <w:sz w:val="24"/>
                <w:szCs w:val="24"/>
              </w:rPr>
              <w:t>、系统状态信息</w:t>
            </w:r>
          </w:p>
          <w:p>
            <w:pPr>
              <w:spacing w:after="60" w:line="360" w:lineRule="auto"/>
              <w:jc w:val="left"/>
              <w:rPr>
                <w:rFonts w:asciiTheme="minorEastAsia" w:hAnsiTheme="minorEastAsia"/>
                <w:kern w:val="0"/>
                <w:sz w:val="24"/>
                <w:szCs w:val="24"/>
              </w:rPr>
            </w:pPr>
            <w:r>
              <w:rPr>
                <w:rFonts w:asciiTheme="minorEastAsia" w:hAnsiTheme="minorEastAsia"/>
                <w:kern w:val="0"/>
                <w:sz w:val="24"/>
                <w:szCs w:val="24"/>
              </w:rPr>
              <w:t>4</w:t>
            </w:r>
            <w:r>
              <w:rPr>
                <w:rFonts w:hint="eastAsia" w:asciiTheme="minorEastAsia" w:hAnsiTheme="minorEastAsia"/>
                <w:kern w:val="0"/>
                <w:sz w:val="24"/>
                <w:szCs w:val="24"/>
              </w:rPr>
              <w:t>、数据管理设置</w:t>
            </w:r>
          </w:p>
          <w:p>
            <w:pPr>
              <w:spacing w:after="60" w:line="360" w:lineRule="auto"/>
              <w:jc w:val="left"/>
              <w:rPr>
                <w:rFonts w:asciiTheme="minorEastAsia" w:hAnsiTheme="minorEastAsia"/>
                <w:kern w:val="0"/>
                <w:sz w:val="24"/>
                <w:szCs w:val="24"/>
              </w:rPr>
            </w:pPr>
            <w:r>
              <w:rPr>
                <w:rFonts w:asciiTheme="minorEastAsia" w:hAnsiTheme="minorEastAsia"/>
                <w:kern w:val="0"/>
                <w:sz w:val="24"/>
                <w:szCs w:val="24"/>
              </w:rPr>
              <w:t>5</w:t>
            </w:r>
            <w:r>
              <w:rPr>
                <w:rFonts w:hint="eastAsia" w:asciiTheme="minorEastAsia" w:hAnsiTheme="minorEastAsia"/>
                <w:kern w:val="0"/>
                <w:sz w:val="24"/>
                <w:szCs w:val="24"/>
              </w:rPr>
              <w:t>、强大的信息搜寻功能</w:t>
            </w:r>
          </w:p>
          <w:p>
            <w:pPr>
              <w:spacing w:after="60" w:line="360" w:lineRule="auto"/>
              <w:jc w:val="left"/>
              <w:rPr>
                <w:rFonts w:asciiTheme="minorEastAsia" w:hAnsiTheme="minorEastAsia"/>
                <w:kern w:val="0"/>
                <w:sz w:val="24"/>
                <w:szCs w:val="24"/>
              </w:rPr>
            </w:pPr>
            <w:r>
              <w:rPr>
                <w:rFonts w:asciiTheme="minorEastAsia" w:hAnsiTheme="minorEastAsia"/>
                <w:kern w:val="0"/>
                <w:sz w:val="24"/>
                <w:szCs w:val="24"/>
              </w:rPr>
              <w:t>6</w:t>
            </w:r>
            <w:r>
              <w:rPr>
                <w:rFonts w:hint="eastAsia" w:asciiTheme="minorEastAsia" w:hAnsiTheme="minorEastAsia"/>
                <w:kern w:val="0"/>
                <w:sz w:val="24"/>
                <w:szCs w:val="24"/>
              </w:rPr>
              <w:t>、性能监控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4.5.11</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集成查询表</w:t>
            </w:r>
          </w:p>
        </w:tc>
        <w:tc>
          <w:tcPr>
            <w:tcW w:w="5040" w:type="dxa"/>
          </w:tcPr>
          <w:p>
            <w:pPr>
              <w:spacing w:after="60" w:line="360" w:lineRule="auto"/>
              <w:jc w:val="left"/>
              <w:rPr>
                <w:rFonts w:asciiTheme="minorEastAsia" w:hAnsiTheme="minorEastAsia"/>
                <w:kern w:val="0"/>
                <w:sz w:val="24"/>
                <w:szCs w:val="24"/>
              </w:rPr>
            </w:pPr>
            <w:r>
              <w:rPr>
                <w:rFonts w:hint="eastAsia" w:asciiTheme="minorEastAsia" w:hAnsiTheme="minorEastAsia"/>
                <w:kern w:val="0"/>
                <w:sz w:val="24"/>
                <w:szCs w:val="24"/>
              </w:rPr>
              <w:t>通过简易的配置界面，查询表就能提供高性能的数据转换。通过标明未映射数值以便以后插入查询表中的方法，使数据查阅的管理和部署变得容易。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4.5.12</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数据转换</w:t>
            </w:r>
          </w:p>
        </w:tc>
        <w:tc>
          <w:tcPr>
            <w:tcW w:w="5040" w:type="dxa"/>
          </w:tcPr>
          <w:p>
            <w:pPr>
              <w:spacing w:after="60" w:line="360" w:lineRule="auto"/>
              <w:jc w:val="left"/>
              <w:rPr>
                <w:rFonts w:asciiTheme="minorEastAsia" w:hAnsiTheme="minorEastAsia"/>
                <w:kern w:val="0"/>
                <w:sz w:val="24"/>
                <w:szCs w:val="24"/>
              </w:rPr>
            </w:pPr>
            <w:r>
              <w:rPr>
                <w:rFonts w:hint="eastAsia" w:asciiTheme="minorEastAsia" w:hAnsiTheme="minorEastAsia"/>
                <w:kern w:val="0"/>
                <w:sz w:val="24"/>
                <w:szCs w:val="24"/>
              </w:rPr>
              <w:t>能在系统与系统之间快速转换数据。另外，嵌入测试可以全面检验转换情况而不影响引擎的运转。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4.5.13</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数据连接</w:t>
            </w:r>
          </w:p>
        </w:tc>
        <w:tc>
          <w:tcPr>
            <w:tcW w:w="5040" w:type="dxa"/>
          </w:tcPr>
          <w:p>
            <w:pPr>
              <w:spacing w:after="60" w:line="360" w:lineRule="auto"/>
              <w:jc w:val="left"/>
              <w:rPr>
                <w:rFonts w:asciiTheme="minorEastAsia" w:hAnsiTheme="minorEastAsia"/>
                <w:kern w:val="0"/>
                <w:sz w:val="24"/>
                <w:szCs w:val="24"/>
              </w:rPr>
            </w:pPr>
            <w:r>
              <w:rPr>
                <w:rFonts w:hint="eastAsia" w:asciiTheme="minorEastAsia" w:hAnsiTheme="minorEastAsia"/>
                <w:kern w:val="0"/>
                <w:sz w:val="24"/>
                <w:szCs w:val="24"/>
              </w:rPr>
              <w:t>可以用</w:t>
            </w:r>
            <w:r>
              <w:rPr>
                <w:rFonts w:asciiTheme="minorEastAsia" w:hAnsiTheme="minorEastAsia"/>
                <w:kern w:val="0"/>
                <w:sz w:val="24"/>
                <w:szCs w:val="24"/>
              </w:rPr>
              <w:t>Rhapsody</w:t>
            </w:r>
            <w:r>
              <w:rPr>
                <w:rFonts w:hint="eastAsia" w:asciiTheme="minorEastAsia" w:hAnsiTheme="minorEastAsia"/>
                <w:kern w:val="0"/>
                <w:sz w:val="24"/>
                <w:szCs w:val="24"/>
              </w:rPr>
              <w:t>将网络服务呼叫映射到应用程序的特定命令，从而实现任何传统应用程序网络化。然后可以与任何已激活网络服务的工具或产品互动。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4.5.14</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确保传送</w:t>
            </w:r>
          </w:p>
        </w:tc>
        <w:tc>
          <w:tcPr>
            <w:tcW w:w="5040" w:type="dxa"/>
          </w:tcPr>
          <w:p>
            <w:pPr>
              <w:spacing w:after="60" w:line="360" w:lineRule="auto"/>
              <w:jc w:val="left"/>
              <w:rPr>
                <w:rFonts w:asciiTheme="minorEastAsia" w:hAnsiTheme="minorEastAsia"/>
                <w:kern w:val="0"/>
                <w:sz w:val="24"/>
                <w:szCs w:val="24"/>
              </w:rPr>
            </w:pPr>
            <w:r>
              <w:rPr>
                <w:rFonts w:hint="eastAsia" w:asciiTheme="minorEastAsia" w:hAnsiTheme="minorEastAsia"/>
                <w:kern w:val="0"/>
                <w:sz w:val="24"/>
                <w:szCs w:val="24"/>
              </w:rPr>
              <w:t>医疗环境不能出现信息及数据包的丢失。保证在极端条件下也能保证信息的传送和恢复。支持</w:t>
            </w:r>
            <w:r>
              <w:rPr>
                <w:rFonts w:asciiTheme="minorEastAsia" w:hAnsiTheme="minorEastAsia"/>
                <w:kern w:val="0"/>
                <w:sz w:val="24"/>
                <w:szCs w:val="24"/>
              </w:rPr>
              <w:t>HL7</w:t>
            </w:r>
            <w:r>
              <w:rPr>
                <w:rFonts w:hint="eastAsia" w:asciiTheme="minorEastAsia" w:hAnsiTheme="minorEastAsia"/>
                <w:kern w:val="0"/>
                <w:sz w:val="24"/>
                <w:szCs w:val="24"/>
              </w:rPr>
              <w:t>确认协议，对无答覆的系统也能提供多层的保护。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4.5.15</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制定格式</w:t>
            </w:r>
          </w:p>
        </w:tc>
        <w:tc>
          <w:tcPr>
            <w:tcW w:w="5040" w:type="dxa"/>
          </w:tcPr>
          <w:p>
            <w:pPr>
              <w:spacing w:after="60" w:line="360" w:lineRule="auto"/>
              <w:jc w:val="left"/>
              <w:rPr>
                <w:rFonts w:asciiTheme="minorEastAsia" w:hAnsiTheme="minorEastAsia"/>
                <w:kern w:val="0"/>
                <w:sz w:val="24"/>
                <w:szCs w:val="24"/>
              </w:rPr>
            </w:pPr>
            <w:r>
              <w:rPr>
                <w:rFonts w:hint="eastAsia" w:asciiTheme="minorEastAsia" w:hAnsiTheme="minorEastAsia"/>
                <w:kern w:val="0"/>
                <w:sz w:val="24"/>
                <w:szCs w:val="24"/>
              </w:rPr>
              <w:t>在医疗界面还暂时没有一个统一的集成标准情况下。该软件应提供专用工具对标准信息</w:t>
            </w:r>
            <w:r>
              <w:rPr>
                <w:rFonts w:asciiTheme="minorEastAsia" w:hAnsiTheme="minorEastAsia"/>
                <w:kern w:val="0"/>
                <w:sz w:val="24"/>
                <w:szCs w:val="24"/>
              </w:rPr>
              <w:t>(HL7</w:t>
            </w:r>
            <w:r>
              <w:rPr>
                <w:rFonts w:hint="eastAsia" w:asciiTheme="minorEastAsia" w:hAnsiTheme="minorEastAsia"/>
                <w:kern w:val="0"/>
                <w:sz w:val="24"/>
                <w:szCs w:val="24"/>
              </w:rPr>
              <w:t>、</w:t>
            </w:r>
            <w:r>
              <w:rPr>
                <w:rFonts w:asciiTheme="minorEastAsia" w:hAnsiTheme="minorEastAsia"/>
                <w:kern w:val="0"/>
                <w:sz w:val="24"/>
                <w:szCs w:val="24"/>
              </w:rPr>
              <w:t>X.12</w:t>
            </w:r>
            <w:r>
              <w:rPr>
                <w:rFonts w:hint="eastAsia" w:asciiTheme="minorEastAsia" w:hAnsiTheme="minorEastAsia"/>
                <w:kern w:val="0"/>
                <w:sz w:val="24"/>
                <w:szCs w:val="24"/>
              </w:rPr>
              <w:t>等</w:t>
            </w:r>
            <w:r>
              <w:rPr>
                <w:rFonts w:asciiTheme="minorEastAsia" w:hAnsiTheme="minorEastAsia"/>
                <w:kern w:val="0"/>
                <w:sz w:val="24"/>
                <w:szCs w:val="24"/>
              </w:rPr>
              <w:t>)</w:t>
            </w:r>
            <w:r>
              <w:rPr>
                <w:rFonts w:hint="eastAsia" w:asciiTheme="minorEastAsia" w:hAnsiTheme="minorEastAsia"/>
                <w:kern w:val="0"/>
                <w:sz w:val="24"/>
                <w:szCs w:val="24"/>
              </w:rPr>
              <w:t>进行本地化修改，或者配置定制格式如逗号分隔文件格式</w:t>
            </w:r>
            <w:r>
              <w:rPr>
                <w:rFonts w:asciiTheme="minorEastAsia" w:hAnsiTheme="minorEastAsia"/>
                <w:kern w:val="0"/>
                <w:sz w:val="24"/>
                <w:szCs w:val="24"/>
              </w:rPr>
              <w:t>(CSV)</w:t>
            </w:r>
            <w:r>
              <w:rPr>
                <w:rFonts w:hint="eastAsia" w:asciiTheme="minorEastAsia" w:hAnsiTheme="minorEastAsia"/>
                <w:kern w:val="0"/>
                <w:sz w:val="24"/>
                <w:szCs w:val="24"/>
              </w:rPr>
              <w:t>、不可变宽度和其他对限定有严格规定的文件格式。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4.5.16</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数据库集成</w:t>
            </w:r>
          </w:p>
        </w:tc>
        <w:tc>
          <w:tcPr>
            <w:tcW w:w="5040" w:type="dxa"/>
          </w:tcPr>
          <w:p>
            <w:pPr>
              <w:spacing w:after="60" w:line="360" w:lineRule="auto"/>
              <w:jc w:val="left"/>
              <w:rPr>
                <w:rFonts w:asciiTheme="minorEastAsia" w:hAnsiTheme="minorEastAsia"/>
                <w:kern w:val="0"/>
                <w:sz w:val="24"/>
                <w:szCs w:val="24"/>
              </w:rPr>
            </w:pPr>
            <w:r>
              <w:rPr>
                <w:rFonts w:hint="eastAsia" w:asciiTheme="minorEastAsia" w:hAnsiTheme="minorEastAsia"/>
                <w:kern w:val="0"/>
                <w:sz w:val="24"/>
                <w:szCs w:val="24"/>
              </w:rPr>
              <w:t>实现通过消息界面和外部应用程序进行进行互操作。提供强大而灵活的数据库连接工具，可以在定制数据库中提取和插入数据。这种灵活性允许开发多用途的定制应用程序、公共程序以及区域报告等等。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4.5.17</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实时在线监控</w:t>
            </w:r>
          </w:p>
        </w:tc>
        <w:tc>
          <w:tcPr>
            <w:tcW w:w="5040" w:type="dxa"/>
          </w:tcPr>
          <w:p>
            <w:pPr>
              <w:spacing w:after="60" w:line="360" w:lineRule="auto"/>
              <w:jc w:val="left"/>
              <w:rPr>
                <w:rFonts w:asciiTheme="minorEastAsia" w:hAnsiTheme="minorEastAsia"/>
                <w:kern w:val="0"/>
                <w:sz w:val="24"/>
                <w:szCs w:val="24"/>
              </w:rPr>
            </w:pPr>
            <w:r>
              <w:rPr>
                <w:rFonts w:hint="eastAsia" w:asciiTheme="minorEastAsia" w:hAnsiTheme="minorEastAsia"/>
                <w:kern w:val="0"/>
                <w:sz w:val="24"/>
                <w:szCs w:val="24"/>
              </w:rPr>
              <w:t>监控平台与管理平台都可以通过网络浏览器方便访问同时可作出简便设置并观测消息路由情况。集成平台的所有服务数据都能通过监控平台提供给系统管理员作为参考。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tcPr>
          <w:p>
            <w:pPr>
              <w:spacing w:line="360" w:lineRule="auto"/>
              <w:rPr>
                <w:rFonts w:asciiTheme="minorEastAsia" w:hAnsiTheme="minorEastAsia"/>
                <w:color w:val="000000"/>
                <w:kern w:val="0"/>
                <w:sz w:val="24"/>
                <w:szCs w:val="24"/>
              </w:rPr>
            </w:pPr>
            <w:r>
              <w:rPr>
                <w:rFonts w:asciiTheme="minorEastAsia" w:hAnsiTheme="minorEastAsia"/>
                <w:color w:val="000000"/>
                <w:kern w:val="0"/>
                <w:sz w:val="24"/>
                <w:szCs w:val="24"/>
              </w:rPr>
              <w:t>4.5.18</w:t>
            </w:r>
          </w:p>
        </w:tc>
        <w:tc>
          <w:tcPr>
            <w:tcW w:w="2439" w:type="dxa"/>
          </w:tcPr>
          <w:p>
            <w:pPr>
              <w:spacing w:line="360" w:lineRule="auto"/>
              <w:rPr>
                <w:rFonts w:asciiTheme="minorEastAsia" w:hAnsiTheme="minorEastAsia"/>
                <w:color w:val="000000"/>
                <w:kern w:val="0"/>
                <w:sz w:val="24"/>
                <w:szCs w:val="24"/>
              </w:rPr>
            </w:pPr>
            <w:r>
              <w:rPr>
                <w:rFonts w:hint="eastAsia" w:asciiTheme="minorEastAsia" w:hAnsiTheme="minorEastAsia"/>
                <w:color w:val="000000"/>
                <w:kern w:val="0"/>
                <w:sz w:val="24"/>
                <w:szCs w:val="24"/>
              </w:rPr>
              <w:t>通知方案</w:t>
            </w:r>
          </w:p>
        </w:tc>
        <w:tc>
          <w:tcPr>
            <w:tcW w:w="5040" w:type="dxa"/>
          </w:tcPr>
          <w:p>
            <w:pPr>
              <w:spacing w:after="60" w:line="360" w:lineRule="auto"/>
              <w:jc w:val="left"/>
              <w:rPr>
                <w:rFonts w:asciiTheme="minorEastAsia" w:hAnsiTheme="minorEastAsia"/>
                <w:kern w:val="0"/>
                <w:sz w:val="24"/>
                <w:szCs w:val="24"/>
              </w:rPr>
            </w:pPr>
            <w:r>
              <w:rPr>
                <w:rFonts w:hint="eastAsia" w:asciiTheme="minorEastAsia" w:hAnsiTheme="minorEastAsia"/>
                <w:kern w:val="0"/>
                <w:sz w:val="24"/>
                <w:szCs w:val="24"/>
              </w:rPr>
              <w:t>所有关于集成平台服务器的性能数据、错误队列、磁盘空间、通讯点、路由及引擎日志都能通过定义通知方案发送电子邮件及</w:t>
            </w:r>
            <w:r>
              <w:rPr>
                <w:rFonts w:asciiTheme="minorEastAsia" w:hAnsiTheme="minorEastAsia"/>
                <w:kern w:val="0"/>
                <w:sz w:val="24"/>
                <w:szCs w:val="24"/>
              </w:rPr>
              <w:t>SNMP</w:t>
            </w:r>
            <w:r>
              <w:rPr>
                <w:rFonts w:hint="eastAsia" w:asciiTheme="minorEastAsia" w:hAnsiTheme="minorEastAsia"/>
                <w:kern w:val="0"/>
                <w:sz w:val="24"/>
                <w:szCs w:val="24"/>
              </w:rPr>
              <w:t>通知相关人员，以此确保集成平台的正常运行。</w:t>
            </w:r>
          </w:p>
        </w:tc>
      </w:tr>
    </w:tbl>
    <w:p>
      <w:pPr>
        <w:pStyle w:val="3"/>
        <w:numPr>
          <w:ilvl w:val="1"/>
          <w:numId w:val="26"/>
        </w:numPr>
        <w:spacing w:line="360" w:lineRule="auto"/>
        <w:ind w:left="567"/>
        <w:rPr>
          <w:rFonts w:asciiTheme="minorEastAsia" w:hAnsiTheme="minorEastAsia" w:eastAsiaTheme="minorEastAsia"/>
          <w:sz w:val="24"/>
          <w:szCs w:val="24"/>
        </w:rPr>
      </w:pPr>
      <w:bookmarkStart w:id="58" w:name="_Toc486861450"/>
      <w:r>
        <w:rPr>
          <w:rFonts w:hint="eastAsia" w:asciiTheme="minorEastAsia" w:hAnsiTheme="minorEastAsia" w:eastAsiaTheme="minorEastAsia"/>
          <w:sz w:val="24"/>
          <w:szCs w:val="24"/>
        </w:rPr>
        <w:t>数据库系统技术参数要求</w:t>
      </w:r>
      <w:bookmarkEnd w:id="58"/>
    </w:p>
    <w:p>
      <w:pPr>
        <w:spacing w:line="360" w:lineRule="auto"/>
        <w:rPr>
          <w:rFonts w:asciiTheme="minorEastAsia" w:hAnsiTheme="minorEastAsia"/>
          <w:sz w:val="24"/>
          <w:szCs w:val="24"/>
        </w:rPr>
      </w:pPr>
      <w:r>
        <w:rPr>
          <w:rFonts w:cs="宋体" w:asciiTheme="minorEastAsia" w:hAnsiTheme="minorEastAsia"/>
          <w:kern w:val="0"/>
          <w:sz w:val="24"/>
          <w:szCs w:val="24"/>
        </w:rPr>
        <w:t>Oracle 11g</w:t>
      </w:r>
      <w:r>
        <w:rPr>
          <w:rFonts w:hint="eastAsia" w:cs="宋体" w:asciiTheme="minorEastAsia" w:hAnsiTheme="minorEastAsia"/>
          <w:kern w:val="0"/>
          <w:sz w:val="24"/>
          <w:szCs w:val="24"/>
        </w:rPr>
        <w:t>：标准版，</w:t>
      </w:r>
      <w:r>
        <w:rPr>
          <w:rFonts w:cs="宋体" w:asciiTheme="minorEastAsia" w:hAnsiTheme="minorEastAsia"/>
          <w:kern w:val="0"/>
          <w:sz w:val="24"/>
          <w:szCs w:val="24"/>
        </w:rPr>
        <w:t xml:space="preserve">1 CPU </w:t>
      </w:r>
      <w:r>
        <w:rPr>
          <w:rFonts w:hint="eastAsia" w:cs="宋体" w:asciiTheme="minorEastAsia" w:hAnsiTheme="minorEastAsia"/>
          <w:kern w:val="0"/>
          <w:sz w:val="24"/>
          <w:szCs w:val="24"/>
        </w:rPr>
        <w:t>原厂授权，原厂服务。</w:t>
      </w:r>
    </w:p>
    <w:p>
      <w:pPr>
        <w:pStyle w:val="3"/>
        <w:numPr>
          <w:ilvl w:val="1"/>
          <w:numId w:val="26"/>
        </w:numPr>
        <w:spacing w:line="360" w:lineRule="auto"/>
        <w:ind w:left="567"/>
        <w:rPr>
          <w:rFonts w:asciiTheme="minorEastAsia" w:hAnsiTheme="minorEastAsia" w:eastAsiaTheme="minorEastAsia"/>
          <w:sz w:val="24"/>
          <w:szCs w:val="24"/>
        </w:rPr>
      </w:pPr>
      <w:bookmarkStart w:id="59" w:name="_Toc486861451"/>
      <w:r>
        <w:rPr>
          <w:rFonts w:hint="eastAsia" w:asciiTheme="minorEastAsia" w:hAnsiTheme="minorEastAsia" w:eastAsiaTheme="minorEastAsia"/>
          <w:sz w:val="24"/>
          <w:szCs w:val="24"/>
        </w:rPr>
        <w:t>操作系统技术参数要求</w:t>
      </w:r>
      <w:bookmarkEnd w:id="59"/>
    </w:p>
    <w:p>
      <w:pPr>
        <w:pStyle w:val="13"/>
        <w:numPr>
          <w:ilvl w:val="0"/>
          <w:numId w:val="15"/>
        </w:numPr>
        <w:spacing w:line="360" w:lineRule="auto"/>
        <w:ind w:firstLineChars="0"/>
        <w:rPr>
          <w:rFonts w:asciiTheme="minorEastAsia" w:hAnsiTheme="minorEastAsia" w:eastAsiaTheme="minorEastAsia"/>
          <w:sz w:val="24"/>
          <w:szCs w:val="24"/>
        </w:rPr>
      </w:pPr>
      <w:r>
        <w:rPr>
          <w:rFonts w:cs="宋体" w:asciiTheme="minorEastAsia" w:hAnsiTheme="minorEastAsia" w:eastAsiaTheme="minorEastAsia"/>
          <w:sz w:val="24"/>
          <w:szCs w:val="24"/>
        </w:rPr>
        <w:t xml:space="preserve">Windows Server 2016 </w:t>
      </w:r>
      <w:r>
        <w:rPr>
          <w:rFonts w:hint="eastAsia" w:cs="宋体" w:asciiTheme="minorEastAsia" w:hAnsiTheme="minorEastAsia" w:eastAsiaTheme="minorEastAsia"/>
          <w:sz w:val="24"/>
          <w:szCs w:val="24"/>
        </w:rPr>
        <w:t>标准版：</w:t>
      </w:r>
      <w:r>
        <w:rPr>
          <w:rFonts w:cs="宋体" w:asciiTheme="minorEastAsia" w:hAnsiTheme="minorEastAsia" w:eastAsiaTheme="minorEastAsia"/>
          <w:sz w:val="24"/>
          <w:szCs w:val="24"/>
        </w:rPr>
        <w:t>10</w:t>
      </w:r>
      <w:r>
        <w:rPr>
          <w:rFonts w:hint="eastAsia" w:cs="宋体" w:asciiTheme="minorEastAsia" w:hAnsiTheme="minorEastAsia" w:eastAsiaTheme="minorEastAsia"/>
          <w:sz w:val="24"/>
          <w:szCs w:val="24"/>
        </w:rPr>
        <w:t>用户，开放式授权许可，简体中文版。</w:t>
      </w:r>
    </w:p>
    <w:p>
      <w:pPr>
        <w:pStyle w:val="13"/>
        <w:numPr>
          <w:ilvl w:val="0"/>
          <w:numId w:val="15"/>
        </w:numPr>
        <w:spacing w:line="360" w:lineRule="auto"/>
        <w:ind w:firstLineChars="0"/>
        <w:rPr>
          <w:rFonts w:asciiTheme="minorEastAsia" w:hAnsiTheme="minorEastAsia" w:eastAsiaTheme="minorEastAsia"/>
          <w:sz w:val="24"/>
          <w:szCs w:val="24"/>
        </w:rPr>
      </w:pPr>
      <w:r>
        <w:rPr>
          <w:rFonts w:cs="宋体" w:asciiTheme="minorEastAsia" w:hAnsiTheme="minorEastAsia" w:eastAsiaTheme="minorEastAsia"/>
          <w:sz w:val="24"/>
          <w:szCs w:val="24"/>
        </w:rPr>
        <w:t>Red Hat-Linux 7.0</w:t>
      </w:r>
      <w:r>
        <w:rPr>
          <w:rFonts w:hint="eastAsia" w:cs="宋体" w:asciiTheme="minorEastAsia" w:hAnsiTheme="minorEastAsia" w:eastAsiaTheme="minorEastAsia"/>
          <w:sz w:val="24"/>
          <w:szCs w:val="24"/>
        </w:rPr>
        <w:t>企业版：</w:t>
      </w:r>
      <w:r>
        <w:rPr>
          <w:rFonts w:cs="宋体" w:asciiTheme="minorEastAsia" w:hAnsiTheme="minorEastAsia" w:eastAsiaTheme="minorEastAsia"/>
          <w:sz w:val="24"/>
          <w:szCs w:val="24"/>
        </w:rPr>
        <w:t>2 CPU</w:t>
      </w:r>
      <w:r>
        <w:rPr>
          <w:rFonts w:hint="eastAsia" w:cs="宋体" w:asciiTheme="minorEastAsia" w:hAnsiTheme="minorEastAsia" w:eastAsiaTheme="minorEastAsia"/>
          <w:sz w:val="24"/>
          <w:szCs w:val="24"/>
        </w:rPr>
        <w:t>，要求</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年服务。</w:t>
      </w:r>
    </w:p>
    <w:p>
      <w:pPr>
        <w:pStyle w:val="2"/>
        <w:numPr>
          <w:ilvl w:val="0"/>
          <w:numId w:val="26"/>
        </w:numPr>
        <w:spacing w:line="360" w:lineRule="auto"/>
        <w:rPr>
          <w:rFonts w:asciiTheme="minorEastAsia" w:hAnsiTheme="minorEastAsia" w:eastAsiaTheme="minorEastAsia"/>
          <w:sz w:val="24"/>
          <w:szCs w:val="24"/>
        </w:rPr>
      </w:pPr>
      <w:bookmarkStart w:id="60" w:name="_Toc486861452"/>
      <w:r>
        <w:rPr>
          <w:rFonts w:hint="eastAsia" w:asciiTheme="minorEastAsia" w:hAnsiTheme="minorEastAsia" w:eastAsiaTheme="minorEastAsia"/>
          <w:sz w:val="24"/>
          <w:szCs w:val="24"/>
        </w:rPr>
        <w:t>项目实施要求</w:t>
      </w:r>
      <w:bookmarkEnd w:id="60"/>
    </w:p>
    <w:p>
      <w:pPr>
        <w:pStyle w:val="13"/>
        <w:snapToGrid w:val="0"/>
        <w:spacing w:line="360" w:lineRule="auto"/>
        <w:ind w:left="142" w:firstLine="0" w:firstLineChars="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）投标人应根据项目实施要求，在投标文件中提供详细的实施方案。</w:t>
      </w:r>
    </w:p>
    <w:p>
      <w:pPr>
        <w:pStyle w:val="13"/>
        <w:snapToGrid w:val="0"/>
        <w:spacing w:line="360" w:lineRule="auto"/>
        <w:ind w:left="142" w:firstLine="0" w:firstLineChars="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）实施过程应严格执行相关的规范，并保证安全。</w:t>
      </w:r>
    </w:p>
    <w:p>
      <w:pPr>
        <w:pStyle w:val="13"/>
        <w:snapToGrid w:val="0"/>
        <w:spacing w:line="360" w:lineRule="auto"/>
        <w:ind w:left="142" w:firstLine="0" w:firstLineChars="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）投标人应在规定的时间内，保证质量，完成平台建设。</w:t>
      </w:r>
    </w:p>
    <w:p>
      <w:pPr>
        <w:pStyle w:val="13"/>
        <w:snapToGrid w:val="0"/>
        <w:spacing w:line="360" w:lineRule="auto"/>
        <w:ind w:left="142" w:firstLine="0" w:firstLineChars="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）实施过程中应科学、合理地掌握与其他工作的协调、交叉。</w:t>
      </w:r>
    </w:p>
    <w:p>
      <w:pPr>
        <w:pStyle w:val="13"/>
        <w:snapToGrid w:val="0"/>
        <w:spacing w:line="360" w:lineRule="auto"/>
        <w:ind w:left="142" w:firstLine="0" w:firstLineChars="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5</w:t>
      </w:r>
      <w:r>
        <w:rPr>
          <w:rFonts w:hint="eastAsia" w:asciiTheme="minorEastAsia" w:hAnsiTheme="minorEastAsia" w:eastAsiaTheme="minorEastAsia"/>
          <w:color w:val="000000"/>
          <w:sz w:val="24"/>
          <w:szCs w:val="24"/>
        </w:rPr>
        <w:t>）投标人须保证所提供的产品包括相关附件为相应厂家原装正品，软件产品为相关厂家正版软件，符合国家有关规定。投标人须保证所提供产品具有合法的版权或使用权，本项目采购的产品，如在本项目范围内使用过程中出现版权或使用权纠纷，应由中标人负责，招标人不承担责任。</w:t>
      </w:r>
    </w:p>
    <w:p>
      <w:pPr>
        <w:pStyle w:val="2"/>
        <w:numPr>
          <w:ilvl w:val="0"/>
          <w:numId w:val="26"/>
        </w:numPr>
        <w:spacing w:line="360" w:lineRule="auto"/>
        <w:rPr>
          <w:rFonts w:asciiTheme="minorEastAsia" w:hAnsiTheme="minorEastAsia" w:eastAsiaTheme="minorEastAsia"/>
          <w:sz w:val="24"/>
          <w:szCs w:val="24"/>
        </w:rPr>
      </w:pPr>
      <w:bookmarkStart w:id="61" w:name="_Toc486861453"/>
      <w:r>
        <w:rPr>
          <w:rFonts w:hint="eastAsia" w:asciiTheme="minorEastAsia" w:hAnsiTheme="minorEastAsia" w:eastAsiaTheme="minorEastAsia"/>
          <w:sz w:val="24"/>
          <w:szCs w:val="24"/>
        </w:rPr>
        <w:t>项目管理要求</w:t>
      </w:r>
      <w:bookmarkEnd w:id="61"/>
    </w:p>
    <w:p>
      <w:pPr>
        <w:pStyle w:val="13"/>
        <w:keepNext/>
        <w:keepLines/>
        <w:numPr>
          <w:ilvl w:val="0"/>
          <w:numId w:val="26"/>
        </w:numPr>
        <w:spacing w:before="260" w:after="260" w:line="360" w:lineRule="auto"/>
        <w:ind w:firstLineChars="0"/>
        <w:outlineLvl w:val="1"/>
        <w:rPr>
          <w:rFonts w:cs="黑体" w:asciiTheme="minorEastAsia" w:hAnsiTheme="minorEastAsia" w:eastAsiaTheme="minorEastAsia"/>
          <w:b/>
          <w:bCs/>
          <w:vanish/>
          <w:sz w:val="24"/>
          <w:szCs w:val="24"/>
        </w:rPr>
      </w:pPr>
      <w:bookmarkStart w:id="62" w:name="_Toc486839469"/>
      <w:bookmarkEnd w:id="62"/>
      <w:bookmarkStart w:id="63" w:name="_Toc486861454"/>
      <w:bookmarkEnd w:id="63"/>
      <w:bookmarkStart w:id="64" w:name="_Toc476558748"/>
      <w:bookmarkEnd w:id="64"/>
      <w:bookmarkStart w:id="65" w:name="_Toc476153661"/>
      <w:bookmarkEnd w:id="65"/>
      <w:bookmarkStart w:id="66" w:name="_Toc476136493"/>
      <w:bookmarkEnd w:id="66"/>
      <w:bookmarkStart w:id="67" w:name="_Toc476155131"/>
      <w:bookmarkEnd w:id="67"/>
      <w:bookmarkStart w:id="68" w:name="_Toc476127088"/>
      <w:bookmarkEnd w:id="68"/>
      <w:bookmarkStart w:id="69" w:name="_Toc476126610"/>
      <w:bookmarkEnd w:id="69"/>
      <w:bookmarkStart w:id="70" w:name="_Toc476126380"/>
      <w:bookmarkEnd w:id="70"/>
    </w:p>
    <w:p>
      <w:pPr>
        <w:pStyle w:val="13"/>
        <w:keepNext/>
        <w:keepLines/>
        <w:numPr>
          <w:ilvl w:val="0"/>
          <w:numId w:val="26"/>
        </w:numPr>
        <w:spacing w:before="260" w:after="260" w:line="360" w:lineRule="auto"/>
        <w:ind w:firstLineChars="0"/>
        <w:outlineLvl w:val="1"/>
        <w:rPr>
          <w:rFonts w:cs="黑体" w:asciiTheme="minorEastAsia" w:hAnsiTheme="minorEastAsia" w:eastAsiaTheme="minorEastAsia"/>
          <w:b/>
          <w:bCs/>
          <w:vanish/>
          <w:sz w:val="24"/>
          <w:szCs w:val="24"/>
        </w:rPr>
      </w:pPr>
      <w:bookmarkStart w:id="71" w:name="_Toc486861455"/>
      <w:bookmarkEnd w:id="71"/>
      <w:bookmarkStart w:id="72" w:name="_Toc486839470"/>
      <w:bookmarkEnd w:id="72"/>
      <w:bookmarkStart w:id="73" w:name="_Toc476558749"/>
      <w:bookmarkEnd w:id="73"/>
    </w:p>
    <w:p>
      <w:pPr>
        <w:pStyle w:val="3"/>
        <w:numPr>
          <w:ilvl w:val="1"/>
          <w:numId w:val="26"/>
        </w:numPr>
        <w:spacing w:line="360" w:lineRule="auto"/>
        <w:ind w:left="567"/>
        <w:rPr>
          <w:rFonts w:asciiTheme="minorEastAsia" w:hAnsiTheme="minorEastAsia" w:eastAsiaTheme="minorEastAsia"/>
          <w:sz w:val="24"/>
          <w:szCs w:val="24"/>
        </w:rPr>
      </w:pPr>
      <w:bookmarkStart w:id="74" w:name="_Toc486861456"/>
      <w:r>
        <w:rPr>
          <w:rFonts w:hint="eastAsia" w:asciiTheme="minorEastAsia" w:hAnsiTheme="minorEastAsia" w:eastAsiaTheme="minorEastAsia"/>
          <w:sz w:val="24"/>
          <w:szCs w:val="24"/>
        </w:rPr>
        <w:t>总则</w:t>
      </w:r>
      <w:bookmarkEnd w:id="74"/>
    </w:p>
    <w:p>
      <w:pPr>
        <w:pStyle w:val="13"/>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投标人在投标时应提交项目管理方案，方案至少包括项目组织机构、人员安排、进度安排、质量管理及风险管理等内容。</w:t>
      </w:r>
    </w:p>
    <w:p>
      <w:pPr>
        <w:pStyle w:val="3"/>
        <w:numPr>
          <w:ilvl w:val="1"/>
          <w:numId w:val="26"/>
        </w:numPr>
        <w:spacing w:line="360" w:lineRule="auto"/>
        <w:ind w:left="567"/>
        <w:rPr>
          <w:rFonts w:asciiTheme="minorEastAsia" w:hAnsiTheme="minorEastAsia" w:eastAsiaTheme="minorEastAsia"/>
          <w:sz w:val="24"/>
          <w:szCs w:val="24"/>
        </w:rPr>
      </w:pPr>
      <w:bookmarkStart w:id="75" w:name="_Toc276334222"/>
      <w:bookmarkStart w:id="76" w:name="_Toc486861457"/>
      <w:bookmarkStart w:id="77" w:name="_Toc161810341"/>
      <w:r>
        <w:rPr>
          <w:rFonts w:hint="eastAsia" w:asciiTheme="minorEastAsia" w:hAnsiTheme="minorEastAsia" w:eastAsiaTheme="minorEastAsia"/>
          <w:sz w:val="24"/>
          <w:szCs w:val="24"/>
        </w:rPr>
        <w:t>项目组织机构</w:t>
      </w:r>
      <w:bookmarkEnd w:id="75"/>
      <w:bookmarkEnd w:id="76"/>
      <w:bookmarkEnd w:id="77"/>
    </w:p>
    <w:p>
      <w:pPr>
        <w:pStyle w:val="13"/>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该项目组成员应全部为河南省本地化员工组成，投标人应在投标文件中明确保证项目建设团队的主要人员稳定。</w:t>
      </w:r>
    </w:p>
    <w:p>
      <w:pPr>
        <w:pStyle w:val="13"/>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投标人要建立实施该项目的组织架构，并在应标时提供参与该项目人员的履历。</w:t>
      </w:r>
    </w:p>
    <w:p>
      <w:pPr>
        <w:pStyle w:val="3"/>
        <w:numPr>
          <w:ilvl w:val="1"/>
          <w:numId w:val="26"/>
        </w:numPr>
        <w:spacing w:line="360" w:lineRule="auto"/>
        <w:ind w:left="567"/>
        <w:rPr>
          <w:rFonts w:asciiTheme="minorEastAsia" w:hAnsiTheme="minorEastAsia" w:eastAsiaTheme="minorEastAsia"/>
          <w:sz w:val="24"/>
          <w:szCs w:val="24"/>
        </w:rPr>
      </w:pPr>
      <w:bookmarkStart w:id="78" w:name="_Toc486861458"/>
      <w:bookmarkStart w:id="79" w:name="_Toc161810345"/>
      <w:bookmarkStart w:id="80" w:name="_Toc276334224"/>
      <w:r>
        <w:rPr>
          <w:rFonts w:hint="eastAsia" w:asciiTheme="minorEastAsia" w:hAnsiTheme="minorEastAsia" w:eastAsiaTheme="minorEastAsia"/>
          <w:sz w:val="24"/>
          <w:szCs w:val="24"/>
        </w:rPr>
        <w:t>项目进度计划</w:t>
      </w:r>
      <w:bookmarkEnd w:id="78"/>
      <w:bookmarkEnd w:id="79"/>
      <w:bookmarkEnd w:id="80"/>
    </w:p>
    <w:p>
      <w:pPr>
        <w:spacing w:line="360" w:lineRule="auto"/>
        <w:ind w:firstLine="480" w:firstLineChars="200"/>
        <w:rPr>
          <w:rFonts w:cs="Arial Unicode MS" w:asciiTheme="minorEastAsia" w:hAnsiTheme="minorEastAsia"/>
          <w:color w:val="000000"/>
          <w:kern w:val="0"/>
          <w:sz w:val="24"/>
          <w:szCs w:val="24"/>
        </w:rPr>
      </w:pPr>
      <w:r>
        <w:rPr>
          <w:rFonts w:hint="eastAsia" w:cs="Arial Unicode MS" w:asciiTheme="minorEastAsia" w:hAnsiTheme="minorEastAsia"/>
          <w:color w:val="000000"/>
          <w:kern w:val="0"/>
          <w:sz w:val="24"/>
          <w:szCs w:val="24"/>
        </w:rPr>
        <w:t>投标人应明确提供每个阶段的目标、阶段应交付的成果、验收依据、双方的责任和义务。</w:t>
      </w:r>
    </w:p>
    <w:p>
      <w:pPr>
        <w:pStyle w:val="3"/>
        <w:numPr>
          <w:ilvl w:val="1"/>
          <w:numId w:val="26"/>
        </w:numPr>
        <w:spacing w:line="360" w:lineRule="auto"/>
        <w:ind w:left="567"/>
        <w:rPr>
          <w:rFonts w:asciiTheme="minorEastAsia" w:hAnsiTheme="minorEastAsia" w:eastAsiaTheme="minorEastAsia"/>
          <w:sz w:val="24"/>
          <w:szCs w:val="24"/>
        </w:rPr>
      </w:pPr>
      <w:bookmarkStart w:id="81" w:name="_Toc486861459"/>
      <w:bookmarkStart w:id="82" w:name="_Toc161810348"/>
      <w:bookmarkStart w:id="83" w:name="_Toc276334227"/>
      <w:r>
        <w:rPr>
          <w:rFonts w:hint="eastAsia" w:asciiTheme="minorEastAsia" w:hAnsiTheme="minorEastAsia" w:eastAsiaTheme="minorEastAsia"/>
          <w:sz w:val="24"/>
          <w:szCs w:val="24"/>
        </w:rPr>
        <w:t>项目进度管理</w:t>
      </w:r>
      <w:bookmarkEnd w:id="81"/>
      <w:bookmarkEnd w:id="82"/>
      <w:bookmarkEnd w:id="83"/>
    </w:p>
    <w:p>
      <w:pPr>
        <w:pStyle w:val="13"/>
        <w:snapToGrid w:val="0"/>
        <w:spacing w:line="360" w:lineRule="auto"/>
        <w:ind w:left="142" w:firstLine="0" w:firstLineChars="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）投标人在了解项目特点的前提下，根据工期目标，提交总体进度计划，以及定期提交阶段性工作计划。</w:t>
      </w:r>
    </w:p>
    <w:p>
      <w:pPr>
        <w:pStyle w:val="13"/>
        <w:snapToGrid w:val="0"/>
        <w:spacing w:line="360" w:lineRule="auto"/>
        <w:ind w:left="142" w:firstLine="0" w:firstLineChars="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）制定详细的项目建设进度计划，按照合同的进度计划制定具体的实施计划，定期跟踪检查，对可能发生的工程延误提出相应对策；</w:t>
      </w:r>
    </w:p>
    <w:p>
      <w:pPr>
        <w:pStyle w:val="13"/>
        <w:snapToGrid w:val="0"/>
        <w:spacing w:line="360" w:lineRule="auto"/>
        <w:ind w:left="142" w:firstLine="0" w:firstLineChars="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）定期或不定期地召开或参加项目例会、协调会议等，向招标人通报项目进展情况，提交进度报告，及时解决相关问题。</w:t>
      </w:r>
    </w:p>
    <w:p>
      <w:pPr>
        <w:pStyle w:val="13"/>
        <w:snapToGrid w:val="0"/>
        <w:spacing w:line="360" w:lineRule="auto"/>
        <w:ind w:left="142" w:firstLine="0" w:firstLineChars="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）建立项目变更流程，记录项目变更。</w:t>
      </w:r>
    </w:p>
    <w:p>
      <w:pPr>
        <w:pStyle w:val="2"/>
        <w:numPr>
          <w:ilvl w:val="0"/>
          <w:numId w:val="26"/>
        </w:numPr>
        <w:spacing w:line="360" w:lineRule="auto"/>
        <w:rPr>
          <w:rFonts w:asciiTheme="minorEastAsia" w:hAnsiTheme="minorEastAsia" w:eastAsiaTheme="minorEastAsia"/>
          <w:sz w:val="24"/>
          <w:szCs w:val="24"/>
        </w:rPr>
      </w:pPr>
      <w:bookmarkStart w:id="84" w:name="_Toc276334230"/>
      <w:bookmarkStart w:id="85" w:name="_Toc486861460"/>
      <w:r>
        <w:rPr>
          <w:rFonts w:hint="eastAsia" w:asciiTheme="minorEastAsia" w:hAnsiTheme="minorEastAsia" w:eastAsiaTheme="minorEastAsia"/>
          <w:sz w:val="24"/>
          <w:szCs w:val="24"/>
        </w:rPr>
        <w:t>技术支持与售后服务</w:t>
      </w:r>
      <w:bookmarkEnd w:id="84"/>
      <w:bookmarkEnd w:id="85"/>
    </w:p>
    <w:p>
      <w:pPr>
        <w:pStyle w:val="24"/>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投标人应根据招标方的需求，对所提供的系统保证全面、有效、及时的技术支持和售后服务。</w:t>
      </w:r>
    </w:p>
    <w:p>
      <w:pPr>
        <w:pStyle w:val="24"/>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投标人应在投标书中详细说明技术服务的范围和程序。</w:t>
      </w:r>
    </w:p>
    <w:p>
      <w:pPr>
        <w:pStyle w:val="2"/>
        <w:numPr>
          <w:ilvl w:val="0"/>
          <w:numId w:val="26"/>
        </w:numPr>
        <w:spacing w:line="360" w:lineRule="auto"/>
        <w:rPr>
          <w:rFonts w:asciiTheme="minorEastAsia" w:hAnsiTheme="minorEastAsia" w:eastAsiaTheme="minorEastAsia"/>
          <w:sz w:val="24"/>
          <w:szCs w:val="24"/>
        </w:rPr>
      </w:pPr>
      <w:bookmarkStart w:id="86" w:name="_Toc486861461"/>
      <w:r>
        <w:rPr>
          <w:rFonts w:hint="eastAsia" w:asciiTheme="minorEastAsia" w:hAnsiTheme="minorEastAsia" w:eastAsiaTheme="minorEastAsia"/>
          <w:sz w:val="24"/>
          <w:szCs w:val="24"/>
        </w:rPr>
        <w:t>培训要求</w:t>
      </w:r>
      <w:bookmarkEnd w:id="86"/>
    </w:p>
    <w:p>
      <w:pPr>
        <w:pStyle w:val="3"/>
        <w:numPr>
          <w:ilvl w:val="1"/>
          <w:numId w:val="26"/>
        </w:numPr>
        <w:spacing w:line="360" w:lineRule="auto"/>
        <w:ind w:left="567"/>
        <w:rPr>
          <w:rFonts w:asciiTheme="minorEastAsia" w:hAnsiTheme="minorEastAsia" w:eastAsiaTheme="minorEastAsia"/>
          <w:sz w:val="24"/>
          <w:szCs w:val="24"/>
        </w:rPr>
      </w:pPr>
      <w:bookmarkStart w:id="87" w:name="_Toc476127096"/>
      <w:bookmarkEnd w:id="87"/>
      <w:bookmarkStart w:id="88" w:name="_Toc476136501"/>
      <w:bookmarkEnd w:id="88"/>
      <w:bookmarkStart w:id="89" w:name="_Toc476153670"/>
      <w:bookmarkEnd w:id="89"/>
      <w:bookmarkStart w:id="90" w:name="_Toc476155140"/>
      <w:bookmarkEnd w:id="90"/>
      <w:bookmarkStart w:id="91" w:name="_Toc476558756"/>
      <w:bookmarkEnd w:id="91"/>
      <w:bookmarkStart w:id="92" w:name="_Toc486839477"/>
      <w:bookmarkEnd w:id="92"/>
      <w:bookmarkStart w:id="93" w:name="_Toc486861462"/>
      <w:bookmarkEnd w:id="93"/>
      <w:bookmarkStart w:id="94" w:name="_Toc486861464"/>
      <w:r>
        <w:rPr>
          <w:rFonts w:hint="eastAsia" w:asciiTheme="minorEastAsia" w:hAnsiTheme="minorEastAsia" w:eastAsiaTheme="minorEastAsia"/>
          <w:sz w:val="24"/>
          <w:szCs w:val="24"/>
        </w:rPr>
        <w:t>培训总则</w:t>
      </w:r>
      <w:bookmarkEnd w:id="94"/>
    </w:p>
    <w:p>
      <w:pPr>
        <w:pStyle w:val="13"/>
        <w:snapToGrid w:val="0"/>
        <w:spacing w:line="360" w:lineRule="auto"/>
        <w:ind w:left="142" w:firstLine="0" w:firstLineChars="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）投标人必须提供满足本项目要求的培训服务。</w:t>
      </w:r>
    </w:p>
    <w:p>
      <w:pPr>
        <w:pStyle w:val="13"/>
        <w:snapToGrid w:val="0"/>
        <w:spacing w:line="360" w:lineRule="auto"/>
        <w:ind w:left="142" w:firstLine="0" w:firstLineChars="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）投标人必须具备经验丰富的专业培训队伍。</w:t>
      </w:r>
    </w:p>
    <w:p>
      <w:pPr>
        <w:pStyle w:val="13"/>
        <w:snapToGrid w:val="0"/>
        <w:spacing w:line="360" w:lineRule="auto"/>
        <w:ind w:left="142" w:firstLine="0" w:firstLineChars="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）所有的培训教员必须用中文授课。</w:t>
      </w:r>
    </w:p>
    <w:p>
      <w:pPr>
        <w:pStyle w:val="13"/>
        <w:snapToGrid w:val="0"/>
        <w:spacing w:line="360" w:lineRule="auto"/>
        <w:ind w:left="142" w:firstLine="0" w:firstLineChars="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）投标人必须为所有被培训人员提供培训文字资料和讲义等相关用品（电子版）。</w:t>
      </w:r>
    </w:p>
    <w:p>
      <w:pPr>
        <w:pStyle w:val="13"/>
        <w:snapToGrid w:val="0"/>
        <w:spacing w:line="360" w:lineRule="auto"/>
        <w:ind w:left="142" w:firstLine="0" w:firstLineChars="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5</w:t>
      </w:r>
      <w:r>
        <w:rPr>
          <w:rFonts w:hint="eastAsia" w:asciiTheme="minorEastAsia" w:hAnsiTheme="minorEastAsia" w:eastAsiaTheme="minorEastAsia"/>
          <w:color w:val="000000"/>
          <w:sz w:val="24"/>
          <w:szCs w:val="24"/>
        </w:rPr>
        <w:t>）培训时间与日期必须在合同生效之后尽快安排。</w:t>
      </w:r>
    </w:p>
    <w:p>
      <w:pPr>
        <w:pStyle w:val="3"/>
        <w:numPr>
          <w:ilvl w:val="1"/>
          <w:numId w:val="26"/>
        </w:numPr>
        <w:spacing w:line="360" w:lineRule="auto"/>
        <w:ind w:left="567"/>
        <w:rPr>
          <w:rFonts w:asciiTheme="minorEastAsia" w:hAnsiTheme="minorEastAsia" w:eastAsiaTheme="minorEastAsia"/>
          <w:sz w:val="24"/>
          <w:szCs w:val="24"/>
        </w:rPr>
      </w:pPr>
      <w:bookmarkStart w:id="95" w:name="_Toc486861465"/>
      <w:r>
        <w:rPr>
          <w:rFonts w:hint="eastAsia" w:asciiTheme="minorEastAsia" w:hAnsiTheme="minorEastAsia" w:eastAsiaTheme="minorEastAsia"/>
          <w:sz w:val="24"/>
          <w:szCs w:val="24"/>
        </w:rPr>
        <w:t>培训要求</w:t>
      </w:r>
      <w:bookmarkEnd w:id="95"/>
    </w:p>
    <w:p>
      <w:pPr>
        <w:pStyle w:val="24"/>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投标人应在应标书中提供详细的培训计划。培训应面对不同层面的系统用户，保证用户能独立地管理、维护和配置系统，以便整个系统能够正常、安全地运行。保证最终用户能够高效率低成本地完成工作。</w:t>
      </w:r>
    </w:p>
    <w:p>
      <w:pPr>
        <w:widowControl/>
        <w:shd w:val="clear" w:color="auto" w:fill="FFFFFF"/>
        <w:spacing w:line="360" w:lineRule="auto"/>
        <w:ind w:firstLine="645"/>
        <w:jc w:val="left"/>
        <w:rPr>
          <w:rFonts w:hint="eastAsia" w:cs="Arial" w:asciiTheme="minorEastAsia" w:hAnsiTheme="minorEastAsia"/>
          <w:color w:val="000000"/>
          <w:kern w:val="0"/>
          <w:sz w:val="24"/>
          <w:szCs w:val="24"/>
        </w:rPr>
      </w:pPr>
    </w:p>
    <w:p>
      <w:pPr>
        <w:widowControl/>
        <w:shd w:val="clear" w:color="auto" w:fill="FFFFFF"/>
        <w:spacing w:line="360" w:lineRule="auto"/>
        <w:ind w:firstLine="645"/>
        <w:jc w:val="left"/>
        <w:rPr>
          <w:rFonts w:hint="eastAsia" w:cs="Arial" w:asciiTheme="minorEastAsia" w:hAnsiTheme="minorEastAsia"/>
          <w:color w:val="000000"/>
          <w:kern w:val="0"/>
          <w:sz w:val="24"/>
          <w:szCs w:val="24"/>
        </w:rPr>
      </w:pPr>
    </w:p>
    <w:p>
      <w:pPr>
        <w:widowControl/>
        <w:shd w:val="clear" w:color="auto" w:fill="FFFFFF"/>
        <w:spacing w:line="360" w:lineRule="auto"/>
        <w:jc w:val="left"/>
        <w:rPr>
          <w:rFonts w:hint="eastAsia" w:cs="Arial" w:asciiTheme="minorEastAsia" w:hAnsiTheme="minorEastAsia"/>
          <w:b/>
          <w:color w:val="000000"/>
          <w:kern w:val="0"/>
          <w:sz w:val="24"/>
          <w:szCs w:val="24"/>
        </w:rPr>
      </w:pPr>
      <w:r>
        <w:rPr>
          <w:rFonts w:hint="eastAsia" w:cs="Arial" w:asciiTheme="minorEastAsia" w:hAnsiTheme="minorEastAsia"/>
          <w:b/>
          <w:color w:val="000000"/>
          <w:kern w:val="0"/>
          <w:sz w:val="24"/>
          <w:szCs w:val="24"/>
        </w:rPr>
        <w:t>（四）相关要求</w:t>
      </w:r>
    </w:p>
    <w:p>
      <w:pPr>
        <w:spacing w:line="360" w:lineRule="auto"/>
        <w:ind w:firstLine="480" w:firstLineChars="200"/>
        <w:rPr>
          <w:rFonts w:asciiTheme="minorEastAsia" w:hAnsiTheme="minorEastAsia"/>
          <w:b/>
          <w:sz w:val="24"/>
          <w:szCs w:val="24"/>
        </w:rPr>
      </w:pPr>
      <w:r>
        <w:rPr>
          <w:rFonts w:hint="eastAsia" w:cs="宋体" w:asciiTheme="minorEastAsia" w:hAnsiTheme="minorEastAsia"/>
          <w:sz w:val="24"/>
          <w:szCs w:val="24"/>
          <w:lang w:val="zh-CN"/>
        </w:rPr>
        <w:t>1、投标人须明确投标产品的厂家、产地、品牌、型号、详细参数，</w:t>
      </w:r>
      <w:r>
        <w:rPr>
          <w:rFonts w:hint="eastAsia" w:asciiTheme="minorEastAsia" w:hAnsiTheme="minorEastAsia"/>
          <w:b/>
          <w:sz w:val="24"/>
          <w:szCs w:val="24"/>
        </w:rPr>
        <w:t>否则为无效投标。</w:t>
      </w:r>
    </w:p>
    <w:p>
      <w:pPr>
        <w:autoSpaceDE w:val="0"/>
        <w:autoSpaceDN w:val="0"/>
        <w:adjustRightInd w:val="0"/>
        <w:spacing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2、本招标文件所列需求为最低要求，投标产品不得低于最低要求，</w:t>
      </w:r>
      <w:r>
        <w:rPr>
          <w:rFonts w:hint="eastAsia" w:cs="宋体" w:asciiTheme="minorEastAsia" w:hAnsiTheme="minorEastAsia"/>
          <w:b/>
          <w:bCs/>
          <w:sz w:val="24"/>
          <w:szCs w:val="24"/>
          <w:lang w:val="zh-CN"/>
        </w:rPr>
        <w:t>否则为无效投标。</w:t>
      </w:r>
    </w:p>
    <w:p>
      <w:pPr>
        <w:autoSpaceDE w:val="0"/>
        <w:autoSpaceDN w:val="0"/>
        <w:adjustRightInd w:val="0"/>
        <w:spacing w:line="360" w:lineRule="auto"/>
        <w:ind w:firstLine="480" w:firstLineChars="200"/>
        <w:rPr>
          <w:rFonts w:cs="宋体" w:asciiTheme="minorEastAsia" w:hAnsiTheme="minorEastAsia"/>
          <w:b/>
          <w:bCs/>
          <w:sz w:val="24"/>
          <w:szCs w:val="24"/>
          <w:lang w:val="zh-CN"/>
        </w:rPr>
      </w:pPr>
      <w:r>
        <w:rPr>
          <w:rFonts w:hint="eastAsia" w:cs="宋体" w:asciiTheme="minorEastAsia" w:hAnsiTheme="minorEastAsia"/>
          <w:sz w:val="24"/>
          <w:szCs w:val="24"/>
          <w:lang w:val="zh-CN"/>
        </w:rPr>
        <w:t>3、投标人应就</w:t>
      </w:r>
      <w:r>
        <w:rPr>
          <w:rFonts w:hint="eastAsia" w:cs="宋体" w:asciiTheme="minorEastAsia" w:hAnsiTheme="minorEastAsia"/>
          <w:sz w:val="24"/>
          <w:szCs w:val="24"/>
          <w:lang w:val="zh-CN" w:eastAsia="zh-CN"/>
        </w:rPr>
        <w:t>每包</w:t>
      </w:r>
      <w:r>
        <w:rPr>
          <w:rFonts w:hint="eastAsia" w:cs="宋体" w:asciiTheme="minorEastAsia" w:hAnsiTheme="minorEastAsia"/>
          <w:sz w:val="24"/>
          <w:szCs w:val="24"/>
          <w:lang w:val="zh-CN"/>
        </w:rPr>
        <w:t>完整投标，</w:t>
      </w:r>
      <w:r>
        <w:rPr>
          <w:rFonts w:hint="eastAsia" w:cs="宋体" w:asciiTheme="minorEastAsia" w:hAnsiTheme="minorEastAsia"/>
          <w:b/>
          <w:bCs/>
          <w:sz w:val="24"/>
          <w:szCs w:val="24"/>
          <w:lang w:val="zh-CN"/>
        </w:rPr>
        <w:t>否则为无效投标。</w:t>
      </w:r>
    </w:p>
    <w:p>
      <w:pPr>
        <w:snapToGrid w:val="0"/>
        <w:spacing w:line="360" w:lineRule="auto"/>
        <w:ind w:firstLine="480" w:firstLineChars="200"/>
        <w:rPr>
          <w:rFonts w:cs="宋体" w:asciiTheme="minorEastAsia" w:hAnsiTheme="minorEastAsia"/>
          <w:b/>
          <w:bCs/>
          <w:sz w:val="24"/>
          <w:szCs w:val="24"/>
        </w:rPr>
      </w:pPr>
      <w:r>
        <w:rPr>
          <w:rFonts w:hint="eastAsia" w:cs="宋体" w:asciiTheme="minorEastAsia" w:hAnsiTheme="minorEastAsia"/>
          <w:sz w:val="24"/>
          <w:szCs w:val="24"/>
          <w:lang w:val="zh-CN"/>
        </w:rPr>
        <w:t>4、</w:t>
      </w:r>
      <w:r>
        <w:rPr>
          <w:rFonts w:hint="eastAsia" w:cs="宋体" w:asciiTheme="minorEastAsia" w:hAnsiTheme="minorEastAsia"/>
          <w:sz w:val="24"/>
          <w:szCs w:val="24"/>
          <w:lang w:val="en-US" w:eastAsia="zh-CN"/>
        </w:rPr>
        <w:t>A、B、C包中</w:t>
      </w:r>
      <w:r>
        <w:rPr>
          <w:rFonts w:hint="eastAsia" w:cs="宋体" w:asciiTheme="minorEastAsia" w:hAnsiTheme="minorEastAsia"/>
          <w:sz w:val="24"/>
          <w:szCs w:val="24"/>
          <w:lang w:val="zh-CN"/>
        </w:rPr>
        <w:t>投标人</w:t>
      </w:r>
      <w:r>
        <w:rPr>
          <w:rFonts w:hint="eastAsia" w:cs="宋体" w:asciiTheme="minorEastAsia" w:hAnsiTheme="minorEastAsia"/>
          <w:kern w:val="0"/>
          <w:sz w:val="24"/>
          <w:szCs w:val="24"/>
        </w:rPr>
        <w:t>投标文件中须提供“</w:t>
      </w:r>
      <w:r>
        <w:rPr>
          <w:rFonts w:hint="eastAsia" w:cs="宋体" w:asciiTheme="minorEastAsia" w:hAnsiTheme="minorEastAsia"/>
          <w:sz w:val="24"/>
          <w:szCs w:val="24"/>
          <w:lang w:val="zh-CN"/>
        </w:rPr>
        <w:t>货物需求</w:t>
      </w:r>
      <w:r>
        <w:rPr>
          <w:rFonts w:hint="eastAsia" w:cs="宋体" w:asciiTheme="minorEastAsia" w:hAnsiTheme="minorEastAsia"/>
          <w:kern w:val="0"/>
          <w:sz w:val="24"/>
          <w:szCs w:val="24"/>
        </w:rPr>
        <w:t>”</w:t>
      </w:r>
      <w:r>
        <w:rPr>
          <w:rFonts w:hint="eastAsia" w:cs="宋体" w:asciiTheme="minorEastAsia" w:hAnsiTheme="minorEastAsia"/>
          <w:sz w:val="24"/>
          <w:szCs w:val="24"/>
          <w:lang w:val="zh-CN"/>
        </w:rPr>
        <w:t>中涉及到的服务器、存储、视频会议MCU、视讯终端、电视机、计算机、防火墙、网络心电图机、交换机产品生产厂家授权书及不少于三年的</w:t>
      </w:r>
      <w:r>
        <w:rPr>
          <w:rFonts w:hint="eastAsia" w:cs="宋体" w:asciiTheme="minorEastAsia" w:hAnsiTheme="minorEastAsia"/>
          <w:sz w:val="24"/>
          <w:szCs w:val="24"/>
        </w:rPr>
        <w:t>售后服务承诺函原件，</w:t>
      </w:r>
      <w:r>
        <w:rPr>
          <w:rFonts w:hint="eastAsia" w:cs="宋体" w:asciiTheme="minorEastAsia" w:hAnsiTheme="minorEastAsia"/>
          <w:b/>
          <w:bCs/>
          <w:sz w:val="24"/>
          <w:szCs w:val="24"/>
          <w:lang w:val="zh-CN"/>
        </w:rPr>
        <w:t>否则为无效投标</w:t>
      </w:r>
      <w:r>
        <w:rPr>
          <w:rFonts w:hint="eastAsia" w:cs="宋体" w:asciiTheme="minorEastAsia" w:hAnsiTheme="minorEastAsia"/>
          <w:b/>
          <w:bCs/>
          <w:sz w:val="24"/>
          <w:szCs w:val="24"/>
        </w:rPr>
        <w:t>。</w:t>
      </w:r>
    </w:p>
    <w:p>
      <w:pPr>
        <w:snapToGrid w:val="0"/>
        <w:spacing w:line="360" w:lineRule="auto"/>
        <w:ind w:firstLine="480" w:firstLineChars="200"/>
        <w:rPr>
          <w:rFonts w:cs="宋体" w:asciiTheme="minorEastAsia" w:hAnsiTheme="minorEastAsia"/>
          <w:b/>
          <w:bCs/>
          <w:sz w:val="24"/>
          <w:szCs w:val="24"/>
        </w:rPr>
      </w:pPr>
      <w:r>
        <w:rPr>
          <w:rFonts w:hint="eastAsia" w:cs="宋体" w:asciiTheme="minorEastAsia" w:hAnsiTheme="minorEastAsia"/>
          <w:bCs/>
          <w:sz w:val="24"/>
          <w:szCs w:val="24"/>
        </w:rPr>
        <w:t>5、</w:t>
      </w:r>
      <w:r>
        <w:rPr>
          <w:rFonts w:hint="eastAsia" w:cs="宋体" w:asciiTheme="minorEastAsia" w:hAnsiTheme="minorEastAsia"/>
          <w:sz w:val="24"/>
          <w:szCs w:val="24"/>
          <w:lang w:val="en-US" w:eastAsia="zh-CN"/>
        </w:rPr>
        <w:t>A、B、C包</w:t>
      </w:r>
      <w:r>
        <w:rPr>
          <w:rFonts w:hint="eastAsia" w:cs="宋体" w:asciiTheme="minorEastAsia" w:hAnsiTheme="minorEastAsia"/>
          <w:sz w:val="24"/>
          <w:szCs w:val="24"/>
          <w:lang w:val="zh-CN"/>
        </w:rPr>
        <w:t>投标人</w:t>
      </w:r>
      <w:r>
        <w:rPr>
          <w:rFonts w:hint="eastAsia" w:cs="宋体" w:asciiTheme="minorEastAsia" w:hAnsiTheme="minorEastAsia"/>
          <w:kern w:val="0"/>
          <w:sz w:val="24"/>
          <w:szCs w:val="24"/>
        </w:rPr>
        <w:t>所投</w:t>
      </w:r>
      <w:r>
        <w:rPr>
          <w:rFonts w:hint="eastAsia" w:cs="宋体" w:asciiTheme="minorEastAsia" w:hAnsiTheme="minorEastAsia"/>
          <w:bCs/>
          <w:sz w:val="24"/>
          <w:szCs w:val="24"/>
        </w:rPr>
        <w:t>交换机须</w:t>
      </w:r>
      <w:r>
        <w:rPr>
          <w:rFonts w:hint="eastAsia" w:cs="宋体" w:asciiTheme="minorEastAsia" w:hAnsiTheme="minorEastAsia"/>
          <w:color w:val="000000"/>
          <w:kern w:val="0"/>
          <w:sz w:val="24"/>
          <w:szCs w:val="24"/>
        </w:rPr>
        <w:t>提供工信部入网证书，提供证书复印件并加盖公章，</w:t>
      </w:r>
      <w:r>
        <w:rPr>
          <w:rFonts w:hint="eastAsia" w:cs="宋体" w:asciiTheme="minorEastAsia" w:hAnsiTheme="minorEastAsia"/>
          <w:b/>
          <w:bCs/>
          <w:sz w:val="24"/>
          <w:szCs w:val="24"/>
          <w:lang w:val="zh-CN"/>
        </w:rPr>
        <w:t>否则为无效投标</w:t>
      </w:r>
      <w:r>
        <w:rPr>
          <w:rFonts w:hint="eastAsia" w:cs="宋体" w:asciiTheme="minorEastAsia" w:hAnsiTheme="minorEastAsia"/>
          <w:b/>
          <w:bCs/>
          <w:sz w:val="24"/>
          <w:szCs w:val="24"/>
        </w:rPr>
        <w:t>。</w:t>
      </w:r>
    </w:p>
    <w:p>
      <w:pPr>
        <w:snapToGrid w:val="0"/>
        <w:spacing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6、</w:t>
      </w:r>
      <w:r>
        <w:rPr>
          <w:rFonts w:hint="eastAsia" w:cs="宋体" w:asciiTheme="minorEastAsia" w:hAnsiTheme="minorEastAsia"/>
          <w:sz w:val="24"/>
          <w:szCs w:val="24"/>
          <w:lang w:val="en-US" w:eastAsia="zh-CN"/>
        </w:rPr>
        <w:t>A、B、C包</w:t>
      </w:r>
      <w:r>
        <w:rPr>
          <w:rFonts w:hint="eastAsia" w:cs="宋体" w:asciiTheme="minorEastAsia" w:hAnsiTheme="minorEastAsia"/>
          <w:bCs/>
          <w:sz w:val="24"/>
          <w:szCs w:val="24"/>
        </w:rPr>
        <w:t>投标人须提供“服务器”中“可管理和维护性”功能的截图证明（加盖生产厂家公章）。</w:t>
      </w:r>
      <w:r>
        <w:rPr>
          <w:rFonts w:hint="eastAsia" w:cs="宋体" w:asciiTheme="minorEastAsia" w:hAnsiTheme="minorEastAsia"/>
          <w:b/>
          <w:bCs/>
          <w:sz w:val="24"/>
          <w:szCs w:val="24"/>
          <w:lang w:val="zh-CN"/>
        </w:rPr>
        <w:t>否则为无效投标</w:t>
      </w:r>
      <w:r>
        <w:rPr>
          <w:rFonts w:hint="eastAsia" w:cs="宋体" w:asciiTheme="minorEastAsia" w:hAnsiTheme="minorEastAsia"/>
          <w:b/>
          <w:bCs/>
          <w:sz w:val="24"/>
          <w:szCs w:val="24"/>
        </w:rPr>
        <w:t>。</w:t>
      </w:r>
    </w:p>
    <w:p>
      <w:pPr>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bCs/>
          <w:sz w:val="24"/>
          <w:szCs w:val="24"/>
        </w:rPr>
        <w:t>7、</w:t>
      </w:r>
      <w:r>
        <w:rPr>
          <w:rFonts w:hint="eastAsia" w:cs="宋体" w:asciiTheme="minorEastAsia" w:hAnsiTheme="minorEastAsia"/>
          <w:sz w:val="24"/>
          <w:szCs w:val="24"/>
          <w:lang w:val="en-US" w:eastAsia="zh-CN"/>
        </w:rPr>
        <w:t>A、B、C包</w:t>
      </w:r>
      <w:r>
        <w:rPr>
          <w:rFonts w:hint="eastAsia" w:cs="宋体" w:asciiTheme="minorEastAsia" w:hAnsiTheme="minorEastAsia"/>
          <w:bCs/>
          <w:sz w:val="24"/>
          <w:szCs w:val="24"/>
        </w:rPr>
        <w:t>投标人须提供“存储”</w:t>
      </w:r>
      <w:r>
        <w:rPr>
          <w:rFonts w:hint="eastAsia" w:cs="宋体" w:asciiTheme="minorEastAsia" w:hAnsiTheme="minorEastAsia"/>
          <w:color w:val="000000"/>
          <w:kern w:val="0"/>
          <w:sz w:val="24"/>
          <w:szCs w:val="24"/>
        </w:rPr>
        <w:t xml:space="preserve"> 加盖生产厂家公章的技术参数证明材料。</w:t>
      </w:r>
      <w:r>
        <w:rPr>
          <w:rFonts w:hint="eastAsia" w:cs="宋体" w:asciiTheme="minorEastAsia" w:hAnsiTheme="minorEastAsia"/>
          <w:b/>
          <w:bCs/>
          <w:sz w:val="24"/>
          <w:szCs w:val="24"/>
          <w:lang w:val="zh-CN"/>
        </w:rPr>
        <w:t>否则为无效投标</w:t>
      </w:r>
      <w:r>
        <w:rPr>
          <w:rFonts w:hint="eastAsia" w:cs="宋体" w:asciiTheme="minorEastAsia" w:hAnsiTheme="minorEastAsia"/>
          <w:b/>
          <w:bCs/>
          <w:sz w:val="24"/>
          <w:szCs w:val="24"/>
        </w:rPr>
        <w:t>。</w:t>
      </w:r>
    </w:p>
    <w:p>
      <w:pPr>
        <w:snapToGrid w:val="0"/>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w:t>
      </w:r>
      <w:r>
        <w:rPr>
          <w:rFonts w:hint="eastAsia" w:cs="宋体" w:asciiTheme="minorEastAsia" w:hAnsiTheme="minorEastAsia"/>
          <w:sz w:val="24"/>
          <w:szCs w:val="24"/>
          <w:lang w:val="en-US" w:eastAsia="zh-CN"/>
        </w:rPr>
        <w:t>A、B、C包</w:t>
      </w:r>
      <w:r>
        <w:rPr>
          <w:rFonts w:hint="eastAsia" w:cs="宋体" w:asciiTheme="minorEastAsia" w:hAnsiTheme="minorEastAsia"/>
          <w:bCs/>
          <w:sz w:val="24"/>
          <w:szCs w:val="24"/>
        </w:rPr>
        <w:t>投标人须提供 “</w:t>
      </w:r>
      <w:r>
        <w:rPr>
          <w:rFonts w:hint="eastAsia" w:cs="宋体" w:asciiTheme="minorEastAsia" w:hAnsiTheme="minorEastAsia"/>
          <w:color w:val="000000"/>
          <w:kern w:val="0"/>
          <w:sz w:val="24"/>
          <w:szCs w:val="24"/>
        </w:rPr>
        <w:t>多点控制单元MCU</w:t>
      </w:r>
      <w:r>
        <w:rPr>
          <w:rFonts w:hint="eastAsia" w:cs="宋体" w:asciiTheme="minorEastAsia" w:hAnsiTheme="minorEastAsia"/>
          <w:bCs/>
          <w:sz w:val="24"/>
          <w:szCs w:val="24"/>
        </w:rPr>
        <w:t>”</w:t>
      </w:r>
      <w:r>
        <w:rPr>
          <w:rFonts w:hint="eastAsia" w:cs="宋体" w:asciiTheme="minorEastAsia" w:hAnsiTheme="minorEastAsia"/>
          <w:color w:val="000000"/>
          <w:kern w:val="0"/>
          <w:sz w:val="24"/>
          <w:szCs w:val="24"/>
        </w:rPr>
        <w:t xml:space="preserve"> 所投型号在生产厂家的中英文官网上均可查</w:t>
      </w:r>
      <w:r>
        <w:rPr>
          <w:rFonts w:hint="eastAsia" w:cs="宋体" w:asciiTheme="minorEastAsia" w:hAnsiTheme="minorEastAsia"/>
          <w:kern w:val="0"/>
          <w:sz w:val="24"/>
          <w:szCs w:val="24"/>
        </w:rPr>
        <w:t>,</w:t>
      </w:r>
      <w:r>
        <w:rPr>
          <w:rFonts w:hint="eastAsia" w:cs="宋体" w:asciiTheme="minorEastAsia" w:hAnsiTheme="minorEastAsia"/>
          <w:color w:val="000000"/>
          <w:kern w:val="0"/>
          <w:sz w:val="24"/>
          <w:szCs w:val="24"/>
        </w:rPr>
        <w:t>并提供制造厂商的官网截图及链接。</w:t>
      </w:r>
    </w:p>
    <w:p>
      <w:pPr>
        <w:snapToGrid w:val="0"/>
        <w:spacing w:line="360" w:lineRule="auto"/>
        <w:ind w:firstLine="480" w:firstLine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9、</w:t>
      </w:r>
      <w:r>
        <w:rPr>
          <w:rFonts w:hint="eastAsia" w:cs="宋体" w:asciiTheme="minorEastAsia" w:hAnsiTheme="minorEastAsia"/>
          <w:sz w:val="24"/>
          <w:szCs w:val="24"/>
          <w:lang w:val="en-US" w:eastAsia="zh-CN"/>
        </w:rPr>
        <w:t>A、B、C包</w:t>
      </w:r>
      <w:r>
        <w:rPr>
          <w:rFonts w:hint="eastAsia" w:cs="宋体" w:asciiTheme="minorEastAsia" w:hAnsiTheme="minorEastAsia"/>
          <w:bCs/>
          <w:sz w:val="24"/>
          <w:szCs w:val="24"/>
        </w:rPr>
        <w:t>投标人所投 “</w:t>
      </w:r>
      <w:r>
        <w:rPr>
          <w:rFonts w:hint="eastAsia" w:cs="宋体" w:asciiTheme="minorEastAsia" w:hAnsiTheme="minorEastAsia"/>
          <w:color w:val="000000"/>
          <w:kern w:val="0"/>
          <w:sz w:val="24"/>
          <w:szCs w:val="24"/>
        </w:rPr>
        <w:t>多点控制单元MCU</w:t>
      </w:r>
      <w:r>
        <w:rPr>
          <w:rFonts w:hint="eastAsia" w:cs="宋体" w:asciiTheme="minorEastAsia" w:hAnsiTheme="minorEastAsia"/>
          <w:bCs/>
          <w:sz w:val="24"/>
          <w:szCs w:val="24"/>
        </w:rPr>
        <w:t>”</w:t>
      </w:r>
      <w:r>
        <w:rPr>
          <w:rFonts w:hint="eastAsia" w:cs="宋体" w:asciiTheme="minorEastAsia" w:hAnsiTheme="minorEastAsia"/>
          <w:color w:val="000000"/>
          <w:kern w:val="0"/>
          <w:sz w:val="24"/>
          <w:szCs w:val="24"/>
        </w:rPr>
        <w:t xml:space="preserve"> </w:t>
      </w:r>
      <w:r>
        <w:rPr>
          <w:rFonts w:hint="eastAsia" w:cs="宋体" w:asciiTheme="minorEastAsia" w:hAnsiTheme="minorEastAsia"/>
          <w:bCs/>
          <w:sz w:val="24"/>
          <w:szCs w:val="24"/>
        </w:rPr>
        <w:t>须</w:t>
      </w:r>
      <w:r>
        <w:rPr>
          <w:rFonts w:hint="eastAsia" w:cs="宋体" w:asciiTheme="minorEastAsia" w:hAnsiTheme="minorEastAsia"/>
          <w:color w:val="000000"/>
          <w:kern w:val="0"/>
          <w:sz w:val="24"/>
          <w:szCs w:val="24"/>
        </w:rPr>
        <w:t>支持资源池功能，可与河南</w:t>
      </w:r>
      <w:r>
        <w:rPr>
          <w:rFonts w:hint="eastAsia" w:cs="宋体" w:asciiTheme="minorEastAsia" w:hAnsiTheme="minorEastAsia"/>
          <w:kern w:val="0"/>
          <w:sz w:val="24"/>
          <w:szCs w:val="24"/>
        </w:rPr>
        <w:t>省远程医学中心现有</w:t>
      </w:r>
      <w:r>
        <w:rPr>
          <w:rFonts w:hint="eastAsia" w:cs="宋体" w:asciiTheme="minorEastAsia" w:hAnsiTheme="minorEastAsia"/>
          <w:color w:val="000000"/>
          <w:kern w:val="0"/>
          <w:sz w:val="24"/>
          <w:szCs w:val="24"/>
        </w:rPr>
        <w:t>运行MCU形成统一的资源池，实现全省接入资源的统一管理，提供生产厂家盖章的承诺函。</w:t>
      </w:r>
    </w:p>
    <w:p>
      <w:pPr>
        <w:snapToGrid w:val="0"/>
        <w:spacing w:line="360" w:lineRule="auto"/>
        <w:ind w:firstLine="480" w:firstLine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10、D包</w:t>
      </w:r>
      <w:r>
        <w:rPr>
          <w:rFonts w:hint="eastAsia" w:cs="宋体" w:asciiTheme="minorEastAsia" w:hAnsiTheme="minorEastAsia"/>
          <w:color w:val="000000"/>
          <w:kern w:val="0"/>
          <w:sz w:val="24"/>
          <w:szCs w:val="24"/>
          <w:lang w:eastAsia="zh-CN"/>
        </w:rPr>
        <w:t>中须满足以下要求</w:t>
      </w:r>
      <w:r>
        <w:rPr>
          <w:rFonts w:hint="eastAsia" w:cs="宋体" w:asciiTheme="minorEastAsia" w:hAnsiTheme="minorEastAsia"/>
          <w:color w:val="000000"/>
          <w:kern w:val="0"/>
          <w:sz w:val="24"/>
          <w:szCs w:val="24"/>
        </w:rPr>
        <w:t>：</w:t>
      </w:r>
    </w:p>
    <w:p>
      <w:pPr>
        <w:snapToGrid w:val="0"/>
        <w:spacing w:line="360" w:lineRule="auto"/>
        <w:ind w:firstLine="480" w:firstLine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10.1投标人须标明免费质保期后维护服务费收取方式。</w:t>
      </w:r>
    </w:p>
    <w:p>
      <w:pPr>
        <w:snapToGrid w:val="0"/>
        <w:spacing w:line="360" w:lineRule="auto"/>
        <w:ind w:firstLine="480" w:firstLineChars="200"/>
        <w:rPr>
          <w:rFonts w:hint="eastAsia" w:asciiTheme="minorEastAsia" w:hAnsiTheme="minorEastAsia"/>
          <w:sz w:val="24"/>
          <w:szCs w:val="24"/>
        </w:rPr>
      </w:pPr>
      <w:r>
        <w:rPr>
          <w:rFonts w:hint="eastAsia" w:cs="宋体" w:asciiTheme="minorEastAsia" w:hAnsiTheme="minorEastAsia"/>
          <w:color w:val="000000"/>
          <w:kern w:val="0"/>
          <w:sz w:val="24"/>
          <w:szCs w:val="24"/>
        </w:rPr>
        <w:t>10.2</w:t>
      </w:r>
      <w:r>
        <w:rPr>
          <w:rFonts w:hint="eastAsia" w:asciiTheme="minorEastAsia" w:hAnsiTheme="minorEastAsia"/>
          <w:sz w:val="24"/>
          <w:szCs w:val="24"/>
        </w:rPr>
        <w:t>中标人对合同义务全面负责；对本项目的设计、开发及相关技术支持与服务等全面负责；对产品的质量、性能、技术培训及相关服务全面负责；对项目与招标人的交接全面负责。</w:t>
      </w:r>
    </w:p>
    <w:p>
      <w:pPr>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10.3中标人负责本项目所有产品的设计、开发、调试；在项目各阶段，中标人应和招标人密切配合，做好项目实施过程中的管理。</w:t>
      </w:r>
    </w:p>
    <w:p>
      <w:pPr>
        <w:snapToGrid w:val="0"/>
        <w:spacing w:line="360" w:lineRule="auto"/>
        <w:ind w:firstLine="480" w:firstLineChars="200"/>
        <w:rPr>
          <w:rFonts w:cs="宋体" w:asciiTheme="minorEastAsia" w:hAnsiTheme="minorEastAsia"/>
          <w:color w:val="000000"/>
          <w:kern w:val="0"/>
          <w:sz w:val="24"/>
          <w:szCs w:val="24"/>
        </w:rPr>
      </w:pPr>
      <w:r>
        <w:rPr>
          <w:rFonts w:hint="eastAsia" w:asciiTheme="minorEastAsia" w:hAnsiTheme="minorEastAsia"/>
          <w:sz w:val="24"/>
          <w:szCs w:val="24"/>
        </w:rPr>
        <w:t>10.4中标人在项目交付时，要向招标人提供用户手册、安装手册、源代码及合同中要求的技术资料。</w:t>
      </w:r>
    </w:p>
    <w:p>
      <w:pPr>
        <w:snapToGrid w:val="0"/>
        <w:spacing w:line="360" w:lineRule="auto"/>
        <w:ind w:firstLine="480" w:firstLineChars="200"/>
        <w:rPr>
          <w:rFonts w:cs="宋体" w:asciiTheme="minorEastAsia" w:hAnsiTheme="minorEastAsia"/>
          <w:sz w:val="24"/>
          <w:szCs w:val="24"/>
          <w:lang w:val="zh-CN"/>
        </w:rPr>
      </w:pPr>
      <w:r>
        <w:rPr>
          <w:rFonts w:cs="宋体" w:asciiTheme="minorEastAsia" w:hAnsiTheme="minorEastAsia"/>
          <w:kern w:val="0"/>
          <w:sz w:val="24"/>
          <w:szCs w:val="24"/>
        </w:rPr>
        <w:t>1</w:t>
      </w:r>
      <w:r>
        <w:rPr>
          <w:rFonts w:hint="eastAsia" w:cs="宋体" w:asciiTheme="minorEastAsia" w:hAnsiTheme="minorEastAsia"/>
          <w:kern w:val="0"/>
          <w:sz w:val="24"/>
          <w:szCs w:val="24"/>
        </w:rPr>
        <w:t>1、</w:t>
      </w:r>
      <w:r>
        <w:rPr>
          <w:rFonts w:hint="eastAsia" w:cs="宋体" w:asciiTheme="minorEastAsia" w:hAnsiTheme="minorEastAsia"/>
          <w:sz w:val="24"/>
          <w:szCs w:val="24"/>
          <w:lang w:val="zh-CN"/>
        </w:rPr>
        <w:t>随机资料及附件齐全。</w:t>
      </w:r>
    </w:p>
    <w:p>
      <w:pPr>
        <w:autoSpaceDE w:val="0"/>
        <w:autoSpaceDN w:val="0"/>
        <w:adjustRightInd w:val="0"/>
        <w:spacing w:line="360" w:lineRule="auto"/>
        <w:ind w:firstLine="480" w:firstLineChars="20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rPr>
        <w:t>2</w:t>
      </w:r>
      <w:r>
        <w:rPr>
          <w:rFonts w:hint="eastAsia" w:cs="宋体" w:asciiTheme="minorEastAsia" w:hAnsiTheme="minorEastAsia"/>
          <w:sz w:val="24"/>
          <w:szCs w:val="24"/>
          <w:lang w:val="zh-CN"/>
        </w:rPr>
        <w:t>、设备必须符合国家质量检测标准和本招标文件规定标准的全新正品现货，提供随货物《产品合格证》及其它相关质量证明文件。</w:t>
      </w:r>
    </w:p>
    <w:p>
      <w:pPr>
        <w:autoSpaceDE w:val="0"/>
        <w:autoSpaceDN w:val="0"/>
        <w:adjustRightInd w:val="0"/>
        <w:spacing w:line="360" w:lineRule="auto"/>
        <w:ind w:firstLine="480" w:firstLineChars="20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rPr>
        <w:t>3</w:t>
      </w:r>
      <w:r>
        <w:rPr>
          <w:rFonts w:hint="eastAsia" w:cs="宋体" w:asciiTheme="minorEastAsia" w:hAnsiTheme="minorEastAsia"/>
          <w:sz w:val="24"/>
          <w:szCs w:val="24"/>
          <w:lang w:val="zh-CN"/>
        </w:rPr>
        <w:t>、专利权：投标人应保证用户在使用该货物或其任何一部分时不受第三方提出侵犯其专利权、商标权和工业设计权等的起诉。</w:t>
      </w:r>
    </w:p>
    <w:p>
      <w:pPr>
        <w:autoSpaceDE w:val="0"/>
        <w:autoSpaceDN w:val="0"/>
        <w:adjustRightInd w:val="0"/>
        <w:spacing w:line="360" w:lineRule="auto"/>
        <w:ind w:firstLine="437" w:firstLineChars="182"/>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rPr>
        <w:t>4</w:t>
      </w:r>
      <w:r>
        <w:rPr>
          <w:rFonts w:hint="eastAsia" w:cs="宋体" w:asciiTheme="minorEastAsia" w:hAnsiTheme="minorEastAsia"/>
          <w:sz w:val="24"/>
          <w:szCs w:val="24"/>
          <w:lang w:val="zh-CN"/>
        </w:rPr>
        <w:t>、</w:t>
      </w:r>
      <w:r>
        <w:rPr>
          <w:rFonts w:hint="eastAsia" w:asciiTheme="minorEastAsia" w:hAnsiTheme="minorEastAsia"/>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5、投标人须明确维修点地址、负责人、联系人和联系电话，维修点具备什么样的维修能力等详细资料。</w:t>
      </w:r>
    </w:p>
    <w:p>
      <w:pPr>
        <w:autoSpaceDE w:val="0"/>
        <w:autoSpaceDN w:val="0"/>
        <w:adjustRightInd w:val="0"/>
        <w:spacing w:line="360" w:lineRule="auto"/>
        <w:ind w:firstLine="48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rPr>
        <w:t>6</w:t>
      </w:r>
      <w:r>
        <w:rPr>
          <w:rFonts w:hint="eastAsia" w:cs="宋体" w:asciiTheme="minorEastAsia" w:hAnsiTheme="minorEastAsia"/>
          <w:sz w:val="24"/>
          <w:szCs w:val="24"/>
          <w:lang w:val="zh-CN"/>
        </w:rPr>
        <w:t>、</w:t>
      </w:r>
      <w:r>
        <w:rPr>
          <w:rFonts w:hint="eastAsia" w:asciiTheme="minorEastAsia" w:hAnsiTheme="minorEastAsia"/>
          <w:sz w:val="24"/>
          <w:szCs w:val="24"/>
        </w:rPr>
        <w:t>本项目为交钥匙工程（包括设备、材料、元件等购置、安装调试、验收、与其它施工单位协作所产生的费用等）。</w:t>
      </w:r>
    </w:p>
    <w:p>
      <w:pPr>
        <w:autoSpaceDE w:val="0"/>
        <w:autoSpaceDN w:val="0"/>
        <w:adjustRightInd w:val="0"/>
        <w:snapToGrid w:val="0"/>
        <w:spacing w:line="360" w:lineRule="auto"/>
        <w:ind w:firstLine="480" w:firstLineChars="200"/>
        <w:rPr>
          <w:rFonts w:cs="宋体" w:asciiTheme="minorEastAsia" w:hAnsiTheme="minorEastAsia"/>
          <w:sz w:val="24"/>
          <w:szCs w:val="24"/>
          <w:lang w:val="zh-CN"/>
        </w:rPr>
      </w:pPr>
      <w:r>
        <w:rPr>
          <w:rFonts w:cs="宋体" w:asciiTheme="minorEastAsia" w:hAnsiTheme="minorEastAsia"/>
          <w:sz w:val="24"/>
          <w:szCs w:val="24"/>
        </w:rPr>
        <w:t>1</w:t>
      </w:r>
      <w:r>
        <w:rPr>
          <w:rFonts w:hint="eastAsia" w:cs="宋体" w:asciiTheme="minorEastAsia" w:hAnsiTheme="minorEastAsia"/>
          <w:sz w:val="24"/>
          <w:szCs w:val="24"/>
        </w:rPr>
        <w:t>6</w:t>
      </w:r>
      <w:r>
        <w:rPr>
          <w:rFonts w:hint="eastAsia" w:cs="宋体" w:asciiTheme="minorEastAsia" w:hAnsiTheme="minorEastAsia"/>
          <w:sz w:val="24"/>
          <w:szCs w:val="24"/>
          <w:lang w:val="zh-CN"/>
        </w:rPr>
        <w:t>、付款方式</w:t>
      </w:r>
      <w:r>
        <w:rPr>
          <w:rFonts w:hint="eastAsia" w:cs="宋体" w:asciiTheme="minorEastAsia" w:hAnsiTheme="minorEastAsia"/>
          <w:b/>
          <w:sz w:val="24"/>
          <w:szCs w:val="24"/>
          <w:lang w:val="zh-CN"/>
        </w:rPr>
        <w:t>（不响应者为无效投标）</w:t>
      </w:r>
    </w:p>
    <w:p>
      <w:pPr>
        <w:adjustRightInd w:val="0"/>
        <w:snapToGrid w:val="0"/>
        <w:spacing w:line="360" w:lineRule="auto"/>
        <w:ind w:firstLine="511" w:firstLineChars="213"/>
        <w:jc w:val="left"/>
        <w:rPr>
          <w:rFonts w:asciiTheme="minorEastAsia" w:hAnsiTheme="minorEastAsia"/>
          <w:sz w:val="24"/>
          <w:szCs w:val="24"/>
        </w:rPr>
      </w:pPr>
      <w:r>
        <w:rPr>
          <w:rFonts w:hint="eastAsia" w:asciiTheme="minorEastAsia" w:hAnsiTheme="minorEastAsia"/>
          <w:sz w:val="24"/>
          <w:szCs w:val="24"/>
        </w:rPr>
        <w:t>经验收合格付合同总价款的90</w:t>
      </w:r>
      <w:r>
        <w:rPr>
          <w:rFonts w:asciiTheme="minorEastAsia" w:hAnsiTheme="minorEastAsia"/>
          <w:sz w:val="24"/>
          <w:szCs w:val="24"/>
        </w:rPr>
        <w:t>%</w:t>
      </w:r>
      <w:r>
        <w:rPr>
          <w:rFonts w:hint="eastAsia" w:asciiTheme="minorEastAsia" w:hAnsiTheme="minorEastAsia"/>
          <w:sz w:val="24"/>
          <w:szCs w:val="24"/>
        </w:rPr>
        <w:t>，剩余1</w:t>
      </w:r>
      <w:r>
        <w:rPr>
          <w:rFonts w:asciiTheme="minorEastAsia" w:hAnsiTheme="minorEastAsia"/>
          <w:sz w:val="24"/>
          <w:szCs w:val="24"/>
        </w:rPr>
        <w:t>0%</w:t>
      </w:r>
      <w:r>
        <w:rPr>
          <w:rFonts w:hint="eastAsia" w:asciiTheme="minorEastAsia" w:hAnsiTheme="minorEastAsia"/>
          <w:sz w:val="24"/>
          <w:szCs w:val="24"/>
        </w:rPr>
        <w:t>满一年无质量问题一次付清。</w:t>
      </w:r>
    </w:p>
    <w:p>
      <w:pPr>
        <w:widowControl/>
        <w:shd w:val="clear" w:color="auto" w:fill="FFFFFF"/>
        <w:spacing w:line="360" w:lineRule="auto"/>
        <w:ind w:firstLine="645"/>
        <w:jc w:val="left"/>
        <w:rPr>
          <w:rFonts w:hint="eastAsia" w:cs="Arial" w:asciiTheme="minorEastAsia" w:hAnsiTheme="minorEastAsia"/>
          <w:b/>
          <w:color w:val="000000"/>
          <w:kern w:val="0"/>
          <w:sz w:val="24"/>
          <w:szCs w:val="24"/>
        </w:rPr>
      </w:pPr>
      <w:r>
        <w:rPr>
          <w:rFonts w:hint="eastAsia" w:cs="Arial" w:asciiTheme="minorEastAsia" w:hAnsiTheme="minorEastAsia"/>
          <w:b/>
          <w:color w:val="000000"/>
          <w:kern w:val="0"/>
          <w:sz w:val="24"/>
          <w:szCs w:val="24"/>
        </w:rPr>
        <w:t>（五）评分标准</w:t>
      </w:r>
    </w:p>
    <w:p>
      <w:pPr>
        <w:widowControl/>
        <w:shd w:val="clear" w:color="auto" w:fill="FFFFFF"/>
        <w:spacing w:line="360" w:lineRule="auto"/>
        <w:ind w:firstLine="645"/>
        <w:jc w:val="left"/>
        <w:rPr>
          <w:rFonts w:hint="eastAsia" w:cs="Arial" w:asciiTheme="minorEastAsia" w:hAnsiTheme="minorEastAsia"/>
          <w:b/>
          <w:color w:val="000000"/>
          <w:kern w:val="0"/>
          <w:sz w:val="24"/>
          <w:szCs w:val="24"/>
        </w:rPr>
      </w:pPr>
      <w:r>
        <w:rPr>
          <w:rFonts w:hint="eastAsia" w:cs="Arial" w:asciiTheme="minorEastAsia" w:hAnsiTheme="minorEastAsia"/>
          <w:b/>
          <w:color w:val="000000"/>
          <w:kern w:val="0"/>
          <w:sz w:val="24"/>
          <w:szCs w:val="24"/>
        </w:rPr>
        <w:t>A包：</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26.4评分办法及评分标准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26.4.1信誉5分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26.4.1.1根据投标人在本项目以前社会对其认可度以及行政主管部门、工商、银行、行业部门颁发的证书等情况，基本分1分，每提供一项加0.5分，满分3分。</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26.4.1.2投标人须提供工商企业信用信息公示报告【国家企业信用信息公示系统</w:t>
      </w:r>
      <w:r>
        <w:fldChar w:fldCharType="begin"/>
      </w:r>
      <w:r>
        <w:instrText xml:space="preserve"> HYPERLINK "http://www.gsxt.gov.cn/" </w:instrText>
      </w:r>
      <w:r>
        <w:fldChar w:fldCharType="separate"/>
      </w:r>
      <w:r>
        <w:rPr>
          <w:rStyle w:val="10"/>
          <w:rFonts w:hint="eastAsia" w:asciiTheme="minorEastAsia" w:hAnsiTheme="minorEastAsia"/>
          <w:sz w:val="24"/>
          <w:szCs w:val="24"/>
        </w:rPr>
        <w:t>http://www.gsxt.gov.cn</w:t>
      </w:r>
      <w:r>
        <w:rPr>
          <w:rStyle w:val="10"/>
          <w:rFonts w:hint="eastAsia" w:asciiTheme="minorEastAsia" w:hAnsiTheme="minorEastAsia"/>
          <w:sz w:val="24"/>
          <w:szCs w:val="24"/>
        </w:rPr>
        <w:fldChar w:fldCharType="end"/>
      </w:r>
      <w:r>
        <w:rPr>
          <w:rFonts w:hint="eastAsia" w:asciiTheme="minorEastAsia" w:hAnsiTheme="minorEastAsia"/>
          <w:sz w:val="24"/>
          <w:szCs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满分2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26.4.2售后服务5分</w:t>
      </w:r>
    </w:p>
    <w:p>
      <w:pPr>
        <w:spacing w:line="360" w:lineRule="auto"/>
        <w:ind w:firstLine="480" w:firstLineChars="200"/>
        <w:rPr>
          <w:rFonts w:asciiTheme="minorEastAsia" w:hAnsiTheme="minorEastAsia"/>
          <w:bCs/>
          <w:iCs/>
          <w:color w:val="FF0000"/>
          <w:sz w:val="24"/>
          <w:szCs w:val="24"/>
        </w:rPr>
      </w:pPr>
      <w:r>
        <w:rPr>
          <w:rFonts w:hint="eastAsia" w:asciiTheme="minorEastAsia" w:hAnsiTheme="minorEastAsia"/>
          <w:sz w:val="24"/>
          <w:szCs w:val="24"/>
        </w:rPr>
        <w:t>26.4.2.1</w:t>
      </w:r>
      <w:r>
        <w:rPr>
          <w:rFonts w:asciiTheme="minorEastAsia" w:hAnsiTheme="minorEastAsia"/>
          <w:bCs/>
          <w:iCs/>
          <w:color w:val="000000"/>
          <w:sz w:val="24"/>
          <w:szCs w:val="24"/>
        </w:rPr>
        <w:t>投标人</w:t>
      </w:r>
      <w:r>
        <w:rPr>
          <w:rFonts w:hint="eastAsia" w:asciiTheme="minorEastAsia" w:hAnsiTheme="minorEastAsia"/>
          <w:bCs/>
          <w:iCs/>
          <w:color w:val="000000"/>
          <w:sz w:val="24"/>
          <w:szCs w:val="24"/>
        </w:rPr>
        <w:t>本地化服务情况综合评定（如服务人员、备件库等），好：3分，较好：2分，一般：1分。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26.4.2.2解决问题时间：以小时为单位（四舍五入法，30分钟及以上按1小时计算），以6小时为起点，每减少1小时加0.5分，满分2分</w:t>
      </w:r>
      <w:r>
        <w:rPr>
          <w:rFonts w:hint="eastAsia" w:cs="宋体" w:asciiTheme="minorEastAsia" w:hAnsiTheme="minorEastAsia"/>
          <w:color w:val="000000"/>
          <w:kern w:val="0"/>
          <w:sz w:val="24"/>
          <w:szCs w:val="24"/>
        </w:rPr>
        <w:t>。6小时及以上不得分。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26.4.3业绩</w:t>
      </w:r>
      <w:r>
        <w:rPr>
          <w:rFonts w:asciiTheme="minorEastAsia" w:hAnsiTheme="minorEastAsia"/>
          <w:b/>
          <w:sz w:val="24"/>
          <w:szCs w:val="24"/>
        </w:rPr>
        <w:t>5</w:t>
      </w:r>
      <w:r>
        <w:rPr>
          <w:rFonts w:hint="eastAsia" w:asciiTheme="minorEastAsia" w:hAnsiTheme="minorEastAsia"/>
          <w:b/>
          <w:sz w:val="24"/>
          <w:szCs w:val="24"/>
        </w:rPr>
        <w:t>分</w:t>
      </w:r>
    </w:p>
    <w:p>
      <w:pPr>
        <w:spacing w:line="360" w:lineRule="auto"/>
        <w:ind w:firstLine="480" w:firstLineChars="200"/>
        <w:rPr>
          <w:rFonts w:asciiTheme="minorEastAsia" w:hAnsiTheme="minorEastAsia"/>
          <w:bCs/>
          <w:iCs/>
          <w:color w:val="000000"/>
          <w:sz w:val="24"/>
          <w:szCs w:val="24"/>
        </w:rPr>
      </w:pPr>
      <w:r>
        <w:rPr>
          <w:rFonts w:hint="eastAsia" w:asciiTheme="minorEastAsia" w:hAnsiTheme="minorEastAsia"/>
          <w:bCs/>
          <w:iCs/>
          <w:color w:val="000000"/>
          <w:sz w:val="24"/>
          <w:szCs w:val="24"/>
        </w:rPr>
        <w:t>26.4.4.1投标人提供2014年以来承接类似业绩，合同中包含网络、服务器、存储及光纤交换机设备，单个合同金额在100万及以上的得</w:t>
      </w:r>
      <w:r>
        <w:rPr>
          <w:rFonts w:asciiTheme="minorEastAsia" w:hAnsiTheme="minorEastAsia"/>
          <w:bCs/>
          <w:iCs/>
          <w:color w:val="000000"/>
          <w:sz w:val="24"/>
          <w:szCs w:val="24"/>
        </w:rPr>
        <w:t>0</w:t>
      </w:r>
      <w:r>
        <w:rPr>
          <w:rFonts w:hint="eastAsia" w:asciiTheme="minorEastAsia" w:hAnsiTheme="minorEastAsia"/>
          <w:bCs/>
          <w:iCs/>
          <w:color w:val="000000"/>
          <w:sz w:val="24"/>
          <w:szCs w:val="24"/>
        </w:rPr>
        <w:t>.</w:t>
      </w:r>
      <w:r>
        <w:rPr>
          <w:rFonts w:asciiTheme="minorEastAsia" w:hAnsiTheme="minorEastAsia"/>
          <w:bCs/>
          <w:iCs/>
          <w:color w:val="000000"/>
          <w:sz w:val="24"/>
          <w:szCs w:val="24"/>
        </w:rPr>
        <w:t>5</w:t>
      </w:r>
      <w:r>
        <w:rPr>
          <w:rFonts w:hint="eastAsia" w:asciiTheme="minorEastAsia" w:hAnsiTheme="minorEastAsia"/>
          <w:bCs/>
          <w:iCs/>
          <w:color w:val="000000"/>
          <w:sz w:val="24"/>
          <w:szCs w:val="24"/>
        </w:rPr>
        <w:t>分，</w:t>
      </w:r>
      <w:r>
        <w:rPr>
          <w:rFonts w:hint="eastAsia" w:asciiTheme="minorEastAsia" w:hAnsiTheme="minorEastAsia"/>
          <w:bCs/>
          <w:iCs/>
          <w:sz w:val="24"/>
          <w:szCs w:val="24"/>
        </w:rPr>
        <w:t>满分</w:t>
      </w:r>
      <w:r>
        <w:rPr>
          <w:rFonts w:hint="eastAsia" w:asciiTheme="minorEastAsia" w:hAnsiTheme="minorEastAsia"/>
          <w:bCs/>
          <w:iCs/>
          <w:color w:val="000000"/>
          <w:sz w:val="24"/>
          <w:szCs w:val="24"/>
        </w:rPr>
        <w:t>1分；</w:t>
      </w:r>
    </w:p>
    <w:p>
      <w:pPr>
        <w:spacing w:line="360" w:lineRule="auto"/>
        <w:ind w:firstLine="480" w:firstLineChars="200"/>
        <w:rPr>
          <w:rFonts w:asciiTheme="minorEastAsia" w:hAnsiTheme="minorEastAsia"/>
          <w:bCs/>
          <w:iCs/>
          <w:color w:val="000000"/>
          <w:sz w:val="24"/>
          <w:szCs w:val="24"/>
        </w:rPr>
      </w:pPr>
      <w:r>
        <w:rPr>
          <w:rFonts w:hint="eastAsia" w:asciiTheme="minorEastAsia" w:hAnsiTheme="minorEastAsia"/>
          <w:bCs/>
          <w:iCs/>
          <w:color w:val="000000"/>
          <w:sz w:val="24"/>
          <w:szCs w:val="24"/>
        </w:rPr>
        <w:t>26.4.4.2投标人提供2014年以来承接类似业绩合同中包含网络、服务器、存储及光纤交换机设备，单个合同在300万及以上的得</w:t>
      </w:r>
      <w:r>
        <w:rPr>
          <w:rFonts w:asciiTheme="minorEastAsia" w:hAnsiTheme="minorEastAsia"/>
          <w:bCs/>
          <w:iCs/>
          <w:color w:val="000000"/>
          <w:sz w:val="24"/>
          <w:szCs w:val="24"/>
        </w:rPr>
        <w:t>1</w:t>
      </w:r>
      <w:r>
        <w:rPr>
          <w:rFonts w:hint="eastAsia" w:asciiTheme="minorEastAsia" w:hAnsiTheme="minorEastAsia"/>
          <w:bCs/>
          <w:iCs/>
          <w:color w:val="000000"/>
          <w:sz w:val="24"/>
          <w:szCs w:val="24"/>
        </w:rPr>
        <w:t>分，满分2分；</w:t>
      </w:r>
    </w:p>
    <w:p>
      <w:pPr>
        <w:spacing w:line="360" w:lineRule="auto"/>
        <w:ind w:firstLine="480" w:firstLineChars="200"/>
        <w:rPr>
          <w:rFonts w:asciiTheme="minorEastAsia" w:hAnsiTheme="minorEastAsia"/>
          <w:bCs/>
          <w:iCs/>
          <w:color w:val="000000"/>
          <w:sz w:val="24"/>
          <w:szCs w:val="24"/>
        </w:rPr>
      </w:pPr>
      <w:r>
        <w:rPr>
          <w:rFonts w:hint="eastAsia" w:asciiTheme="minorEastAsia" w:hAnsiTheme="minorEastAsia"/>
          <w:bCs/>
          <w:iCs/>
          <w:color w:val="000000"/>
          <w:sz w:val="24"/>
          <w:szCs w:val="24"/>
        </w:rPr>
        <w:t>26.4.4.3投标人提供2014年以来承接类似业绩合同中包含网络、服务器、存储及光纤交换机设备，单个合同在500万及以上的得</w:t>
      </w:r>
      <w:r>
        <w:rPr>
          <w:rFonts w:asciiTheme="minorEastAsia" w:hAnsiTheme="minorEastAsia"/>
          <w:bCs/>
          <w:iCs/>
          <w:color w:val="000000"/>
          <w:sz w:val="24"/>
          <w:szCs w:val="24"/>
        </w:rPr>
        <w:t>2</w:t>
      </w:r>
      <w:r>
        <w:rPr>
          <w:rFonts w:hint="eastAsia" w:asciiTheme="minorEastAsia" w:hAnsiTheme="minorEastAsia"/>
          <w:bCs/>
          <w:iCs/>
          <w:color w:val="000000"/>
          <w:sz w:val="24"/>
          <w:szCs w:val="24"/>
        </w:rPr>
        <w:t>分，满分2分；</w:t>
      </w:r>
    </w:p>
    <w:p>
      <w:pPr>
        <w:spacing w:line="360" w:lineRule="auto"/>
        <w:ind w:firstLine="480" w:firstLineChars="200"/>
        <w:rPr>
          <w:rFonts w:asciiTheme="minorEastAsia" w:hAnsiTheme="minorEastAsia"/>
          <w:sz w:val="24"/>
          <w:szCs w:val="24"/>
        </w:rPr>
      </w:pPr>
      <w:r>
        <w:rPr>
          <w:rFonts w:hint="eastAsia" w:asciiTheme="minorEastAsia" w:hAnsiTheme="minorEastAsia"/>
          <w:bCs/>
          <w:iCs/>
          <w:color w:val="000000"/>
          <w:sz w:val="24"/>
          <w:szCs w:val="24"/>
        </w:rPr>
        <w:t>（以上业绩不重复计算，以中标通知书和合同为准）</w:t>
      </w:r>
      <w:r>
        <w:rPr>
          <w:rFonts w:hint="eastAsia" w:asciiTheme="minorEastAsia" w:hAnsiTheme="minorEastAsia"/>
          <w:sz w:val="24"/>
          <w:szCs w:val="24"/>
        </w:rPr>
        <w:t>。</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26.4.5对招标文件的响应程度30分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26.4.5.1不满足招标文件技术指标要求和商务条款规定的为无效投标。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26.4.5.2完全满足招标文件技术要求得20分。</w:t>
      </w:r>
    </w:p>
    <w:p>
      <w:pPr>
        <w:spacing w:line="360" w:lineRule="auto"/>
        <w:ind w:firstLine="480" w:firstLineChars="200"/>
        <w:rPr>
          <w:rFonts w:asciiTheme="minorEastAsia" w:hAnsiTheme="minorEastAsia"/>
          <w:sz w:val="24"/>
          <w:szCs w:val="24"/>
        </w:rPr>
      </w:pPr>
      <w:r>
        <w:rPr>
          <w:rFonts w:hint="eastAsia" w:asciiTheme="minorEastAsia" w:hAnsiTheme="minorEastAsia"/>
          <w:color w:val="000000"/>
          <w:kern w:val="0"/>
          <w:sz w:val="24"/>
          <w:szCs w:val="24"/>
        </w:rPr>
        <w:t>26.4.5.3根据豫科【2015】27号文件附件中遴选结果品牌，所投视讯设备品牌为遴选入围品牌的，并提供厂家出具针对此项目专项授权的，得8分，不在遴选结果中的不得分。</w:t>
      </w:r>
    </w:p>
    <w:p>
      <w:pPr>
        <w:spacing w:line="360" w:lineRule="auto"/>
        <w:ind w:firstLine="480" w:firstLineChars="200"/>
        <w:rPr>
          <w:rFonts w:cs="宋体" w:asciiTheme="minorEastAsia" w:hAnsiTheme="minorEastAsia"/>
          <w:color w:val="000000"/>
          <w:kern w:val="0"/>
          <w:sz w:val="24"/>
          <w:szCs w:val="24"/>
        </w:rPr>
      </w:pPr>
      <w:r>
        <w:rPr>
          <w:rFonts w:hint="eastAsia" w:asciiTheme="minorEastAsia" w:hAnsiTheme="minorEastAsia"/>
          <w:color w:val="000000"/>
          <w:sz w:val="24"/>
          <w:szCs w:val="24"/>
        </w:rPr>
        <w:t>26.4.5.4服务器</w:t>
      </w:r>
      <w:r>
        <w:rPr>
          <w:rFonts w:hint="eastAsia" w:cs="宋体" w:asciiTheme="minorEastAsia" w:hAnsiTheme="minorEastAsia"/>
          <w:color w:val="000000"/>
          <w:kern w:val="0"/>
          <w:sz w:val="24"/>
          <w:szCs w:val="24"/>
        </w:rPr>
        <w:t>使用国产管理芯片，提供所投服务器使用国产管理芯片证明，得2分（提供原厂证明材料，厂商盖章确认）。</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26.4.6技术实力10分</w:t>
      </w:r>
    </w:p>
    <w:p>
      <w:pPr>
        <w:spacing w:line="360" w:lineRule="auto"/>
        <w:ind w:firstLine="480" w:firstLineChars="200"/>
        <w:rPr>
          <w:rFonts w:cs="宋体" w:asciiTheme="minorEastAsia" w:hAnsiTheme="minorEastAsia"/>
          <w:sz w:val="24"/>
          <w:szCs w:val="24"/>
        </w:rPr>
      </w:pPr>
      <w:r>
        <w:rPr>
          <w:rFonts w:hint="eastAsia" w:asciiTheme="minorEastAsia" w:hAnsiTheme="minorEastAsia"/>
          <w:sz w:val="24"/>
          <w:szCs w:val="24"/>
        </w:rPr>
        <w:t>26.4.6．1</w:t>
      </w:r>
      <w:r>
        <w:rPr>
          <w:rFonts w:hint="eastAsia" w:asciiTheme="minorEastAsia" w:hAnsiTheme="minorEastAsia"/>
          <w:bCs/>
          <w:iCs/>
          <w:color w:val="000000"/>
          <w:sz w:val="24"/>
          <w:szCs w:val="24"/>
        </w:rPr>
        <w:t>投标人具有CMMI3及以上软件成熟度认证证书的得3分，没有不得分。</w:t>
      </w:r>
    </w:p>
    <w:p>
      <w:pPr>
        <w:spacing w:line="360" w:lineRule="auto"/>
        <w:ind w:firstLine="480" w:firstLineChars="200"/>
        <w:rPr>
          <w:rFonts w:asciiTheme="minorEastAsia" w:hAnsiTheme="minorEastAsia"/>
          <w:color w:val="FF0000"/>
          <w:sz w:val="24"/>
          <w:szCs w:val="24"/>
          <w:shd w:val="clear" w:color="auto" w:fill="FFFFFF"/>
        </w:rPr>
      </w:pPr>
      <w:r>
        <w:rPr>
          <w:rFonts w:hint="eastAsia" w:asciiTheme="minorEastAsia" w:hAnsiTheme="minorEastAsia"/>
          <w:sz w:val="24"/>
          <w:szCs w:val="24"/>
        </w:rPr>
        <w:t>26.4.6.</w:t>
      </w:r>
      <w:r>
        <w:rPr>
          <w:rFonts w:hint="eastAsia" w:asciiTheme="minorEastAsia" w:hAnsiTheme="minorEastAsia"/>
          <w:sz w:val="24"/>
          <w:szCs w:val="24"/>
          <w:shd w:val="clear" w:color="auto" w:fill="FFFFFF"/>
        </w:rPr>
        <w:t>2</w:t>
      </w:r>
      <w:r>
        <w:rPr>
          <w:rFonts w:hint="eastAsia" w:asciiTheme="minorEastAsia" w:hAnsiTheme="minorEastAsia"/>
          <w:sz w:val="24"/>
          <w:szCs w:val="24"/>
        </w:rPr>
        <w:t>投标人工程技术人员具有ORCAL数据库 OCP认证证书的得3分，没有不得分。(提供投标企业为其缴纳近一年的社保证明)。</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000000"/>
          <w:sz w:val="24"/>
          <w:szCs w:val="24"/>
        </w:rPr>
        <w:t>26.4.6.3投标人具备所投品牌产品网络、服务器、存储产品中级（CCNP或HCNP或H3CSE）及以上（CCIE或HCIE或H3CIE）认证工程师证书</w:t>
      </w:r>
      <w:r>
        <w:rPr>
          <w:rFonts w:asciiTheme="minorEastAsia" w:hAnsiTheme="minorEastAsia"/>
          <w:color w:val="000000"/>
          <w:sz w:val="24"/>
          <w:szCs w:val="24"/>
        </w:rPr>
        <w:t>5</w:t>
      </w:r>
      <w:r>
        <w:rPr>
          <w:rFonts w:hint="eastAsia" w:asciiTheme="minorEastAsia" w:hAnsiTheme="minorEastAsia"/>
          <w:color w:val="000000"/>
          <w:sz w:val="24"/>
          <w:szCs w:val="24"/>
        </w:rPr>
        <w:t>人及以上的得2分，不足5人不得分。（提供证书原件及投标企业为其缴纳近一年的社保证明；提供认证证书网上链接）。</w:t>
      </w:r>
    </w:p>
    <w:p>
      <w:pPr>
        <w:spacing w:line="360" w:lineRule="auto"/>
        <w:ind w:firstLine="480" w:firstLineChars="200"/>
        <w:rPr>
          <w:rFonts w:asciiTheme="minorEastAsia" w:hAnsiTheme="minorEastAsia"/>
          <w:b/>
          <w:bCs/>
          <w:iCs/>
          <w:sz w:val="24"/>
          <w:szCs w:val="24"/>
        </w:rPr>
      </w:pPr>
      <w:r>
        <w:rPr>
          <w:rFonts w:hint="eastAsia" w:asciiTheme="minorEastAsia" w:hAnsiTheme="minorEastAsia"/>
          <w:sz w:val="24"/>
          <w:szCs w:val="24"/>
        </w:rPr>
        <w:t>26.4.6.</w:t>
      </w:r>
      <w:r>
        <w:rPr>
          <w:rFonts w:hint="eastAsia" w:asciiTheme="minorEastAsia" w:hAnsiTheme="minorEastAsia"/>
          <w:bCs/>
          <w:sz w:val="24"/>
          <w:szCs w:val="24"/>
        </w:rPr>
        <w:t>4</w:t>
      </w:r>
      <w:r>
        <w:rPr>
          <w:rFonts w:hint="eastAsia" w:asciiTheme="minorEastAsia" w:hAnsiTheme="minorEastAsia"/>
          <w:bCs/>
          <w:iCs/>
          <w:sz w:val="24"/>
          <w:szCs w:val="24"/>
        </w:rPr>
        <w:t>投标人具有高级项目经理证书3人及以上的得2分，不足3人不得分（提供证书网站截图及企业社保名单查验）。</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w:t>
      </w:r>
      <w:r>
        <w:rPr>
          <w:rFonts w:asciiTheme="minorEastAsia" w:hAnsiTheme="minorEastAsia"/>
          <w:b/>
          <w:sz w:val="24"/>
          <w:szCs w:val="24"/>
        </w:rPr>
        <w:t>7</w:t>
      </w:r>
      <w:r>
        <w:rPr>
          <w:rFonts w:hint="eastAsia" w:asciiTheme="minorEastAsia" w:hAnsiTheme="minorEastAsia"/>
          <w:b/>
          <w:sz w:val="24"/>
          <w:szCs w:val="24"/>
        </w:rPr>
        <w:t xml:space="preserve"> 投标产品技术证明资料</w:t>
      </w:r>
      <w:r>
        <w:rPr>
          <w:rFonts w:asciiTheme="minorEastAsia" w:hAnsiTheme="minorEastAsia"/>
          <w:b/>
          <w:sz w:val="24"/>
          <w:szCs w:val="24"/>
        </w:rPr>
        <w:t>5</w:t>
      </w:r>
      <w:r>
        <w:rPr>
          <w:rFonts w:hint="eastAsia" w:asciiTheme="minorEastAsia" w:hAnsiTheme="minorEastAsia"/>
          <w:b/>
          <w:sz w:val="24"/>
          <w:szCs w:val="24"/>
        </w:rPr>
        <w:t>分</w:t>
      </w:r>
    </w:p>
    <w:p>
      <w:pPr>
        <w:spacing w:line="360" w:lineRule="auto"/>
        <w:ind w:firstLine="480" w:firstLineChars="200"/>
        <w:rPr>
          <w:rFonts w:cs="宋体" w:asciiTheme="minorEastAsia" w:hAnsiTheme="minorEastAsia"/>
          <w:kern w:val="0"/>
          <w:sz w:val="24"/>
          <w:szCs w:val="24"/>
        </w:rPr>
      </w:pPr>
      <w:r>
        <w:rPr>
          <w:rFonts w:hint="eastAsia" w:asciiTheme="minorEastAsia" w:hAnsiTheme="minorEastAsia"/>
          <w:sz w:val="24"/>
          <w:szCs w:val="24"/>
        </w:rPr>
        <w:t>26.</w:t>
      </w: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 xml:space="preserve">1 </w:t>
      </w:r>
      <w:r>
        <w:rPr>
          <w:rFonts w:hint="eastAsia" w:cs="宋体" w:asciiTheme="minorEastAsia" w:hAnsiTheme="minorEastAsia"/>
          <w:bCs/>
          <w:sz w:val="24"/>
          <w:szCs w:val="24"/>
        </w:rPr>
        <w:t>投标人提供“货物需求”第6项“</w:t>
      </w:r>
      <w:r>
        <w:rPr>
          <w:rFonts w:hint="eastAsia" w:cs="宋体" w:asciiTheme="minorEastAsia" w:hAnsiTheme="minorEastAsia"/>
          <w:kern w:val="0"/>
          <w:sz w:val="24"/>
          <w:szCs w:val="24"/>
        </w:rPr>
        <w:t>多点控制单元MCU</w:t>
      </w:r>
      <w:r>
        <w:rPr>
          <w:rFonts w:hint="eastAsia" w:cs="宋体" w:asciiTheme="minorEastAsia" w:hAnsiTheme="minorEastAsia"/>
          <w:bCs/>
          <w:sz w:val="24"/>
          <w:szCs w:val="24"/>
        </w:rPr>
        <w:t>”</w:t>
      </w:r>
      <w:r>
        <w:rPr>
          <w:rFonts w:hint="eastAsia" w:cs="宋体" w:asciiTheme="minorEastAsia" w:hAnsiTheme="minorEastAsia"/>
          <w:kern w:val="0"/>
          <w:sz w:val="24"/>
          <w:szCs w:val="24"/>
        </w:rPr>
        <w:t xml:space="preserve"> 中第16条、19条、20条、21条制造厂家盖章的国内第三方权威检测机构的证明报告。得1分；</w:t>
      </w:r>
    </w:p>
    <w:p>
      <w:pPr>
        <w:spacing w:line="360" w:lineRule="auto"/>
        <w:ind w:firstLine="480" w:firstLineChars="200"/>
        <w:rPr>
          <w:rFonts w:cs="宋体" w:asciiTheme="minorEastAsia" w:hAnsiTheme="minorEastAsia"/>
          <w:kern w:val="0"/>
          <w:sz w:val="24"/>
          <w:szCs w:val="24"/>
        </w:rPr>
      </w:pPr>
      <w:r>
        <w:rPr>
          <w:rFonts w:hint="eastAsia" w:asciiTheme="minorEastAsia" w:hAnsiTheme="minorEastAsia"/>
          <w:sz w:val="24"/>
          <w:szCs w:val="24"/>
        </w:rPr>
        <w:t>26.</w:t>
      </w: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 xml:space="preserve">2 </w:t>
      </w:r>
      <w:r>
        <w:rPr>
          <w:rFonts w:hint="eastAsia" w:cs="宋体" w:asciiTheme="minorEastAsia" w:hAnsiTheme="minorEastAsia"/>
          <w:bCs/>
          <w:sz w:val="24"/>
          <w:szCs w:val="24"/>
        </w:rPr>
        <w:t>投标人提供“货物需求”第7项“</w:t>
      </w:r>
      <w:r>
        <w:rPr>
          <w:rFonts w:hint="eastAsia" w:cs="宋体" w:asciiTheme="minorEastAsia" w:hAnsiTheme="minorEastAsia"/>
          <w:kern w:val="0"/>
          <w:sz w:val="24"/>
          <w:szCs w:val="24"/>
        </w:rPr>
        <w:t>呼叫控制和公私网穿越</w:t>
      </w:r>
      <w:r>
        <w:rPr>
          <w:rFonts w:hint="eastAsia" w:cs="宋体" w:asciiTheme="minorEastAsia" w:hAnsiTheme="minorEastAsia"/>
          <w:bCs/>
          <w:sz w:val="24"/>
          <w:szCs w:val="24"/>
        </w:rPr>
        <w:t>”</w:t>
      </w:r>
      <w:r>
        <w:rPr>
          <w:rFonts w:hint="eastAsia" w:cs="宋体" w:asciiTheme="minorEastAsia" w:hAnsiTheme="minorEastAsia"/>
          <w:kern w:val="0"/>
          <w:sz w:val="24"/>
          <w:szCs w:val="24"/>
        </w:rPr>
        <w:t xml:space="preserve"> 中第2、3、4、5条第三方权威机构检测报告证明。得1分；</w:t>
      </w:r>
    </w:p>
    <w:p>
      <w:pPr>
        <w:spacing w:line="360" w:lineRule="auto"/>
        <w:ind w:firstLine="480" w:firstLineChars="200"/>
        <w:rPr>
          <w:rFonts w:cs="宋体" w:asciiTheme="minorEastAsia" w:hAnsiTheme="minorEastAsia"/>
          <w:kern w:val="0"/>
          <w:sz w:val="24"/>
          <w:szCs w:val="24"/>
        </w:rPr>
      </w:pPr>
      <w:r>
        <w:rPr>
          <w:rFonts w:hint="eastAsia" w:asciiTheme="minorEastAsia" w:hAnsiTheme="minorEastAsia"/>
          <w:sz w:val="24"/>
          <w:szCs w:val="24"/>
        </w:rPr>
        <w:t>26.</w:t>
      </w: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w:t>
      </w:r>
      <w:r>
        <w:rPr>
          <w:rFonts w:hint="eastAsia" w:cs="宋体" w:asciiTheme="minorEastAsia" w:hAnsiTheme="minorEastAsia"/>
          <w:bCs/>
          <w:sz w:val="24"/>
          <w:szCs w:val="24"/>
        </w:rPr>
        <w:t>“货物需求”第8项“</w:t>
      </w:r>
      <w:r>
        <w:rPr>
          <w:rFonts w:hint="eastAsia" w:cs="宋体" w:asciiTheme="minorEastAsia" w:hAnsiTheme="minorEastAsia"/>
          <w:kern w:val="0"/>
          <w:sz w:val="24"/>
          <w:szCs w:val="24"/>
        </w:rPr>
        <w:t>业务管理系统</w:t>
      </w:r>
      <w:r>
        <w:rPr>
          <w:rFonts w:hint="eastAsia" w:cs="宋体" w:asciiTheme="minorEastAsia" w:hAnsiTheme="minorEastAsia"/>
          <w:bCs/>
          <w:sz w:val="24"/>
          <w:szCs w:val="24"/>
        </w:rPr>
        <w:t>”与第6项“</w:t>
      </w:r>
      <w:r>
        <w:rPr>
          <w:rFonts w:hint="eastAsia" w:cs="宋体" w:asciiTheme="minorEastAsia" w:hAnsiTheme="minorEastAsia"/>
          <w:kern w:val="0"/>
          <w:sz w:val="24"/>
          <w:szCs w:val="24"/>
        </w:rPr>
        <w:t>多点控制单元MCU</w:t>
      </w:r>
      <w:r>
        <w:rPr>
          <w:rFonts w:hint="eastAsia" w:cs="宋体" w:asciiTheme="minorEastAsia" w:hAnsiTheme="minorEastAsia"/>
          <w:bCs/>
          <w:sz w:val="24"/>
          <w:szCs w:val="24"/>
        </w:rPr>
        <w:t>”同品牌，投标人提供第</w:t>
      </w:r>
      <w:r>
        <w:rPr>
          <w:rFonts w:hint="eastAsia" w:cs="宋体" w:asciiTheme="minorEastAsia" w:hAnsiTheme="minorEastAsia"/>
          <w:kern w:val="0"/>
          <w:sz w:val="24"/>
          <w:szCs w:val="24"/>
        </w:rPr>
        <w:t>2、4、7、8、9条第三方权威机构检测报告证明。得1分；</w:t>
      </w:r>
    </w:p>
    <w:p>
      <w:pPr>
        <w:spacing w:line="360" w:lineRule="auto"/>
        <w:ind w:firstLine="480" w:firstLineChars="200"/>
        <w:rPr>
          <w:rFonts w:cs="宋体" w:asciiTheme="minorEastAsia" w:hAnsiTheme="minorEastAsia"/>
          <w:kern w:val="0"/>
          <w:sz w:val="24"/>
          <w:szCs w:val="24"/>
        </w:rPr>
      </w:pPr>
      <w:r>
        <w:rPr>
          <w:rFonts w:hint="eastAsia" w:asciiTheme="minorEastAsia" w:hAnsiTheme="minorEastAsia"/>
          <w:sz w:val="24"/>
          <w:szCs w:val="24"/>
        </w:rPr>
        <w:t>26.</w:t>
      </w: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 xml:space="preserve">4 </w:t>
      </w:r>
      <w:r>
        <w:rPr>
          <w:rFonts w:hint="eastAsia" w:cs="宋体" w:asciiTheme="minorEastAsia" w:hAnsiTheme="minorEastAsia"/>
          <w:bCs/>
          <w:sz w:val="24"/>
          <w:szCs w:val="24"/>
        </w:rPr>
        <w:t>投标人提供“货物需求”第10、11、12项交换机的</w:t>
      </w:r>
      <w:r>
        <w:rPr>
          <w:rFonts w:hint="eastAsia" w:cs="宋体" w:asciiTheme="minorEastAsia" w:hAnsiTheme="minorEastAsia"/>
          <w:kern w:val="0"/>
          <w:sz w:val="24"/>
          <w:szCs w:val="24"/>
        </w:rPr>
        <w:t>官网链接证明，并提供第三方测试报告。得1分；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w:t>
      </w: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7</w:t>
      </w:r>
      <w:r>
        <w:rPr>
          <w:rFonts w:hint="eastAsia" w:asciiTheme="minorEastAsia" w:hAnsiTheme="minorEastAsia"/>
          <w:sz w:val="24"/>
          <w:szCs w:val="24"/>
        </w:rPr>
        <w:t>.</w:t>
      </w:r>
      <w:r>
        <w:rPr>
          <w:rFonts w:asciiTheme="minorEastAsia" w:hAnsiTheme="minorEastAsia"/>
          <w:sz w:val="24"/>
          <w:szCs w:val="24"/>
        </w:rPr>
        <w:t xml:space="preserve">5 </w:t>
      </w:r>
      <w:r>
        <w:rPr>
          <w:rFonts w:hint="eastAsia" w:cs="宋体" w:asciiTheme="minorEastAsia" w:hAnsiTheme="minorEastAsia"/>
          <w:bCs/>
          <w:sz w:val="24"/>
          <w:szCs w:val="24"/>
        </w:rPr>
        <w:t>投标人提供“货物需求”第16项“</w:t>
      </w:r>
      <w:r>
        <w:rPr>
          <w:rFonts w:hint="eastAsia" w:cs="宋体" w:asciiTheme="minorEastAsia" w:hAnsiTheme="minorEastAsia"/>
          <w:kern w:val="0"/>
          <w:sz w:val="24"/>
          <w:szCs w:val="24"/>
        </w:rPr>
        <w:t>高清视讯终端”第5、15、16、17、18提供第三方权威机构检测报告证明。得1分；</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26.4.8投标报价40分</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报价得分=最低有效投标报价/有效投标报价×40</w:t>
      </w:r>
    </w:p>
    <w:p>
      <w:pPr>
        <w:spacing w:line="360" w:lineRule="auto"/>
        <w:ind w:firstLine="480" w:firstLineChars="200"/>
        <w:rPr>
          <w:rFonts w:asciiTheme="minorEastAsia" w:hAnsiTheme="minorEastAsia"/>
          <w:sz w:val="24"/>
          <w:szCs w:val="24"/>
        </w:rPr>
      </w:pPr>
    </w:p>
    <w:p>
      <w:pPr>
        <w:widowControl/>
        <w:shd w:val="clear" w:color="auto" w:fill="FFFFFF"/>
        <w:spacing w:line="360" w:lineRule="auto"/>
        <w:ind w:firstLine="645"/>
        <w:jc w:val="left"/>
        <w:rPr>
          <w:rFonts w:hint="eastAsia" w:cs="Arial" w:asciiTheme="minorEastAsia" w:hAnsiTheme="minorEastAsia"/>
          <w:b/>
          <w:color w:val="000000"/>
          <w:kern w:val="0"/>
          <w:sz w:val="24"/>
          <w:szCs w:val="24"/>
        </w:rPr>
      </w:pPr>
      <w:r>
        <w:rPr>
          <w:rFonts w:hint="eastAsia" w:cs="Arial" w:asciiTheme="minorEastAsia" w:hAnsiTheme="minorEastAsia"/>
          <w:b/>
          <w:color w:val="000000"/>
          <w:kern w:val="0"/>
          <w:sz w:val="24"/>
          <w:szCs w:val="24"/>
        </w:rPr>
        <w:t>B包：</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26.4评分办法及评分标准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26.4.1信誉5分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26.4.1.1根据投标人在本项目以前社会对其认可度以及行政主管部门、工商、银行、行业部门颁发的证书等情况，基本分1分，每提供一项加0.5分，满分3分。</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26.4.1.2投标人须提供工商企业信用信息公示报告【国家企业信用信息公示系统</w:t>
      </w:r>
      <w:r>
        <w:fldChar w:fldCharType="begin"/>
      </w:r>
      <w:r>
        <w:instrText xml:space="preserve"> HYPERLINK "http://www.gsxt.gov.cn/" </w:instrText>
      </w:r>
      <w:r>
        <w:fldChar w:fldCharType="separate"/>
      </w:r>
      <w:r>
        <w:rPr>
          <w:rStyle w:val="10"/>
          <w:rFonts w:hint="eastAsia" w:asciiTheme="minorEastAsia" w:hAnsiTheme="minorEastAsia"/>
          <w:sz w:val="24"/>
          <w:szCs w:val="24"/>
        </w:rPr>
        <w:t>http://www.gsxt.gov.cn</w:t>
      </w:r>
      <w:r>
        <w:rPr>
          <w:rStyle w:val="10"/>
          <w:rFonts w:hint="eastAsia" w:asciiTheme="minorEastAsia" w:hAnsiTheme="minorEastAsia"/>
          <w:sz w:val="24"/>
          <w:szCs w:val="24"/>
        </w:rPr>
        <w:fldChar w:fldCharType="end"/>
      </w:r>
      <w:r>
        <w:rPr>
          <w:rFonts w:hint="eastAsia" w:asciiTheme="minorEastAsia" w:hAnsiTheme="minorEastAsia"/>
          <w:sz w:val="24"/>
          <w:szCs w:val="24"/>
        </w:rPr>
        <w:t>包括基础信息、行政许可信息、行政处罚信息、列入经营异常名录信息、列入严重违法失信企业名单（黑名单）信息】（加盖投标人公章）</w:t>
      </w:r>
      <w:r>
        <w:rPr>
          <w:rFonts w:hint="eastAsia" w:asciiTheme="minorEastAsia" w:hAnsiTheme="minorEastAsia"/>
          <w:sz w:val="24"/>
          <w:szCs w:val="24"/>
          <w:lang w:eastAsia="zh-CN"/>
        </w:rPr>
        <w:t>；</w:t>
      </w:r>
      <w:r>
        <w:rPr>
          <w:rFonts w:hint="eastAsia" w:asciiTheme="minorEastAsia" w:hAnsiTheme="minorEastAsia"/>
          <w:sz w:val="24"/>
          <w:szCs w:val="24"/>
        </w:rPr>
        <w:t>企业所在地税务主管部门出具的纳税情况证明等信用情况（加盖企业所在地税务主管部门公章），无不良信息者每项1分，满分2分。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26.4.2售后服务5分</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sz w:val="24"/>
          <w:szCs w:val="24"/>
        </w:rPr>
        <w:t>26.4.2.1</w:t>
      </w:r>
      <w:r>
        <w:rPr>
          <w:rFonts w:asciiTheme="minorEastAsia" w:hAnsiTheme="minorEastAsia"/>
          <w:bCs/>
          <w:iCs/>
          <w:color w:val="000000"/>
          <w:sz w:val="24"/>
          <w:szCs w:val="24"/>
        </w:rPr>
        <w:t>投标人</w:t>
      </w:r>
      <w:r>
        <w:rPr>
          <w:rFonts w:hint="eastAsia" w:asciiTheme="minorEastAsia" w:hAnsiTheme="minorEastAsia"/>
          <w:bCs/>
          <w:iCs/>
          <w:color w:val="000000"/>
          <w:sz w:val="24"/>
          <w:szCs w:val="24"/>
        </w:rPr>
        <w:t>本地化服务情况综合评定（如服务人员、备件库等），好：3分，较好：2分，一般：1分。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26.4.2.2解决问题时间：以小时为单位（四舍五入法，30分钟及以上按1小时计算），以6小时为起点，每减少1小时加0.5分，满分2分</w:t>
      </w:r>
      <w:r>
        <w:rPr>
          <w:rFonts w:hint="eastAsia" w:cs="宋体" w:asciiTheme="minorEastAsia" w:hAnsiTheme="minorEastAsia"/>
          <w:color w:val="000000"/>
          <w:kern w:val="0"/>
          <w:sz w:val="24"/>
          <w:szCs w:val="24"/>
        </w:rPr>
        <w:t>。</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26.4.3业绩</w:t>
      </w:r>
      <w:r>
        <w:rPr>
          <w:rFonts w:asciiTheme="minorEastAsia" w:hAnsiTheme="minorEastAsia"/>
          <w:b/>
          <w:sz w:val="24"/>
          <w:szCs w:val="24"/>
        </w:rPr>
        <w:t>5</w:t>
      </w:r>
      <w:r>
        <w:rPr>
          <w:rFonts w:hint="eastAsia" w:asciiTheme="minorEastAsia" w:hAnsiTheme="minorEastAsia"/>
          <w:b/>
          <w:sz w:val="24"/>
          <w:szCs w:val="24"/>
        </w:rPr>
        <w:t>分</w:t>
      </w:r>
    </w:p>
    <w:p>
      <w:pPr>
        <w:spacing w:line="360" w:lineRule="auto"/>
        <w:ind w:firstLine="480" w:firstLineChars="200"/>
        <w:rPr>
          <w:rFonts w:asciiTheme="minorEastAsia" w:hAnsiTheme="minorEastAsia"/>
          <w:bCs/>
          <w:iCs/>
          <w:color w:val="000000"/>
          <w:sz w:val="24"/>
          <w:szCs w:val="24"/>
        </w:rPr>
      </w:pPr>
      <w:r>
        <w:rPr>
          <w:rFonts w:hint="eastAsia" w:asciiTheme="minorEastAsia" w:hAnsiTheme="minorEastAsia"/>
          <w:bCs/>
          <w:iCs/>
          <w:color w:val="000000"/>
          <w:sz w:val="24"/>
          <w:szCs w:val="24"/>
        </w:rPr>
        <w:t>26.4.4.1投标人提供2014年以来承接类似业绩合同中包含网络、服务器、存储及光纤交换机设备，单个合同在500万（含500万）至1000万的得</w:t>
      </w:r>
      <w:r>
        <w:rPr>
          <w:rFonts w:asciiTheme="minorEastAsia" w:hAnsiTheme="minorEastAsia"/>
          <w:bCs/>
          <w:iCs/>
          <w:color w:val="000000"/>
          <w:sz w:val="24"/>
          <w:szCs w:val="24"/>
        </w:rPr>
        <w:t>0</w:t>
      </w:r>
      <w:r>
        <w:rPr>
          <w:rFonts w:hint="eastAsia" w:asciiTheme="minorEastAsia" w:hAnsiTheme="minorEastAsia"/>
          <w:bCs/>
          <w:iCs/>
          <w:color w:val="000000"/>
          <w:sz w:val="24"/>
          <w:szCs w:val="24"/>
        </w:rPr>
        <w:t>.</w:t>
      </w:r>
      <w:r>
        <w:rPr>
          <w:rFonts w:asciiTheme="minorEastAsia" w:hAnsiTheme="minorEastAsia"/>
          <w:bCs/>
          <w:iCs/>
          <w:color w:val="000000"/>
          <w:sz w:val="24"/>
          <w:szCs w:val="24"/>
        </w:rPr>
        <w:t>5</w:t>
      </w:r>
      <w:r>
        <w:rPr>
          <w:rFonts w:hint="eastAsia" w:asciiTheme="minorEastAsia" w:hAnsiTheme="minorEastAsia"/>
          <w:bCs/>
          <w:iCs/>
          <w:color w:val="000000"/>
          <w:sz w:val="24"/>
          <w:szCs w:val="24"/>
        </w:rPr>
        <w:t>分，满分1分；</w:t>
      </w:r>
    </w:p>
    <w:p>
      <w:pPr>
        <w:spacing w:line="360" w:lineRule="auto"/>
        <w:ind w:firstLine="480" w:firstLineChars="200"/>
        <w:rPr>
          <w:rFonts w:asciiTheme="minorEastAsia" w:hAnsiTheme="minorEastAsia"/>
          <w:bCs/>
          <w:iCs/>
          <w:color w:val="000000"/>
          <w:sz w:val="24"/>
          <w:szCs w:val="24"/>
        </w:rPr>
      </w:pPr>
      <w:r>
        <w:rPr>
          <w:rFonts w:hint="eastAsia" w:asciiTheme="minorEastAsia" w:hAnsiTheme="minorEastAsia"/>
          <w:bCs/>
          <w:iCs/>
          <w:color w:val="000000"/>
          <w:sz w:val="24"/>
          <w:szCs w:val="24"/>
        </w:rPr>
        <w:t>26.4.4.2投标人提供2014年以来承接类似业绩合同中包含网络、服务器、存储及光纤交换机设备，单个合同在1000万至2000万的得</w:t>
      </w:r>
      <w:r>
        <w:rPr>
          <w:rFonts w:asciiTheme="minorEastAsia" w:hAnsiTheme="minorEastAsia"/>
          <w:bCs/>
          <w:iCs/>
          <w:color w:val="000000"/>
          <w:sz w:val="24"/>
          <w:szCs w:val="24"/>
        </w:rPr>
        <w:t>1</w:t>
      </w:r>
      <w:r>
        <w:rPr>
          <w:rFonts w:hint="eastAsia" w:asciiTheme="minorEastAsia" w:hAnsiTheme="minorEastAsia"/>
          <w:bCs/>
          <w:iCs/>
          <w:color w:val="000000"/>
          <w:sz w:val="24"/>
          <w:szCs w:val="24"/>
        </w:rPr>
        <w:t>分，满分2分；</w:t>
      </w:r>
    </w:p>
    <w:p>
      <w:pPr>
        <w:spacing w:line="360" w:lineRule="auto"/>
        <w:ind w:firstLine="480" w:firstLineChars="200"/>
        <w:rPr>
          <w:rFonts w:asciiTheme="minorEastAsia" w:hAnsiTheme="minorEastAsia"/>
          <w:bCs/>
          <w:iCs/>
          <w:color w:val="000000"/>
          <w:sz w:val="24"/>
          <w:szCs w:val="24"/>
        </w:rPr>
      </w:pPr>
      <w:r>
        <w:rPr>
          <w:rFonts w:hint="eastAsia" w:asciiTheme="minorEastAsia" w:hAnsiTheme="minorEastAsia"/>
          <w:bCs/>
          <w:iCs/>
          <w:color w:val="000000"/>
          <w:sz w:val="24"/>
          <w:szCs w:val="24"/>
        </w:rPr>
        <w:t>26.4.4.3投标人提供2014年以来承接类似业绩合同中包含网络、服务器、存储及光纤交换机设备，单个合同在2000万（含2000万）及以上的得</w:t>
      </w:r>
      <w:r>
        <w:rPr>
          <w:rFonts w:asciiTheme="minorEastAsia" w:hAnsiTheme="minorEastAsia"/>
          <w:bCs/>
          <w:iCs/>
          <w:color w:val="000000"/>
          <w:sz w:val="24"/>
          <w:szCs w:val="24"/>
        </w:rPr>
        <w:t>2</w:t>
      </w:r>
      <w:r>
        <w:rPr>
          <w:rFonts w:hint="eastAsia" w:asciiTheme="minorEastAsia" w:hAnsiTheme="minorEastAsia"/>
          <w:bCs/>
          <w:iCs/>
          <w:color w:val="000000"/>
          <w:sz w:val="24"/>
          <w:szCs w:val="24"/>
        </w:rPr>
        <w:t>分，满分2分；</w:t>
      </w:r>
    </w:p>
    <w:p>
      <w:pPr>
        <w:spacing w:line="360" w:lineRule="auto"/>
        <w:ind w:firstLine="480" w:firstLineChars="200"/>
        <w:rPr>
          <w:rFonts w:asciiTheme="minorEastAsia" w:hAnsiTheme="minorEastAsia"/>
          <w:sz w:val="24"/>
          <w:szCs w:val="24"/>
        </w:rPr>
      </w:pPr>
      <w:r>
        <w:rPr>
          <w:rFonts w:hint="eastAsia" w:asciiTheme="minorEastAsia" w:hAnsiTheme="minorEastAsia"/>
          <w:bCs/>
          <w:iCs/>
          <w:color w:val="000000"/>
          <w:sz w:val="24"/>
          <w:szCs w:val="24"/>
        </w:rPr>
        <w:t>（以上业绩不重复计算，以中标通知书和合同为准）</w:t>
      </w:r>
      <w:r>
        <w:rPr>
          <w:rFonts w:hint="eastAsia" w:asciiTheme="minorEastAsia" w:hAnsiTheme="minorEastAsia"/>
          <w:sz w:val="24"/>
          <w:szCs w:val="24"/>
        </w:rPr>
        <w:t>。</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26.4.5对招标文件的响应程度30分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26.4.5.1不满足招标文件技术指标要求和商务条款规定的为无效投标。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26.4.5.2完全满足招标文件技术要求得20分。</w:t>
      </w:r>
    </w:p>
    <w:p>
      <w:pPr>
        <w:spacing w:line="360" w:lineRule="auto"/>
        <w:ind w:firstLine="480" w:firstLineChars="200"/>
        <w:rPr>
          <w:rFonts w:asciiTheme="minorEastAsia" w:hAnsiTheme="minorEastAsia"/>
          <w:sz w:val="24"/>
          <w:szCs w:val="24"/>
        </w:rPr>
      </w:pPr>
      <w:r>
        <w:rPr>
          <w:rFonts w:hint="eastAsia" w:asciiTheme="minorEastAsia" w:hAnsiTheme="minorEastAsia"/>
          <w:color w:val="000000"/>
          <w:kern w:val="0"/>
          <w:sz w:val="24"/>
          <w:szCs w:val="24"/>
        </w:rPr>
        <w:t>26.4.5.3根据豫科【2015】27号文件附件中遴选结果品牌，所投视讯设备品牌为遴选入围品牌的，并提供厂家出具针对此项目专项授权的，得4分，不在遴选结果中的不得分。</w:t>
      </w:r>
    </w:p>
    <w:p>
      <w:pPr>
        <w:spacing w:line="360" w:lineRule="auto"/>
        <w:ind w:firstLine="480" w:firstLineChars="200"/>
        <w:rPr>
          <w:rFonts w:cs="宋体" w:asciiTheme="minorEastAsia" w:hAnsiTheme="minorEastAsia"/>
          <w:color w:val="000000"/>
          <w:kern w:val="0"/>
          <w:sz w:val="24"/>
          <w:szCs w:val="24"/>
        </w:rPr>
      </w:pPr>
      <w:r>
        <w:rPr>
          <w:rFonts w:hint="eastAsia" w:asciiTheme="minorEastAsia" w:hAnsiTheme="minorEastAsia"/>
          <w:color w:val="000000"/>
          <w:sz w:val="24"/>
          <w:szCs w:val="24"/>
        </w:rPr>
        <w:t>26.4.5.4</w:t>
      </w:r>
      <w:r>
        <w:rPr>
          <w:rFonts w:hint="eastAsia" w:asciiTheme="minorEastAsia" w:hAnsiTheme="minorEastAsia"/>
          <w:color w:val="000000"/>
          <w:kern w:val="0"/>
          <w:sz w:val="24"/>
          <w:szCs w:val="24"/>
        </w:rPr>
        <w:t>根据豫科【2015】27号文件附件中遴选结果品牌，所投网络心电图机设备品牌为遴选入围品牌的，并提供厂家出具针对此项目专项授权的，得4分，不在遴选结果中的不得分。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shd w:val="clear" w:color="auto" w:fill="FFFFFF"/>
        </w:rPr>
        <w:t>26.4.5.4</w:t>
      </w:r>
      <w:r>
        <w:rPr>
          <w:rFonts w:hint="eastAsia" w:asciiTheme="minorEastAsia" w:hAnsiTheme="minorEastAsia"/>
          <w:color w:val="000000"/>
          <w:sz w:val="24"/>
          <w:szCs w:val="24"/>
        </w:rPr>
        <w:t>服务器</w:t>
      </w:r>
      <w:r>
        <w:rPr>
          <w:rFonts w:hint="eastAsia" w:cs="宋体" w:asciiTheme="minorEastAsia" w:hAnsiTheme="minorEastAsia"/>
          <w:color w:val="000000"/>
          <w:kern w:val="0"/>
          <w:sz w:val="24"/>
          <w:szCs w:val="24"/>
        </w:rPr>
        <w:t>使用国产管理芯片，提供所投服务器使用国产管理芯片证明，得2分（提供原厂证明材料，厂商盖章确认）。</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26.4.6技术实力10分</w:t>
      </w:r>
    </w:p>
    <w:p>
      <w:pPr>
        <w:spacing w:line="360" w:lineRule="auto"/>
        <w:ind w:firstLine="480" w:firstLineChars="200"/>
        <w:rPr>
          <w:rFonts w:cs="宋体" w:asciiTheme="minorEastAsia" w:hAnsiTheme="minorEastAsia"/>
          <w:sz w:val="24"/>
          <w:szCs w:val="24"/>
        </w:rPr>
      </w:pPr>
      <w:r>
        <w:rPr>
          <w:rFonts w:hint="eastAsia" w:asciiTheme="minorEastAsia" w:hAnsiTheme="minorEastAsia"/>
          <w:sz w:val="24"/>
          <w:szCs w:val="24"/>
        </w:rPr>
        <w:t>26.4.6．1</w:t>
      </w:r>
      <w:r>
        <w:rPr>
          <w:rFonts w:hint="eastAsia" w:asciiTheme="minorEastAsia" w:hAnsiTheme="minorEastAsia"/>
          <w:bCs/>
          <w:iCs/>
          <w:color w:val="000000"/>
          <w:sz w:val="24"/>
          <w:szCs w:val="24"/>
        </w:rPr>
        <w:t xml:space="preserve">投标人具有CMMI3(或以上)软件成熟度认证证书的得3分，没有不得分。 </w:t>
      </w:r>
    </w:p>
    <w:p>
      <w:pPr>
        <w:spacing w:line="360" w:lineRule="auto"/>
        <w:ind w:firstLine="480" w:firstLineChars="200"/>
        <w:rPr>
          <w:rFonts w:asciiTheme="minorEastAsia" w:hAnsiTheme="minorEastAsia"/>
          <w:sz w:val="24"/>
          <w:szCs w:val="24"/>
          <w:shd w:val="clear" w:color="auto" w:fill="FFFFFF"/>
        </w:rPr>
      </w:pPr>
      <w:r>
        <w:rPr>
          <w:rFonts w:hint="eastAsia" w:asciiTheme="minorEastAsia" w:hAnsiTheme="minorEastAsia"/>
          <w:sz w:val="24"/>
          <w:szCs w:val="24"/>
        </w:rPr>
        <w:t>26.4.6.</w:t>
      </w:r>
      <w:r>
        <w:rPr>
          <w:rFonts w:hint="eastAsia" w:asciiTheme="minorEastAsia" w:hAnsiTheme="minorEastAsia"/>
          <w:sz w:val="24"/>
          <w:szCs w:val="24"/>
          <w:shd w:val="clear" w:color="auto" w:fill="FFFFFF"/>
        </w:rPr>
        <w:t>2</w:t>
      </w:r>
      <w:r>
        <w:rPr>
          <w:rFonts w:hint="eastAsia" w:asciiTheme="minorEastAsia" w:hAnsiTheme="minorEastAsia"/>
          <w:sz w:val="24"/>
          <w:szCs w:val="24"/>
        </w:rPr>
        <w:t>投标人人员具有ORCAL数据库 OCP认证证书的得3分，没有不得分。(提供投标企业为其缴纳近一年的社保证明)。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26.4.6.3投标人具备所投品牌产品网络、服务器、存储产品中级（CCNP或HCNP或H3CSE）及以上（CCIE或HCIE或H3CIE）认证工程师证书10人及以上的得2分，不足10人不得分。(提供证书原件及投标企业为其缴纳近一年的社保证明；提供认证证书网上链接</w:t>
      </w:r>
      <w:r>
        <w:rPr>
          <w:rFonts w:hint="eastAsia" w:asciiTheme="minorEastAsia" w:hAnsiTheme="minorEastAsia"/>
          <w:color w:val="000000"/>
          <w:sz w:val="24"/>
          <w:szCs w:val="24"/>
        </w:rPr>
        <w:t>)</w:t>
      </w:r>
      <w:r>
        <w:rPr>
          <w:rFonts w:hint="eastAsia" w:asciiTheme="minorEastAsia" w:hAnsiTheme="minorEastAsia"/>
          <w:sz w:val="24"/>
          <w:szCs w:val="24"/>
        </w:rPr>
        <w:t>。</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26.4.6.4</w:t>
      </w:r>
      <w:r>
        <w:rPr>
          <w:rFonts w:hint="eastAsia" w:asciiTheme="minorEastAsia" w:hAnsiTheme="minorEastAsia"/>
          <w:bCs/>
          <w:iCs/>
          <w:color w:val="000000"/>
          <w:sz w:val="24"/>
          <w:szCs w:val="24"/>
        </w:rPr>
        <w:t>投标人具有高级项目经理证书5人及以上的得2分,不足5人不得分（提供证书网站截图及企业社保名单查验）。</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w:t>
      </w:r>
      <w:r>
        <w:rPr>
          <w:rFonts w:asciiTheme="minorEastAsia" w:hAnsiTheme="minorEastAsia"/>
          <w:b/>
          <w:sz w:val="24"/>
          <w:szCs w:val="24"/>
        </w:rPr>
        <w:t>7</w:t>
      </w:r>
      <w:r>
        <w:rPr>
          <w:rFonts w:hint="eastAsia" w:asciiTheme="minorEastAsia" w:hAnsiTheme="minorEastAsia"/>
          <w:b/>
          <w:sz w:val="24"/>
          <w:szCs w:val="24"/>
        </w:rPr>
        <w:t xml:space="preserve"> 投标产品技术证明资料</w:t>
      </w:r>
      <w:r>
        <w:rPr>
          <w:rFonts w:asciiTheme="minorEastAsia" w:hAnsiTheme="minorEastAsia"/>
          <w:b/>
          <w:sz w:val="24"/>
          <w:szCs w:val="24"/>
        </w:rPr>
        <w:t>5</w:t>
      </w:r>
      <w:r>
        <w:rPr>
          <w:rFonts w:hint="eastAsia" w:asciiTheme="minorEastAsia" w:hAnsiTheme="minorEastAsia"/>
          <w:b/>
          <w:sz w:val="24"/>
          <w:szCs w:val="24"/>
        </w:rPr>
        <w:t>分</w:t>
      </w:r>
    </w:p>
    <w:p>
      <w:pPr>
        <w:spacing w:line="360" w:lineRule="auto"/>
        <w:ind w:firstLine="480" w:firstLineChars="200"/>
        <w:rPr>
          <w:rFonts w:cs="宋体" w:asciiTheme="minorEastAsia" w:hAnsiTheme="minorEastAsia"/>
          <w:kern w:val="0"/>
          <w:sz w:val="24"/>
          <w:szCs w:val="24"/>
        </w:rPr>
      </w:pPr>
      <w:r>
        <w:rPr>
          <w:rFonts w:hint="eastAsia" w:asciiTheme="minorEastAsia" w:hAnsiTheme="minorEastAsia"/>
          <w:bCs/>
          <w:iCs/>
          <w:sz w:val="24"/>
          <w:szCs w:val="24"/>
        </w:rPr>
        <w:t>26.4.</w:t>
      </w:r>
      <w:r>
        <w:rPr>
          <w:rFonts w:asciiTheme="minorEastAsia" w:hAnsiTheme="minorEastAsia"/>
          <w:bCs/>
          <w:iCs/>
          <w:sz w:val="24"/>
          <w:szCs w:val="24"/>
        </w:rPr>
        <w:t>7</w:t>
      </w:r>
      <w:r>
        <w:rPr>
          <w:rFonts w:hint="eastAsia" w:asciiTheme="minorEastAsia" w:hAnsiTheme="minorEastAsia"/>
          <w:bCs/>
          <w:iCs/>
          <w:sz w:val="24"/>
          <w:szCs w:val="24"/>
        </w:rPr>
        <w:t xml:space="preserve">.1 </w:t>
      </w:r>
      <w:r>
        <w:rPr>
          <w:rFonts w:hint="eastAsia" w:cs="宋体" w:asciiTheme="minorEastAsia" w:hAnsiTheme="minorEastAsia"/>
          <w:bCs/>
          <w:sz w:val="24"/>
          <w:szCs w:val="24"/>
        </w:rPr>
        <w:t>投标人须提供“货物需求”第3项“存储”</w:t>
      </w:r>
      <w:r>
        <w:rPr>
          <w:rFonts w:hint="eastAsia" w:cs="宋体" w:asciiTheme="minorEastAsia" w:hAnsiTheme="minorEastAsia"/>
          <w:kern w:val="0"/>
          <w:sz w:val="24"/>
          <w:szCs w:val="24"/>
        </w:rPr>
        <w:t xml:space="preserve"> 获得Oracle Database 11g及以上版本兼容性认证官方网站截图及链接。得1分；</w:t>
      </w:r>
    </w:p>
    <w:p>
      <w:pPr>
        <w:snapToGrid w:val="0"/>
        <w:spacing w:line="360" w:lineRule="auto"/>
        <w:ind w:firstLine="480" w:firstLineChars="200"/>
        <w:rPr>
          <w:rFonts w:cs="宋体" w:asciiTheme="minorEastAsia" w:hAnsiTheme="minorEastAsia"/>
          <w:kern w:val="0"/>
          <w:sz w:val="24"/>
          <w:szCs w:val="24"/>
        </w:rPr>
      </w:pPr>
      <w:r>
        <w:rPr>
          <w:rFonts w:hint="eastAsia" w:asciiTheme="minorEastAsia" w:hAnsiTheme="minorEastAsia"/>
          <w:bCs/>
          <w:iCs/>
          <w:sz w:val="24"/>
          <w:szCs w:val="24"/>
        </w:rPr>
        <w:t>26.4.</w:t>
      </w:r>
      <w:r>
        <w:rPr>
          <w:rFonts w:asciiTheme="minorEastAsia" w:hAnsiTheme="minorEastAsia"/>
          <w:bCs/>
          <w:iCs/>
          <w:sz w:val="24"/>
          <w:szCs w:val="24"/>
        </w:rPr>
        <w:t>7</w:t>
      </w:r>
      <w:r>
        <w:rPr>
          <w:rFonts w:hint="eastAsia" w:asciiTheme="minorEastAsia" w:hAnsiTheme="minorEastAsia"/>
          <w:bCs/>
          <w:iCs/>
          <w:sz w:val="24"/>
          <w:szCs w:val="24"/>
        </w:rPr>
        <w:t>.</w:t>
      </w:r>
      <w:r>
        <w:rPr>
          <w:rFonts w:asciiTheme="minorEastAsia" w:hAnsiTheme="minorEastAsia"/>
          <w:bCs/>
          <w:iCs/>
          <w:sz w:val="24"/>
          <w:szCs w:val="24"/>
        </w:rPr>
        <w:t>2</w:t>
      </w:r>
      <w:r>
        <w:rPr>
          <w:rFonts w:hint="eastAsia" w:cs="宋体" w:asciiTheme="minorEastAsia" w:hAnsiTheme="minorEastAsia"/>
          <w:bCs/>
          <w:sz w:val="24"/>
          <w:szCs w:val="24"/>
        </w:rPr>
        <w:t>投标人须提供“货物需求”第5项“</w:t>
      </w:r>
      <w:r>
        <w:rPr>
          <w:rFonts w:hint="eastAsia" w:cs="宋体" w:asciiTheme="minorEastAsia" w:hAnsiTheme="minorEastAsia"/>
          <w:kern w:val="0"/>
          <w:sz w:val="24"/>
          <w:szCs w:val="24"/>
        </w:rPr>
        <w:t>多点控制单元MCU</w:t>
      </w:r>
      <w:r>
        <w:rPr>
          <w:rFonts w:hint="eastAsia" w:cs="宋体" w:asciiTheme="minorEastAsia" w:hAnsiTheme="minorEastAsia"/>
          <w:bCs/>
          <w:sz w:val="24"/>
          <w:szCs w:val="24"/>
        </w:rPr>
        <w:t>”</w:t>
      </w:r>
      <w:r>
        <w:rPr>
          <w:rFonts w:hint="eastAsia" w:cs="宋体" w:asciiTheme="minorEastAsia" w:hAnsiTheme="minorEastAsia"/>
          <w:kern w:val="0"/>
          <w:sz w:val="24"/>
          <w:szCs w:val="24"/>
        </w:rPr>
        <w:t xml:space="preserve"> 所投型号在生产厂家的中英文官网上均可查,并要求提供制造厂商的官网截图及链接。得1分；</w:t>
      </w:r>
    </w:p>
    <w:p>
      <w:pPr>
        <w:snapToGrid w:val="0"/>
        <w:spacing w:line="360" w:lineRule="auto"/>
        <w:ind w:firstLine="480" w:firstLineChars="200"/>
        <w:rPr>
          <w:rFonts w:cs="宋体" w:asciiTheme="minorEastAsia" w:hAnsiTheme="minorEastAsia"/>
          <w:kern w:val="0"/>
          <w:sz w:val="24"/>
          <w:szCs w:val="24"/>
        </w:rPr>
      </w:pPr>
      <w:r>
        <w:rPr>
          <w:rFonts w:hint="eastAsia" w:asciiTheme="minorEastAsia" w:hAnsiTheme="minorEastAsia"/>
          <w:bCs/>
          <w:iCs/>
          <w:sz w:val="24"/>
          <w:szCs w:val="24"/>
        </w:rPr>
        <w:t>26.4.</w:t>
      </w:r>
      <w:r>
        <w:rPr>
          <w:rFonts w:asciiTheme="minorEastAsia" w:hAnsiTheme="minorEastAsia"/>
          <w:bCs/>
          <w:iCs/>
          <w:sz w:val="24"/>
          <w:szCs w:val="24"/>
        </w:rPr>
        <w:t>7</w:t>
      </w:r>
      <w:r>
        <w:rPr>
          <w:rFonts w:hint="eastAsia" w:asciiTheme="minorEastAsia" w:hAnsiTheme="minorEastAsia"/>
          <w:bCs/>
          <w:iCs/>
          <w:sz w:val="24"/>
          <w:szCs w:val="24"/>
        </w:rPr>
        <w:t>.</w:t>
      </w:r>
      <w:r>
        <w:rPr>
          <w:rFonts w:asciiTheme="minorEastAsia" w:hAnsiTheme="minorEastAsia"/>
          <w:bCs/>
          <w:iCs/>
          <w:sz w:val="24"/>
          <w:szCs w:val="24"/>
        </w:rPr>
        <w:t>3</w:t>
      </w:r>
      <w:r>
        <w:rPr>
          <w:rFonts w:hint="eastAsia" w:cs="宋体" w:asciiTheme="minorEastAsia" w:hAnsiTheme="minorEastAsia"/>
          <w:bCs/>
          <w:sz w:val="24"/>
          <w:szCs w:val="24"/>
        </w:rPr>
        <w:t>投标人须提供“货物需求”第5项“</w:t>
      </w:r>
      <w:r>
        <w:rPr>
          <w:rFonts w:hint="eastAsia" w:cs="宋体" w:asciiTheme="minorEastAsia" w:hAnsiTheme="minorEastAsia"/>
          <w:kern w:val="0"/>
          <w:sz w:val="24"/>
          <w:szCs w:val="24"/>
        </w:rPr>
        <w:t>多点控制单元MCU</w:t>
      </w:r>
      <w:r>
        <w:rPr>
          <w:rFonts w:hint="eastAsia" w:cs="宋体" w:asciiTheme="minorEastAsia" w:hAnsiTheme="minorEastAsia"/>
          <w:bCs/>
          <w:sz w:val="24"/>
          <w:szCs w:val="24"/>
        </w:rPr>
        <w:t>”</w:t>
      </w:r>
      <w:r>
        <w:rPr>
          <w:rFonts w:hint="eastAsia" w:cs="宋体" w:asciiTheme="minorEastAsia" w:hAnsiTheme="minorEastAsia"/>
          <w:kern w:val="0"/>
          <w:sz w:val="24"/>
          <w:szCs w:val="24"/>
        </w:rPr>
        <w:t xml:space="preserve"> 中第16条、19条、20条、21条制造厂家盖章的国内第三方权威检测机构的证明报告。得1分；</w:t>
      </w:r>
    </w:p>
    <w:p>
      <w:pPr>
        <w:snapToGrid w:val="0"/>
        <w:spacing w:line="360" w:lineRule="auto"/>
        <w:ind w:firstLine="480" w:firstLineChars="200"/>
        <w:rPr>
          <w:rFonts w:cs="宋体" w:asciiTheme="minorEastAsia" w:hAnsiTheme="minorEastAsia"/>
          <w:kern w:val="0"/>
          <w:sz w:val="24"/>
          <w:szCs w:val="24"/>
        </w:rPr>
      </w:pPr>
      <w:r>
        <w:rPr>
          <w:rFonts w:hint="eastAsia" w:asciiTheme="minorEastAsia" w:hAnsiTheme="minorEastAsia"/>
          <w:bCs/>
          <w:iCs/>
          <w:sz w:val="24"/>
          <w:szCs w:val="24"/>
        </w:rPr>
        <w:t>26.4.</w:t>
      </w:r>
      <w:r>
        <w:rPr>
          <w:rFonts w:asciiTheme="minorEastAsia" w:hAnsiTheme="minorEastAsia"/>
          <w:bCs/>
          <w:iCs/>
          <w:sz w:val="24"/>
          <w:szCs w:val="24"/>
        </w:rPr>
        <w:t>7</w:t>
      </w:r>
      <w:r>
        <w:rPr>
          <w:rFonts w:hint="eastAsia" w:asciiTheme="minorEastAsia" w:hAnsiTheme="minorEastAsia"/>
          <w:bCs/>
          <w:iCs/>
          <w:sz w:val="24"/>
          <w:szCs w:val="24"/>
        </w:rPr>
        <w:t>.</w:t>
      </w:r>
      <w:r>
        <w:rPr>
          <w:rFonts w:asciiTheme="minorEastAsia" w:hAnsiTheme="minorEastAsia"/>
          <w:bCs/>
          <w:iCs/>
          <w:sz w:val="24"/>
          <w:szCs w:val="24"/>
        </w:rPr>
        <w:t>4</w:t>
      </w:r>
      <w:r>
        <w:rPr>
          <w:rFonts w:hint="eastAsia" w:cs="宋体" w:asciiTheme="minorEastAsia" w:hAnsiTheme="minorEastAsia"/>
          <w:bCs/>
          <w:sz w:val="24"/>
          <w:szCs w:val="24"/>
        </w:rPr>
        <w:t>投标人所投 “货物需求”第5项“</w:t>
      </w:r>
      <w:r>
        <w:rPr>
          <w:rFonts w:hint="eastAsia" w:cs="宋体" w:asciiTheme="minorEastAsia" w:hAnsiTheme="minorEastAsia"/>
          <w:kern w:val="0"/>
          <w:sz w:val="24"/>
          <w:szCs w:val="24"/>
        </w:rPr>
        <w:t>多点控制单元MCU</w:t>
      </w:r>
      <w:r>
        <w:rPr>
          <w:rFonts w:hint="eastAsia" w:cs="宋体" w:asciiTheme="minorEastAsia" w:hAnsiTheme="minorEastAsia"/>
          <w:bCs/>
          <w:sz w:val="24"/>
          <w:szCs w:val="24"/>
        </w:rPr>
        <w:t>”</w:t>
      </w:r>
      <w:r>
        <w:rPr>
          <w:rFonts w:hint="eastAsia" w:cs="宋体" w:asciiTheme="minorEastAsia" w:hAnsiTheme="minorEastAsia"/>
          <w:kern w:val="0"/>
          <w:sz w:val="24"/>
          <w:szCs w:val="24"/>
        </w:rPr>
        <w:t xml:space="preserve"> </w:t>
      </w:r>
      <w:r>
        <w:rPr>
          <w:rFonts w:hint="eastAsia" w:cs="宋体" w:asciiTheme="minorEastAsia" w:hAnsiTheme="minorEastAsia"/>
          <w:bCs/>
          <w:sz w:val="24"/>
          <w:szCs w:val="24"/>
        </w:rPr>
        <w:t>须</w:t>
      </w:r>
      <w:r>
        <w:rPr>
          <w:rFonts w:hint="eastAsia" w:cs="宋体" w:asciiTheme="minorEastAsia" w:hAnsiTheme="minorEastAsia"/>
          <w:kern w:val="0"/>
          <w:sz w:val="24"/>
          <w:szCs w:val="24"/>
        </w:rPr>
        <w:t>支持资源池功能，可与省中心现有运行MCU形成统一的资源池，实现全省接入资源的统一管理，提供生产厂家盖章的承诺函。得1分；</w:t>
      </w:r>
    </w:p>
    <w:p>
      <w:pPr>
        <w:snapToGrid w:val="0"/>
        <w:spacing w:line="360" w:lineRule="auto"/>
        <w:ind w:firstLine="480" w:firstLineChars="200"/>
        <w:rPr>
          <w:rFonts w:cs="宋体" w:asciiTheme="minorEastAsia" w:hAnsiTheme="minorEastAsia"/>
          <w:color w:val="FF0000"/>
          <w:kern w:val="0"/>
          <w:sz w:val="24"/>
          <w:szCs w:val="24"/>
        </w:rPr>
      </w:pPr>
      <w:r>
        <w:rPr>
          <w:rFonts w:hint="eastAsia" w:asciiTheme="minorEastAsia" w:hAnsiTheme="minorEastAsia"/>
          <w:bCs/>
          <w:iCs/>
          <w:sz w:val="24"/>
          <w:szCs w:val="24"/>
        </w:rPr>
        <w:t>26.4.</w:t>
      </w:r>
      <w:r>
        <w:rPr>
          <w:rFonts w:asciiTheme="minorEastAsia" w:hAnsiTheme="minorEastAsia"/>
          <w:bCs/>
          <w:iCs/>
          <w:sz w:val="24"/>
          <w:szCs w:val="24"/>
        </w:rPr>
        <w:t>7</w:t>
      </w:r>
      <w:r>
        <w:rPr>
          <w:rFonts w:hint="eastAsia" w:asciiTheme="minorEastAsia" w:hAnsiTheme="minorEastAsia"/>
          <w:bCs/>
          <w:iCs/>
          <w:sz w:val="24"/>
          <w:szCs w:val="24"/>
        </w:rPr>
        <w:t>.</w:t>
      </w:r>
      <w:r>
        <w:rPr>
          <w:rFonts w:asciiTheme="minorEastAsia" w:hAnsiTheme="minorEastAsia"/>
          <w:bCs/>
          <w:iCs/>
          <w:sz w:val="24"/>
          <w:szCs w:val="24"/>
        </w:rPr>
        <w:t>5</w:t>
      </w:r>
      <w:r>
        <w:rPr>
          <w:rFonts w:hint="eastAsia" w:cs="宋体" w:asciiTheme="minorEastAsia" w:hAnsiTheme="minorEastAsia"/>
          <w:bCs/>
          <w:sz w:val="24"/>
          <w:szCs w:val="24"/>
        </w:rPr>
        <w:t>投标人须提供“货物需求”第6项“</w:t>
      </w:r>
      <w:r>
        <w:rPr>
          <w:rFonts w:hint="eastAsia" w:cs="宋体" w:asciiTheme="minorEastAsia" w:hAnsiTheme="minorEastAsia"/>
          <w:kern w:val="0"/>
          <w:sz w:val="24"/>
          <w:szCs w:val="24"/>
        </w:rPr>
        <w:t>高清视讯终端”第5、15、16、17、18提供第三方权威机构检测报告证明。得1分；</w:t>
      </w:r>
    </w:p>
    <w:p>
      <w:pPr>
        <w:widowControl/>
        <w:shd w:val="clear" w:color="auto" w:fill="FFFFFF"/>
        <w:spacing w:line="360" w:lineRule="auto"/>
        <w:ind w:firstLine="645"/>
        <w:jc w:val="left"/>
        <w:rPr>
          <w:rFonts w:hint="eastAsia" w:asciiTheme="minorEastAsia" w:hAnsiTheme="minorEastAsia"/>
          <w:sz w:val="24"/>
          <w:szCs w:val="24"/>
        </w:rPr>
      </w:pPr>
      <w:r>
        <w:rPr>
          <w:rFonts w:hint="eastAsia" w:asciiTheme="minorEastAsia" w:hAnsiTheme="minorEastAsia"/>
          <w:b/>
          <w:sz w:val="24"/>
          <w:szCs w:val="24"/>
        </w:rPr>
        <w:t>26.4.</w:t>
      </w:r>
      <w:r>
        <w:rPr>
          <w:rFonts w:asciiTheme="minorEastAsia" w:hAnsiTheme="minorEastAsia"/>
          <w:b/>
          <w:sz w:val="24"/>
          <w:szCs w:val="24"/>
        </w:rPr>
        <w:t>8</w:t>
      </w:r>
      <w:r>
        <w:rPr>
          <w:rFonts w:hint="eastAsia" w:asciiTheme="minorEastAsia" w:hAnsiTheme="minorEastAsia"/>
          <w:b/>
          <w:sz w:val="24"/>
          <w:szCs w:val="24"/>
        </w:rPr>
        <w:t>投标报价40分</w:t>
      </w:r>
      <w:r>
        <w:rPr>
          <w:rFonts w:hint="eastAsia" w:asciiTheme="minorEastAsia" w:hAnsiTheme="minorEastAsia"/>
          <w:sz w:val="24"/>
          <w:szCs w:val="24"/>
        </w:rPr>
        <w:t>：报价得分=最低有效投标报价/有效投标报价×40</w:t>
      </w:r>
    </w:p>
    <w:p>
      <w:pPr>
        <w:widowControl/>
        <w:shd w:val="clear" w:color="auto" w:fill="FFFFFF"/>
        <w:spacing w:line="360" w:lineRule="auto"/>
        <w:ind w:firstLine="645"/>
        <w:jc w:val="left"/>
        <w:rPr>
          <w:rFonts w:hint="eastAsia" w:asciiTheme="minorEastAsia" w:hAnsiTheme="minorEastAsia"/>
          <w:sz w:val="24"/>
          <w:szCs w:val="24"/>
        </w:rPr>
      </w:pPr>
    </w:p>
    <w:p>
      <w:pPr>
        <w:widowControl/>
        <w:shd w:val="clear" w:color="auto" w:fill="FFFFFF"/>
        <w:spacing w:line="360" w:lineRule="auto"/>
        <w:ind w:firstLine="645"/>
        <w:jc w:val="left"/>
        <w:rPr>
          <w:rFonts w:hint="eastAsia" w:asciiTheme="minorEastAsia" w:hAnsiTheme="minorEastAsia"/>
          <w:b/>
          <w:sz w:val="24"/>
          <w:szCs w:val="24"/>
        </w:rPr>
      </w:pPr>
      <w:r>
        <w:rPr>
          <w:rFonts w:hint="eastAsia" w:asciiTheme="minorEastAsia" w:hAnsiTheme="minorEastAsia"/>
          <w:b/>
          <w:sz w:val="24"/>
          <w:szCs w:val="24"/>
        </w:rPr>
        <w:t>C包：</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26.4评分办法及评分标准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26.4.1信誉5分</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26.4.1.1根据投标人在本项目以前社会对其认可度以及行政主管部门、工商、银行、行业部门颁发的证书等情况评定，基本分1分，每提供一份项加1分，满分3分。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26.4.1.2投标人须提供工商企业信用信息公示报告【国家企业信用信息公示系统</w:t>
      </w:r>
      <w:r>
        <w:fldChar w:fldCharType="begin"/>
      </w:r>
      <w:r>
        <w:instrText xml:space="preserve"> HYPERLINK "http://www.gsxt.gov.cn/" </w:instrText>
      </w:r>
      <w:r>
        <w:fldChar w:fldCharType="separate"/>
      </w:r>
      <w:r>
        <w:rPr>
          <w:rStyle w:val="10"/>
          <w:rFonts w:hint="eastAsia" w:asciiTheme="minorEastAsia" w:hAnsiTheme="minorEastAsia"/>
          <w:sz w:val="24"/>
          <w:szCs w:val="24"/>
        </w:rPr>
        <w:t>http://www.gsxt.gov.cn</w:t>
      </w:r>
      <w:r>
        <w:rPr>
          <w:rStyle w:val="10"/>
          <w:rFonts w:hint="eastAsia" w:asciiTheme="minorEastAsia" w:hAnsiTheme="minorEastAsia"/>
          <w:sz w:val="24"/>
          <w:szCs w:val="24"/>
        </w:rPr>
        <w:fldChar w:fldCharType="end"/>
      </w:r>
      <w:r>
        <w:rPr>
          <w:rFonts w:hint="eastAsia" w:asciiTheme="minorEastAsia" w:hAnsiTheme="minorEastAsia"/>
          <w:sz w:val="24"/>
          <w:szCs w:val="24"/>
        </w:rPr>
        <w:t>包括基础信息、行政许可信息、行政处罚信息、列入经营异常名录信息、列入严重违法失信企业名单（黑名单）信息】（加盖投标人公章）</w:t>
      </w:r>
      <w:r>
        <w:rPr>
          <w:rFonts w:hint="eastAsia" w:asciiTheme="minorEastAsia" w:hAnsiTheme="minorEastAsia"/>
          <w:sz w:val="24"/>
          <w:szCs w:val="24"/>
          <w:lang w:eastAsia="zh-CN"/>
        </w:rPr>
        <w:t>；</w:t>
      </w:r>
      <w:r>
        <w:rPr>
          <w:rFonts w:hint="eastAsia" w:asciiTheme="minorEastAsia" w:hAnsiTheme="minorEastAsia"/>
          <w:sz w:val="24"/>
          <w:szCs w:val="24"/>
        </w:rPr>
        <w:t>企业所在地税务主管部门出具的纳税情况证明等信用情况（加盖企业所在地税务主管部门公章），无不良信息者每项1分，满分2分。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26.4.2售后服务4分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26.4.2.1解决问题时间以小时为单位，以6小时为起点，基本分1分，每减少1小时，加0.5分，满分2分。6小时以上的不得分。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26.4.2.2免费保修时间以年为单位，以1年为起点，基本分1分，每增加1年加0.5分，满分2分。1年以下不得分。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26.4.3业绩6分</w:t>
      </w:r>
    </w:p>
    <w:p>
      <w:pPr>
        <w:spacing w:line="360" w:lineRule="auto"/>
        <w:ind w:firstLine="480" w:firstLineChars="200"/>
        <w:rPr>
          <w:rFonts w:asciiTheme="minorEastAsia" w:hAnsiTheme="minorEastAsia"/>
          <w:sz w:val="24"/>
          <w:szCs w:val="24"/>
        </w:rPr>
      </w:pPr>
      <w:r>
        <w:rPr>
          <w:rFonts w:hint="eastAsia" w:asciiTheme="minorEastAsia" w:hAnsiTheme="minorEastAsia"/>
          <w:color w:val="000000"/>
          <w:kern w:val="0"/>
          <w:sz w:val="24"/>
          <w:szCs w:val="24"/>
        </w:rPr>
        <w:t>提供2016年以来三甲医院类似项目业绩合同，单项合同100万（含100万）及以上，中标通知书及合同齐全的，</w:t>
      </w:r>
      <w:r>
        <w:rPr>
          <w:rFonts w:hint="eastAsia" w:asciiTheme="minorEastAsia" w:hAnsiTheme="minorEastAsia"/>
          <w:sz w:val="24"/>
          <w:szCs w:val="24"/>
        </w:rPr>
        <w:t>每个2分，满分6分（以合同签订日期为准）。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26.4.4对招标文件的响应程度35分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26.4.4.1不满足招标文件技术指标要求和商务条款规定的为无效投标。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26.4.4.2完全满足招标文件技术要求得20分。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26.4.4.3</w:t>
      </w:r>
      <w:r>
        <w:rPr>
          <w:rFonts w:hint="eastAsia" w:asciiTheme="minorEastAsia" w:hAnsiTheme="minorEastAsia"/>
          <w:color w:val="000000"/>
          <w:kern w:val="0"/>
          <w:sz w:val="24"/>
          <w:szCs w:val="24"/>
        </w:rPr>
        <w:t>根据豫科【2015】27号文件附件中遴选结果品牌，所投视讯设备品牌为遴选入围品牌的，得5分，不在遴选结果中的不得分。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26.4.4.4</w:t>
      </w:r>
      <w:r>
        <w:rPr>
          <w:rFonts w:hint="eastAsia" w:asciiTheme="minorEastAsia" w:hAnsiTheme="minorEastAsia"/>
          <w:color w:val="000000"/>
          <w:kern w:val="0"/>
          <w:sz w:val="24"/>
          <w:szCs w:val="24"/>
        </w:rPr>
        <w:t>根据豫科【2015】27号文件附件中遴选结果品牌，所投网络心电图机设备品牌为遴选入围品牌的，得5分，不在遴选结果中的不得分。</w:t>
      </w:r>
    </w:p>
    <w:p>
      <w:pPr>
        <w:spacing w:line="360" w:lineRule="auto"/>
        <w:ind w:firstLine="480" w:firstLineChars="200"/>
        <w:rPr>
          <w:rFonts w:asciiTheme="minorEastAsia" w:hAnsiTheme="minorEastAsia"/>
          <w:color w:val="000000"/>
          <w:kern w:val="0"/>
          <w:sz w:val="24"/>
          <w:szCs w:val="24"/>
        </w:rPr>
      </w:pPr>
      <w:r>
        <w:rPr>
          <w:rFonts w:hint="eastAsia" w:asciiTheme="minorEastAsia" w:hAnsiTheme="minorEastAsia"/>
          <w:sz w:val="24"/>
          <w:szCs w:val="24"/>
        </w:rPr>
        <w:t xml:space="preserve"> 26.4.4.5根据</w:t>
      </w:r>
      <w:r>
        <w:rPr>
          <w:rFonts w:asciiTheme="minorEastAsia" w:hAnsiTheme="minorEastAsia"/>
          <w:bCs/>
          <w:sz w:val="24"/>
          <w:szCs w:val="24"/>
        </w:rPr>
        <w:t>许政办</w:t>
      </w:r>
      <w:r>
        <w:rPr>
          <w:rFonts w:hint="eastAsia" w:asciiTheme="minorEastAsia" w:hAnsiTheme="minorEastAsia"/>
          <w:color w:val="000000"/>
          <w:kern w:val="0"/>
          <w:sz w:val="24"/>
          <w:szCs w:val="24"/>
        </w:rPr>
        <w:t>【</w:t>
      </w:r>
      <w:r>
        <w:rPr>
          <w:rFonts w:asciiTheme="minorEastAsia" w:hAnsiTheme="minorEastAsia"/>
          <w:bCs/>
          <w:sz w:val="24"/>
          <w:szCs w:val="24"/>
        </w:rPr>
        <w:t>2017</w:t>
      </w:r>
      <w:r>
        <w:rPr>
          <w:rFonts w:hint="eastAsia" w:asciiTheme="minorEastAsia" w:hAnsiTheme="minorEastAsia"/>
          <w:color w:val="000000"/>
          <w:kern w:val="0"/>
          <w:sz w:val="24"/>
          <w:szCs w:val="24"/>
        </w:rPr>
        <w:t>】</w:t>
      </w:r>
      <w:r>
        <w:rPr>
          <w:rFonts w:asciiTheme="minorEastAsia" w:hAnsiTheme="minorEastAsia"/>
          <w:bCs/>
          <w:sz w:val="24"/>
          <w:szCs w:val="24"/>
        </w:rPr>
        <w:t>22号</w:t>
      </w:r>
      <w:r>
        <w:rPr>
          <w:rFonts w:hint="eastAsia" w:asciiTheme="minorEastAsia" w:hAnsiTheme="minorEastAsia"/>
          <w:color w:val="000000"/>
          <w:kern w:val="0"/>
          <w:sz w:val="24"/>
          <w:szCs w:val="24"/>
        </w:rPr>
        <w:t>文件精神“</w:t>
      </w:r>
      <w:r>
        <w:rPr>
          <w:rFonts w:hint="eastAsia" w:asciiTheme="minorEastAsia" w:hAnsiTheme="minorEastAsia"/>
          <w:sz w:val="24"/>
          <w:szCs w:val="24"/>
        </w:rPr>
        <w:t>依托“河南省远程医学会诊中心许昌分中心”平台建立市级救治中心</w:t>
      </w:r>
      <w:r>
        <w:rPr>
          <w:rFonts w:hint="eastAsia" w:asciiTheme="minorEastAsia" w:hAnsiTheme="minorEastAsia"/>
          <w:color w:val="000000"/>
          <w:kern w:val="0"/>
          <w:sz w:val="24"/>
          <w:szCs w:val="24"/>
        </w:rPr>
        <w:t>”，提供河南省远程医学中心许昌市分中心出具所投视讯终端完全互联互通证明函原件的，得5分，否则不得分。</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26.4.5投标报价50分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报价得分=最低有效投标报价/有效投标报价×50</w:t>
      </w:r>
    </w:p>
    <w:p>
      <w:pPr>
        <w:widowControl/>
        <w:shd w:val="clear" w:color="auto" w:fill="FFFFFF"/>
        <w:spacing w:line="360" w:lineRule="auto"/>
        <w:ind w:firstLine="645"/>
        <w:jc w:val="left"/>
        <w:rPr>
          <w:rFonts w:hint="eastAsia" w:asciiTheme="minorEastAsia" w:hAnsiTheme="minorEastAsia"/>
          <w:sz w:val="24"/>
          <w:szCs w:val="24"/>
        </w:rPr>
      </w:pPr>
    </w:p>
    <w:p>
      <w:pPr>
        <w:widowControl/>
        <w:shd w:val="clear" w:color="auto" w:fill="FFFFFF"/>
        <w:spacing w:line="360" w:lineRule="auto"/>
        <w:ind w:firstLine="645"/>
        <w:jc w:val="left"/>
        <w:rPr>
          <w:rFonts w:hint="eastAsia" w:asciiTheme="minorEastAsia" w:hAnsiTheme="minorEastAsia"/>
          <w:b/>
          <w:sz w:val="24"/>
          <w:szCs w:val="24"/>
        </w:rPr>
      </w:pPr>
      <w:r>
        <w:rPr>
          <w:rFonts w:hint="eastAsia" w:asciiTheme="minorEastAsia" w:hAnsiTheme="minorEastAsia"/>
          <w:b/>
          <w:sz w:val="24"/>
          <w:szCs w:val="24"/>
        </w:rPr>
        <w:t>D包：</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26.4评分办法及评分标准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26.4.1信誉5分</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26.4.1.1</w:t>
      </w:r>
      <w:r>
        <w:rPr>
          <w:rFonts w:hint="eastAsia" w:cs="宋体" w:asciiTheme="minorEastAsia" w:hAnsiTheme="minorEastAsia"/>
          <w:sz w:val="24"/>
          <w:szCs w:val="24"/>
        </w:rPr>
        <w:t>投标人通过信息技术服务管理体系认证、通过信息安全管理体系认证、通过质量管理体系认证证书，</w:t>
      </w:r>
      <w:r>
        <w:rPr>
          <w:rFonts w:hint="eastAsia" w:asciiTheme="minorEastAsia" w:hAnsiTheme="minorEastAsia"/>
          <w:sz w:val="24"/>
          <w:szCs w:val="24"/>
        </w:rPr>
        <w:t>每提供一份项得1分，满分3分。</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26.4.1.2投标人须提供工商企业信用信息公示报告【国家企业信用信息公示系统</w:t>
      </w:r>
      <w:r>
        <w:fldChar w:fldCharType="begin"/>
      </w:r>
      <w:r>
        <w:instrText xml:space="preserve"> HYPERLINK "http://www.gsxt.gov.cn/" </w:instrText>
      </w:r>
      <w:r>
        <w:fldChar w:fldCharType="separate"/>
      </w:r>
      <w:r>
        <w:rPr>
          <w:rStyle w:val="10"/>
          <w:rFonts w:hint="eastAsia" w:asciiTheme="minorEastAsia" w:hAnsiTheme="minorEastAsia"/>
          <w:sz w:val="24"/>
          <w:szCs w:val="24"/>
        </w:rPr>
        <w:t>http://www.gsxt.gov.cn</w:t>
      </w:r>
      <w:r>
        <w:rPr>
          <w:rStyle w:val="10"/>
          <w:rFonts w:hint="eastAsia" w:asciiTheme="minorEastAsia" w:hAnsiTheme="minorEastAsia"/>
          <w:sz w:val="24"/>
          <w:szCs w:val="24"/>
        </w:rPr>
        <w:fldChar w:fldCharType="end"/>
      </w:r>
      <w:r>
        <w:rPr>
          <w:rFonts w:hint="eastAsia" w:asciiTheme="minorEastAsia" w:hAnsiTheme="minorEastAsia"/>
          <w:sz w:val="24"/>
          <w:szCs w:val="24"/>
        </w:rPr>
        <w:t>包括基础信息、行政许可信息、行政处罚信息、列入经营异常名录信息、列入严重违法失信企业名单（黑名单）信息】（加盖投标人公章）</w:t>
      </w:r>
      <w:r>
        <w:rPr>
          <w:rFonts w:hint="eastAsia" w:asciiTheme="minorEastAsia" w:hAnsiTheme="minorEastAsia"/>
          <w:sz w:val="24"/>
          <w:szCs w:val="24"/>
          <w:lang w:eastAsia="zh-CN"/>
        </w:rPr>
        <w:t>；</w:t>
      </w:r>
      <w:r>
        <w:rPr>
          <w:rFonts w:hint="eastAsia" w:asciiTheme="minorEastAsia" w:hAnsiTheme="minorEastAsia"/>
          <w:sz w:val="24"/>
          <w:szCs w:val="24"/>
        </w:rPr>
        <w:t>企业所在地税务主管部门出具的纳税情况证明等信用情况（加盖企业所在地税务主管部门公章），无不良信息者每项1分，满分2分。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26.4.2售后服务10分</w:t>
      </w:r>
      <w:bookmarkStart w:id="96" w:name="_GoBack"/>
      <w:bookmarkEnd w:id="96"/>
    </w:p>
    <w:p>
      <w:pPr>
        <w:widowControl/>
        <w:spacing w:line="360" w:lineRule="auto"/>
        <w:ind w:firstLine="480" w:firstLineChars="200"/>
        <w:rPr>
          <w:rFonts w:hint="eastAsia" w:asciiTheme="minorEastAsia" w:hAnsiTheme="minorEastAsia"/>
          <w:bCs/>
          <w:iCs/>
          <w:color w:val="000000"/>
          <w:sz w:val="24"/>
          <w:szCs w:val="24"/>
        </w:rPr>
      </w:pPr>
      <w:r>
        <w:rPr>
          <w:rFonts w:hint="eastAsia" w:asciiTheme="minorEastAsia" w:hAnsiTheme="minorEastAsia"/>
          <w:sz w:val="24"/>
          <w:szCs w:val="24"/>
        </w:rPr>
        <w:t>26.4.2.1</w:t>
      </w:r>
      <w:r>
        <w:rPr>
          <w:rFonts w:asciiTheme="minorEastAsia" w:hAnsiTheme="minorEastAsia"/>
          <w:bCs/>
          <w:iCs/>
          <w:color w:val="000000"/>
          <w:sz w:val="24"/>
          <w:szCs w:val="24"/>
        </w:rPr>
        <w:t>投标人</w:t>
      </w:r>
      <w:r>
        <w:rPr>
          <w:rFonts w:hint="eastAsia" w:asciiTheme="minorEastAsia" w:hAnsiTheme="minorEastAsia"/>
          <w:bCs/>
          <w:iCs/>
          <w:color w:val="000000"/>
          <w:sz w:val="24"/>
          <w:szCs w:val="24"/>
        </w:rPr>
        <w:t>本地化服务情况综合评定，好：6分，较好：3分，一般：1分。</w:t>
      </w:r>
    </w:p>
    <w:p>
      <w:pPr>
        <w:widowControl/>
        <w:spacing w:line="360" w:lineRule="auto"/>
        <w:ind w:firstLine="480" w:firstLineChars="200"/>
        <w:rPr>
          <w:rFonts w:hint="eastAsia" w:cs="宋体" w:asciiTheme="minorEastAsia" w:hAnsiTheme="minorEastAsia"/>
          <w:sz w:val="24"/>
          <w:szCs w:val="24"/>
        </w:rPr>
      </w:pPr>
      <w:r>
        <w:rPr>
          <w:rFonts w:hint="eastAsia" w:asciiTheme="minorEastAsia" w:hAnsiTheme="minorEastAsia"/>
          <w:bCs/>
          <w:iCs/>
          <w:color w:val="000000"/>
          <w:sz w:val="24"/>
          <w:szCs w:val="24"/>
        </w:rPr>
        <w:t>26.4.2.2</w:t>
      </w:r>
      <w:r>
        <w:rPr>
          <w:rFonts w:hint="eastAsia" w:asciiTheme="minorEastAsia" w:hAnsiTheme="minorEastAsia"/>
          <w:sz w:val="24"/>
          <w:szCs w:val="24"/>
        </w:rPr>
        <w:t>具有明确、详细的售后服务方案、售后服务承诺方面评价</w:t>
      </w:r>
      <w:r>
        <w:rPr>
          <w:rFonts w:hint="eastAsia" w:cs="宋体" w:asciiTheme="minorEastAsia" w:hAnsiTheme="minorEastAsia"/>
          <w:sz w:val="24"/>
          <w:szCs w:val="24"/>
        </w:rPr>
        <w:t>，较好者得</w:t>
      </w:r>
      <w:r>
        <w:rPr>
          <w:rFonts w:cs="宋体" w:asciiTheme="minorEastAsia" w:hAnsiTheme="minorEastAsia"/>
          <w:sz w:val="24"/>
          <w:szCs w:val="24"/>
        </w:rPr>
        <w:t>2</w:t>
      </w:r>
      <w:r>
        <w:rPr>
          <w:rFonts w:hint="eastAsia" w:cs="宋体" w:asciiTheme="minorEastAsia" w:hAnsiTheme="minorEastAsia"/>
          <w:sz w:val="24"/>
          <w:szCs w:val="24"/>
        </w:rPr>
        <w:t>分，一般者得</w:t>
      </w:r>
      <w:r>
        <w:rPr>
          <w:rFonts w:cs="宋体" w:asciiTheme="minorEastAsia" w:hAnsiTheme="minorEastAsia"/>
          <w:sz w:val="24"/>
          <w:szCs w:val="24"/>
        </w:rPr>
        <w:t>1</w:t>
      </w:r>
      <w:r>
        <w:rPr>
          <w:rFonts w:hint="eastAsia" w:cs="宋体" w:asciiTheme="minorEastAsia" w:hAnsiTheme="minorEastAsia"/>
          <w:sz w:val="24"/>
          <w:szCs w:val="24"/>
        </w:rPr>
        <w:t>分，没有提供不得分。</w:t>
      </w:r>
    </w:p>
    <w:p>
      <w:pPr>
        <w:widowControl/>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26.4.2.3投标人承诺的免费服务期限及免费服务期过后的收费标准等方面进行综合评价，较好者得</w:t>
      </w:r>
      <w:r>
        <w:rPr>
          <w:rFonts w:cs="宋体" w:asciiTheme="minorEastAsia" w:hAnsiTheme="minorEastAsia"/>
          <w:sz w:val="24"/>
          <w:szCs w:val="24"/>
        </w:rPr>
        <w:t>2</w:t>
      </w:r>
      <w:r>
        <w:rPr>
          <w:rFonts w:hint="eastAsia" w:cs="宋体" w:asciiTheme="minorEastAsia" w:hAnsiTheme="minorEastAsia"/>
          <w:sz w:val="24"/>
          <w:szCs w:val="24"/>
        </w:rPr>
        <w:t>分，一般者得</w:t>
      </w:r>
      <w:r>
        <w:rPr>
          <w:rFonts w:cs="宋体" w:asciiTheme="minorEastAsia" w:hAnsiTheme="minorEastAsia"/>
          <w:sz w:val="24"/>
          <w:szCs w:val="24"/>
        </w:rPr>
        <w:t>1</w:t>
      </w:r>
      <w:r>
        <w:rPr>
          <w:rFonts w:hint="eastAsia" w:cs="宋体" w:asciiTheme="minorEastAsia" w:hAnsiTheme="minorEastAsia"/>
          <w:sz w:val="24"/>
          <w:szCs w:val="24"/>
        </w:rPr>
        <w:t>分，没有提供不得分。</w:t>
      </w:r>
    </w:p>
    <w:p>
      <w:pPr>
        <w:spacing w:line="360" w:lineRule="auto"/>
        <w:ind w:firstLine="482" w:firstLineChars="200"/>
        <w:rPr>
          <w:rFonts w:hint="eastAsia" w:asciiTheme="minorEastAsia" w:hAnsiTheme="minorEastAsia"/>
          <w:b/>
          <w:sz w:val="24"/>
          <w:szCs w:val="24"/>
        </w:rPr>
      </w:pPr>
      <w:r>
        <w:rPr>
          <w:rFonts w:hint="eastAsia" w:asciiTheme="minorEastAsia" w:hAnsiTheme="minorEastAsia"/>
          <w:b/>
          <w:sz w:val="24"/>
          <w:szCs w:val="24"/>
        </w:rPr>
        <w:t>26.4.3知识产权及业绩10分</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26.4.3.1投标人具有分级诊疗服务平台计算机软件著作权登记证书或区域医疗协同服务平台计算机软件著作权登记证书者得</w:t>
      </w:r>
      <w:r>
        <w:rPr>
          <w:rFonts w:asciiTheme="minorEastAsia" w:hAnsiTheme="minorEastAsia"/>
          <w:sz w:val="24"/>
          <w:szCs w:val="24"/>
        </w:rPr>
        <w:t>2</w:t>
      </w:r>
      <w:r>
        <w:rPr>
          <w:rFonts w:hint="eastAsia" w:asciiTheme="minorEastAsia" w:hAnsiTheme="minorEastAsia"/>
          <w:sz w:val="24"/>
          <w:szCs w:val="24"/>
        </w:rPr>
        <w:t>分。</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26.4.3.2投标人具有远程医疗信息平台系统计算机软件著作权登记证书、患者双向转诊系统计算机软件著作权登记证书者，每项得</w:t>
      </w:r>
      <w:r>
        <w:rPr>
          <w:rFonts w:asciiTheme="minorEastAsia" w:hAnsiTheme="minorEastAsia"/>
          <w:sz w:val="24"/>
          <w:szCs w:val="24"/>
        </w:rPr>
        <w:t>1</w:t>
      </w:r>
      <w:r>
        <w:rPr>
          <w:rFonts w:hint="eastAsia" w:asciiTheme="minorEastAsia" w:hAnsiTheme="minorEastAsia"/>
          <w:sz w:val="24"/>
          <w:szCs w:val="24"/>
        </w:rPr>
        <w:t>分，满分</w:t>
      </w:r>
      <w:r>
        <w:rPr>
          <w:rFonts w:asciiTheme="minorEastAsia" w:hAnsiTheme="minorEastAsia"/>
          <w:sz w:val="24"/>
          <w:szCs w:val="24"/>
        </w:rPr>
        <w:t>2</w:t>
      </w:r>
      <w:r>
        <w:rPr>
          <w:rFonts w:hint="eastAsia" w:asciiTheme="minorEastAsia" w:hAnsiTheme="minorEastAsia"/>
          <w:sz w:val="24"/>
          <w:szCs w:val="24"/>
        </w:rPr>
        <w:t>分。</w:t>
      </w:r>
    </w:p>
    <w:p>
      <w:pPr>
        <w:spacing w:line="360" w:lineRule="auto"/>
        <w:ind w:firstLine="480" w:firstLineChars="200"/>
        <w:rPr>
          <w:rFonts w:hint="eastAsia" w:cs="宋体" w:asciiTheme="minorEastAsia" w:hAnsiTheme="minorEastAsia"/>
          <w:sz w:val="24"/>
          <w:szCs w:val="24"/>
        </w:rPr>
      </w:pPr>
      <w:r>
        <w:rPr>
          <w:rFonts w:hint="eastAsia" w:asciiTheme="minorEastAsia" w:hAnsiTheme="minorEastAsia"/>
          <w:sz w:val="24"/>
          <w:szCs w:val="24"/>
        </w:rPr>
        <w:t>26.4.3.3</w:t>
      </w:r>
      <w:r>
        <w:rPr>
          <w:rFonts w:hint="eastAsia" w:cs="宋体" w:asciiTheme="minorEastAsia" w:hAnsiTheme="minorEastAsia"/>
          <w:sz w:val="24"/>
          <w:szCs w:val="24"/>
        </w:rPr>
        <w:t>投标人参与省级（含）以上医疗卫生信息化标准制定者得</w:t>
      </w:r>
      <w:r>
        <w:rPr>
          <w:rFonts w:cs="宋体" w:asciiTheme="minorEastAsia" w:hAnsiTheme="minorEastAsia"/>
          <w:sz w:val="24"/>
          <w:szCs w:val="24"/>
        </w:rPr>
        <w:t>2</w:t>
      </w:r>
      <w:r>
        <w:rPr>
          <w:rFonts w:hint="eastAsia" w:cs="宋体" w:asciiTheme="minorEastAsia" w:hAnsiTheme="minorEastAsia"/>
          <w:sz w:val="24"/>
          <w:szCs w:val="24"/>
        </w:rPr>
        <w:t>分，没有不得分。（开标时须提供证明文件原件和验收报告）</w:t>
      </w:r>
    </w:p>
    <w:p>
      <w:pPr>
        <w:spacing w:line="360" w:lineRule="auto"/>
        <w:ind w:firstLine="480" w:firstLineChars="200"/>
        <w:rPr>
          <w:rFonts w:hint="eastAsia" w:cs="宋体" w:asciiTheme="minorEastAsia" w:hAnsiTheme="minorEastAsia"/>
          <w:sz w:val="24"/>
          <w:szCs w:val="24"/>
        </w:rPr>
      </w:pPr>
      <w:r>
        <w:rPr>
          <w:rFonts w:hint="eastAsia" w:cs="宋体" w:asciiTheme="minorEastAsia" w:hAnsiTheme="minorEastAsia"/>
          <w:sz w:val="24"/>
          <w:szCs w:val="24"/>
        </w:rPr>
        <w:t>26.4.3.4投标人具</w:t>
      </w:r>
      <w:r>
        <w:rPr>
          <w:rFonts w:hint="eastAsia" w:cs="宋体" w:asciiTheme="minorEastAsia" w:hAnsiTheme="minorEastAsia"/>
          <w:color w:val="000000"/>
          <w:sz w:val="24"/>
          <w:szCs w:val="24"/>
        </w:rPr>
        <w:t>有政府部门认定的省级（含）技术中心或研究中心者</w:t>
      </w:r>
      <w:r>
        <w:rPr>
          <w:rFonts w:hint="eastAsia" w:cs="宋体" w:asciiTheme="minorEastAsia" w:hAnsiTheme="minorEastAsia"/>
          <w:sz w:val="24"/>
          <w:szCs w:val="24"/>
        </w:rPr>
        <w:t>得2分；具有</w:t>
      </w:r>
      <w:r>
        <w:rPr>
          <w:rFonts w:hint="eastAsia" w:cs="宋体" w:asciiTheme="minorEastAsia" w:hAnsiTheme="minorEastAsia"/>
          <w:color w:val="000000"/>
          <w:sz w:val="24"/>
          <w:szCs w:val="24"/>
        </w:rPr>
        <w:t>政府部门认定的市级技术中心或研究中心者</w:t>
      </w:r>
      <w:r>
        <w:rPr>
          <w:rFonts w:hint="eastAsia" w:cs="宋体" w:asciiTheme="minorEastAsia" w:hAnsiTheme="minorEastAsia"/>
          <w:sz w:val="24"/>
          <w:szCs w:val="24"/>
        </w:rPr>
        <w:t>得1分，满分2分。（开标时须提供证明文件原件）</w:t>
      </w:r>
    </w:p>
    <w:p>
      <w:pPr>
        <w:spacing w:line="360" w:lineRule="auto"/>
        <w:ind w:firstLine="480" w:firstLineChars="200"/>
        <w:rPr>
          <w:rFonts w:asciiTheme="minorEastAsia" w:hAnsiTheme="minorEastAsia"/>
          <w:sz w:val="24"/>
          <w:szCs w:val="24"/>
        </w:rPr>
      </w:pPr>
      <w:r>
        <w:rPr>
          <w:rFonts w:hint="eastAsia" w:cs="宋体" w:asciiTheme="minorEastAsia" w:hAnsiTheme="minorEastAsia"/>
          <w:sz w:val="24"/>
          <w:szCs w:val="24"/>
        </w:rPr>
        <w:t>26.4.3.5投标人具有县级（含）以上</w:t>
      </w:r>
      <w:r>
        <w:rPr>
          <w:rFonts w:hint="eastAsia" w:asciiTheme="minorEastAsia" w:hAnsiTheme="minorEastAsia"/>
          <w:sz w:val="24"/>
          <w:szCs w:val="24"/>
        </w:rPr>
        <w:t>区域分级诊疗服务项目建设或区域医疗卫生信息化建设项目的得</w:t>
      </w:r>
      <w:r>
        <w:rPr>
          <w:rFonts w:asciiTheme="minorEastAsia" w:hAnsiTheme="minorEastAsia"/>
          <w:sz w:val="24"/>
          <w:szCs w:val="24"/>
        </w:rPr>
        <w:t>2</w:t>
      </w:r>
      <w:r>
        <w:rPr>
          <w:rFonts w:hint="eastAsia" w:asciiTheme="minorEastAsia" w:hAnsiTheme="minorEastAsia"/>
          <w:sz w:val="24"/>
          <w:szCs w:val="24"/>
        </w:rPr>
        <w:t>分。</w:t>
      </w:r>
      <w:r>
        <w:rPr>
          <w:rFonts w:hint="eastAsia" w:cs="宋体" w:asciiTheme="minorEastAsia" w:hAnsiTheme="minorEastAsia"/>
          <w:sz w:val="24"/>
          <w:szCs w:val="24"/>
        </w:rPr>
        <w:t>（开标时须提供合同原件和验收报告）</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26.4.4对招标文件的响应程度38分</w:t>
      </w:r>
    </w:p>
    <w:p>
      <w:pPr>
        <w:widowControl/>
        <w:spacing w:line="360" w:lineRule="auto"/>
        <w:ind w:firstLine="480" w:firstLineChars="200"/>
        <w:rPr>
          <w:rFonts w:hint="eastAsia" w:asciiTheme="minorEastAsia" w:hAnsiTheme="minorEastAsia"/>
          <w:sz w:val="24"/>
          <w:szCs w:val="24"/>
        </w:rPr>
      </w:pPr>
      <w:r>
        <w:rPr>
          <w:rFonts w:hint="eastAsia" w:cs="Arial" w:asciiTheme="minorEastAsia" w:hAnsiTheme="minorEastAsia"/>
          <w:color w:val="000000"/>
          <w:kern w:val="0"/>
          <w:sz w:val="24"/>
          <w:szCs w:val="24"/>
        </w:rPr>
        <w:t>26.4.4.1</w:t>
      </w:r>
      <w:r>
        <w:rPr>
          <w:rFonts w:hint="eastAsia" w:asciiTheme="minorEastAsia" w:hAnsiTheme="minorEastAsia"/>
          <w:sz w:val="24"/>
          <w:szCs w:val="24"/>
        </w:rPr>
        <w:t>根据招标文件中的软件技术参数要求进行打分。没有标明“正偏离”或“相符”或“负偏离”的，视为负偏离。</w:t>
      </w:r>
    </w:p>
    <w:p>
      <w:pPr>
        <w:widowControl/>
        <w:spacing w:line="360" w:lineRule="auto"/>
        <w:ind w:firstLine="480" w:firstLineChars="200"/>
        <w:rPr>
          <w:rFonts w:hint="eastAsia" w:cs="Arial" w:asciiTheme="minorEastAsia" w:hAnsiTheme="minorEastAsia"/>
          <w:color w:val="000000"/>
          <w:kern w:val="0"/>
          <w:sz w:val="24"/>
          <w:szCs w:val="24"/>
        </w:rPr>
      </w:pPr>
      <w:r>
        <w:rPr>
          <w:rFonts w:hint="eastAsia" w:asciiTheme="minorEastAsia" w:hAnsiTheme="minorEastAsia"/>
          <w:sz w:val="24"/>
          <w:szCs w:val="24"/>
        </w:rPr>
        <w:t>完全符合技术指标且投标产品技术领先、性能优越、档次高、实用性较好。能实现转诊与转检服务、集成远程心电诊断服务、远程问诊服务、门户网站等功能，确保和河南省远程医学会诊中心许昌分中心信息互联互通，无缝对接得</w:t>
      </w:r>
      <w:r>
        <w:rPr>
          <w:rFonts w:asciiTheme="minorEastAsia" w:hAnsiTheme="minorEastAsia"/>
          <w:sz w:val="24"/>
          <w:szCs w:val="24"/>
        </w:rPr>
        <w:t>11</w:t>
      </w:r>
      <w:r>
        <w:rPr>
          <w:rFonts w:hint="eastAsia" w:asciiTheme="minorEastAsia" w:hAnsiTheme="minorEastAsia"/>
          <w:sz w:val="24"/>
          <w:szCs w:val="24"/>
        </w:rPr>
        <w:t>分；符合技术指标但产品质量一般、实用性一般的，</w:t>
      </w:r>
      <w:r>
        <w:rPr>
          <w:rFonts w:asciiTheme="minorEastAsia" w:hAnsiTheme="minorEastAsia"/>
          <w:sz w:val="24"/>
          <w:szCs w:val="24"/>
        </w:rPr>
        <w:t>7</w:t>
      </w:r>
      <w:r>
        <w:rPr>
          <w:rFonts w:hint="eastAsia" w:asciiTheme="minorEastAsia" w:hAnsiTheme="minorEastAsia"/>
          <w:sz w:val="24"/>
          <w:szCs w:val="24"/>
        </w:rPr>
        <w:t>分；符合技术指标但产品质量、实用性相对较差的，</w:t>
      </w:r>
      <w:r>
        <w:rPr>
          <w:rFonts w:asciiTheme="minorEastAsia" w:hAnsiTheme="minorEastAsia"/>
          <w:sz w:val="24"/>
          <w:szCs w:val="24"/>
        </w:rPr>
        <w:t>3</w:t>
      </w:r>
      <w:r>
        <w:rPr>
          <w:rFonts w:hint="eastAsia" w:asciiTheme="minorEastAsia" w:hAnsiTheme="minorEastAsia"/>
          <w:sz w:val="24"/>
          <w:szCs w:val="24"/>
        </w:rPr>
        <w:t>分；技术参数每出现</w:t>
      </w:r>
      <w:r>
        <w:rPr>
          <w:rFonts w:asciiTheme="minorEastAsia" w:hAnsiTheme="minorEastAsia"/>
          <w:sz w:val="24"/>
          <w:szCs w:val="24"/>
        </w:rPr>
        <w:t>1</w:t>
      </w:r>
      <w:r>
        <w:rPr>
          <w:rFonts w:hint="eastAsia" w:asciiTheme="minorEastAsia" w:hAnsiTheme="minorEastAsia"/>
          <w:sz w:val="24"/>
          <w:szCs w:val="24"/>
        </w:rPr>
        <w:t>项负偏离扣</w:t>
      </w:r>
      <w:r>
        <w:rPr>
          <w:rFonts w:asciiTheme="minorEastAsia" w:hAnsiTheme="minorEastAsia"/>
          <w:sz w:val="24"/>
          <w:szCs w:val="24"/>
        </w:rPr>
        <w:t>2</w:t>
      </w:r>
      <w:r>
        <w:rPr>
          <w:rFonts w:hint="eastAsia" w:asciiTheme="minorEastAsia" w:hAnsiTheme="minorEastAsia"/>
          <w:sz w:val="24"/>
          <w:szCs w:val="24"/>
        </w:rPr>
        <w:t>分，直至技术部分总分扣完为止。</w:t>
      </w:r>
    </w:p>
    <w:p>
      <w:pPr>
        <w:widowControl/>
        <w:spacing w:line="360" w:lineRule="auto"/>
        <w:ind w:firstLine="480" w:firstLineChars="200"/>
        <w:rPr>
          <w:rFonts w:hint="eastAsia" w:cs="宋体" w:asciiTheme="minorEastAsia" w:hAnsiTheme="minorEastAsia"/>
          <w:sz w:val="24"/>
          <w:szCs w:val="24"/>
        </w:rPr>
      </w:pPr>
      <w:r>
        <w:rPr>
          <w:rFonts w:hint="eastAsia" w:cs="Arial" w:asciiTheme="minorEastAsia" w:hAnsiTheme="minorEastAsia"/>
          <w:color w:val="000000"/>
          <w:kern w:val="0"/>
          <w:sz w:val="24"/>
          <w:szCs w:val="24"/>
        </w:rPr>
        <w:t>26.4.4.2</w:t>
      </w:r>
      <w:r>
        <w:rPr>
          <w:rFonts w:hint="eastAsia" w:cs="宋体" w:asciiTheme="minorEastAsia" w:hAnsiTheme="minorEastAsia"/>
          <w:sz w:val="24"/>
          <w:szCs w:val="24"/>
        </w:rPr>
        <w:t>满足招标要求及用户需求，给出具体的设计思路和方案</w:t>
      </w:r>
      <w:r>
        <w:rPr>
          <w:rFonts w:cs="宋体" w:asciiTheme="minorEastAsia" w:hAnsiTheme="minorEastAsia"/>
          <w:sz w:val="24"/>
          <w:szCs w:val="24"/>
        </w:rPr>
        <w:t xml:space="preserve"> </w:t>
      </w:r>
      <w:r>
        <w:rPr>
          <w:rFonts w:hint="eastAsia" w:cs="宋体" w:asciiTheme="minorEastAsia" w:hAnsiTheme="minorEastAsia"/>
          <w:sz w:val="24"/>
          <w:szCs w:val="24"/>
        </w:rPr>
        <w:t>，方案设计完整性、科学性、先进性，用户需求的吻合度，并能和许昌市远程会诊分中心平台无缝对接等综合评价。较好者得</w:t>
      </w:r>
      <w:r>
        <w:rPr>
          <w:rFonts w:cs="宋体" w:asciiTheme="minorEastAsia" w:hAnsiTheme="minorEastAsia"/>
          <w:sz w:val="24"/>
          <w:szCs w:val="24"/>
        </w:rPr>
        <w:t>10</w:t>
      </w:r>
      <w:r>
        <w:rPr>
          <w:rFonts w:hint="eastAsia" w:cs="宋体" w:asciiTheme="minorEastAsia" w:hAnsiTheme="minorEastAsia"/>
          <w:sz w:val="24"/>
          <w:szCs w:val="24"/>
        </w:rPr>
        <w:t>分，一般者得</w:t>
      </w:r>
      <w:r>
        <w:rPr>
          <w:rFonts w:cs="宋体" w:asciiTheme="minorEastAsia" w:hAnsiTheme="minorEastAsia"/>
          <w:sz w:val="24"/>
          <w:szCs w:val="24"/>
        </w:rPr>
        <w:t>5</w:t>
      </w:r>
      <w:r>
        <w:rPr>
          <w:rFonts w:hint="eastAsia" w:cs="宋体" w:asciiTheme="minorEastAsia" w:hAnsiTheme="minorEastAsia"/>
          <w:sz w:val="24"/>
          <w:szCs w:val="24"/>
        </w:rPr>
        <w:t>分，差者得</w:t>
      </w:r>
      <w:r>
        <w:rPr>
          <w:rFonts w:cs="宋体" w:asciiTheme="minorEastAsia" w:hAnsiTheme="minorEastAsia"/>
          <w:sz w:val="24"/>
          <w:szCs w:val="24"/>
        </w:rPr>
        <w:t>2</w:t>
      </w:r>
      <w:r>
        <w:rPr>
          <w:rFonts w:hint="eastAsia" w:cs="宋体" w:asciiTheme="minorEastAsia" w:hAnsiTheme="minorEastAsia"/>
          <w:sz w:val="24"/>
          <w:szCs w:val="24"/>
        </w:rPr>
        <w:t>分。</w:t>
      </w:r>
    </w:p>
    <w:p>
      <w:pPr>
        <w:widowControl/>
        <w:spacing w:line="360" w:lineRule="auto"/>
        <w:ind w:firstLine="480" w:firstLineChars="200"/>
        <w:rPr>
          <w:rFonts w:hint="eastAsia" w:cs="宋体" w:asciiTheme="minorEastAsia" w:hAnsiTheme="minorEastAsia"/>
          <w:sz w:val="24"/>
          <w:szCs w:val="24"/>
        </w:rPr>
      </w:pPr>
      <w:r>
        <w:rPr>
          <w:rFonts w:hint="eastAsia" w:cs="宋体" w:asciiTheme="minorEastAsia" w:hAnsiTheme="minorEastAsia"/>
          <w:sz w:val="24"/>
          <w:szCs w:val="24"/>
        </w:rPr>
        <w:t>26.4.4.3系统设计方案从安全性和风险的考虑，稳定性和可靠性方面评价。安全性和风险的考虑全面、稳定性和可靠性高的得</w:t>
      </w:r>
      <w:r>
        <w:rPr>
          <w:rFonts w:cs="宋体" w:asciiTheme="minorEastAsia" w:hAnsiTheme="minorEastAsia"/>
          <w:sz w:val="24"/>
          <w:szCs w:val="24"/>
        </w:rPr>
        <w:t>3</w:t>
      </w:r>
      <w:r>
        <w:rPr>
          <w:rFonts w:hint="eastAsia" w:cs="宋体" w:asciiTheme="minorEastAsia" w:hAnsiTheme="minorEastAsia"/>
          <w:sz w:val="24"/>
          <w:szCs w:val="24"/>
        </w:rPr>
        <w:t>分，一般的得</w:t>
      </w:r>
      <w:r>
        <w:rPr>
          <w:rFonts w:cs="宋体" w:asciiTheme="minorEastAsia" w:hAnsiTheme="minorEastAsia"/>
          <w:sz w:val="24"/>
          <w:szCs w:val="24"/>
        </w:rPr>
        <w:t>2</w:t>
      </w:r>
      <w:r>
        <w:rPr>
          <w:rFonts w:hint="eastAsia" w:cs="宋体" w:asciiTheme="minorEastAsia" w:hAnsiTheme="minorEastAsia"/>
          <w:sz w:val="24"/>
          <w:szCs w:val="24"/>
        </w:rPr>
        <w:t>分，差的不得分。</w:t>
      </w:r>
    </w:p>
    <w:p>
      <w:pPr>
        <w:spacing w:line="360" w:lineRule="auto"/>
        <w:ind w:firstLine="480" w:firstLineChars="200"/>
        <w:rPr>
          <w:rFonts w:asciiTheme="minorEastAsia" w:hAnsiTheme="minorEastAsia"/>
          <w:sz w:val="24"/>
          <w:szCs w:val="24"/>
        </w:rPr>
      </w:pPr>
      <w:r>
        <w:rPr>
          <w:rFonts w:hint="eastAsia" w:cs="宋体" w:asciiTheme="minorEastAsia" w:hAnsiTheme="minorEastAsia"/>
          <w:sz w:val="24"/>
          <w:szCs w:val="24"/>
        </w:rPr>
        <w:t>26.4.4.4评标委员会</w:t>
      </w:r>
      <w:r>
        <w:rPr>
          <w:rFonts w:hint="eastAsia" w:asciiTheme="minorEastAsia" w:hAnsiTheme="minorEastAsia"/>
          <w:sz w:val="24"/>
          <w:szCs w:val="24"/>
        </w:rPr>
        <w:t>根据以下几点进行综合评价，对</w:t>
      </w:r>
      <w:r>
        <w:rPr>
          <w:rFonts w:hint="eastAsia" w:cs="宋体" w:asciiTheme="minorEastAsia" w:hAnsiTheme="minorEastAsia"/>
          <w:sz w:val="24"/>
          <w:szCs w:val="24"/>
        </w:rPr>
        <w:t>实施方案</w:t>
      </w:r>
      <w:r>
        <w:rPr>
          <w:rFonts w:hint="eastAsia" w:asciiTheme="minorEastAsia" w:hAnsiTheme="minorEastAsia"/>
          <w:sz w:val="24"/>
          <w:szCs w:val="24"/>
        </w:rPr>
        <w:t>进行分档打分。</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）项目实施方案科学、可行，包括试点、推广期的实施建议；</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）项目实施计划完整、详细；</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）对本项目的实施管理过程中难点、关键点理解准确，并且能够提出切实可行的防范应对措施，风险把握准确。</w:t>
      </w:r>
    </w:p>
    <w:p>
      <w:pPr>
        <w:widowControl/>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一档得</w:t>
      </w:r>
      <w:r>
        <w:rPr>
          <w:rFonts w:asciiTheme="minorEastAsia" w:hAnsiTheme="minorEastAsia"/>
          <w:sz w:val="24"/>
          <w:szCs w:val="24"/>
        </w:rPr>
        <w:t>8</w:t>
      </w:r>
      <w:r>
        <w:rPr>
          <w:rFonts w:hint="eastAsia" w:asciiTheme="minorEastAsia" w:hAnsiTheme="minorEastAsia"/>
          <w:sz w:val="24"/>
          <w:szCs w:val="24"/>
        </w:rPr>
        <w:t>分，二档</w:t>
      </w:r>
      <w:r>
        <w:rPr>
          <w:rFonts w:asciiTheme="minorEastAsia" w:hAnsiTheme="minorEastAsia"/>
          <w:sz w:val="24"/>
          <w:szCs w:val="24"/>
        </w:rPr>
        <w:t>4</w:t>
      </w:r>
      <w:r>
        <w:rPr>
          <w:rFonts w:hint="eastAsia" w:asciiTheme="minorEastAsia" w:hAnsiTheme="minorEastAsia"/>
          <w:sz w:val="24"/>
          <w:szCs w:val="24"/>
        </w:rPr>
        <w:t>分，三档得</w:t>
      </w:r>
      <w:r>
        <w:rPr>
          <w:rFonts w:asciiTheme="minorEastAsia" w:hAnsiTheme="minorEastAsia"/>
          <w:sz w:val="24"/>
          <w:szCs w:val="24"/>
        </w:rPr>
        <w:t>1</w:t>
      </w:r>
      <w:r>
        <w:rPr>
          <w:rFonts w:hint="eastAsia" w:asciiTheme="minorEastAsia" w:hAnsiTheme="minorEastAsia"/>
          <w:sz w:val="24"/>
          <w:szCs w:val="24"/>
        </w:rPr>
        <w:t>分。</w:t>
      </w:r>
    </w:p>
    <w:p>
      <w:pPr>
        <w:widowControl/>
        <w:spacing w:line="360" w:lineRule="auto"/>
        <w:ind w:firstLine="480" w:firstLineChars="200"/>
        <w:rPr>
          <w:rFonts w:cs="宋体" w:asciiTheme="minorEastAsia" w:hAnsiTheme="minorEastAsia"/>
          <w:sz w:val="24"/>
          <w:szCs w:val="24"/>
        </w:rPr>
      </w:pPr>
      <w:r>
        <w:rPr>
          <w:rFonts w:hint="eastAsia" w:asciiTheme="minorEastAsia" w:hAnsiTheme="minorEastAsia"/>
          <w:sz w:val="24"/>
          <w:szCs w:val="24"/>
        </w:rPr>
        <w:t>26.4.4.5</w:t>
      </w:r>
      <w:r>
        <w:rPr>
          <w:rFonts w:hint="eastAsia" w:cs="宋体" w:asciiTheme="minorEastAsia" w:hAnsiTheme="minorEastAsia"/>
          <w:sz w:val="24"/>
          <w:szCs w:val="24"/>
        </w:rPr>
        <w:t>评标委员会根据实施进度计划的合理性、可行性方面评价。</w:t>
      </w:r>
    </w:p>
    <w:p>
      <w:pPr>
        <w:widowControl/>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较好者得</w:t>
      </w:r>
      <w:r>
        <w:rPr>
          <w:rFonts w:cs="宋体" w:asciiTheme="minorEastAsia" w:hAnsiTheme="minorEastAsia"/>
          <w:sz w:val="24"/>
          <w:szCs w:val="24"/>
        </w:rPr>
        <w:t>3</w:t>
      </w:r>
      <w:r>
        <w:rPr>
          <w:rFonts w:hint="eastAsia" w:cs="宋体" w:asciiTheme="minorEastAsia" w:hAnsiTheme="minorEastAsia"/>
          <w:sz w:val="24"/>
          <w:szCs w:val="24"/>
        </w:rPr>
        <w:t>分，一般者得</w:t>
      </w:r>
      <w:r>
        <w:rPr>
          <w:rFonts w:cs="宋体" w:asciiTheme="minorEastAsia" w:hAnsiTheme="minorEastAsia"/>
          <w:sz w:val="24"/>
          <w:szCs w:val="24"/>
        </w:rPr>
        <w:t>2</w:t>
      </w:r>
      <w:r>
        <w:rPr>
          <w:rFonts w:hint="eastAsia" w:cs="宋体" w:asciiTheme="minorEastAsia" w:hAnsiTheme="minorEastAsia"/>
          <w:sz w:val="24"/>
          <w:szCs w:val="24"/>
        </w:rPr>
        <w:t>分，差者得</w:t>
      </w:r>
      <w:r>
        <w:rPr>
          <w:rFonts w:cs="宋体" w:asciiTheme="minorEastAsia" w:hAnsiTheme="minorEastAsia"/>
          <w:sz w:val="24"/>
          <w:szCs w:val="24"/>
        </w:rPr>
        <w:t>1</w:t>
      </w:r>
      <w:r>
        <w:rPr>
          <w:rFonts w:hint="eastAsia" w:cs="宋体" w:asciiTheme="minorEastAsia" w:hAnsiTheme="minorEastAsia"/>
          <w:sz w:val="24"/>
          <w:szCs w:val="24"/>
        </w:rPr>
        <w:t>分，没有提供不得分。</w:t>
      </w:r>
    </w:p>
    <w:p>
      <w:pPr>
        <w:widowControl/>
        <w:spacing w:line="360" w:lineRule="auto"/>
        <w:ind w:firstLine="480" w:firstLineChars="200"/>
        <w:rPr>
          <w:rFonts w:hint="eastAsia" w:cs="宋体" w:asciiTheme="minorEastAsia" w:hAnsiTheme="minorEastAsia"/>
          <w:sz w:val="24"/>
          <w:szCs w:val="24"/>
        </w:rPr>
      </w:pPr>
      <w:r>
        <w:rPr>
          <w:rFonts w:hint="eastAsia" w:cs="Arial" w:asciiTheme="minorEastAsia" w:hAnsiTheme="minorEastAsia"/>
          <w:color w:val="000000"/>
          <w:kern w:val="0"/>
          <w:sz w:val="24"/>
          <w:szCs w:val="24"/>
        </w:rPr>
        <w:t>26.4.4.6</w:t>
      </w:r>
      <w:r>
        <w:rPr>
          <w:rFonts w:hint="eastAsia" w:cs="宋体" w:asciiTheme="minorEastAsia" w:hAnsiTheme="minorEastAsia"/>
          <w:sz w:val="24"/>
          <w:szCs w:val="24"/>
        </w:rPr>
        <w:t>评标委员会</w:t>
      </w:r>
      <w:r>
        <w:rPr>
          <w:rFonts w:hint="eastAsia" w:asciiTheme="minorEastAsia" w:hAnsiTheme="minorEastAsia"/>
          <w:sz w:val="24"/>
          <w:szCs w:val="24"/>
        </w:rPr>
        <w:t>根据培训方案内容打分，</w:t>
      </w:r>
      <w:r>
        <w:rPr>
          <w:rFonts w:hint="eastAsia" w:cs="宋体" w:asciiTheme="minorEastAsia" w:hAnsiTheme="minorEastAsia"/>
          <w:sz w:val="24"/>
          <w:szCs w:val="24"/>
        </w:rPr>
        <w:t>有完整、可行的培训方案，明确具体培训方式、时间、地点、教员、对象以及培训内容，有专业的培训队伍方面评价。</w:t>
      </w:r>
    </w:p>
    <w:p>
      <w:pPr>
        <w:widowControl/>
        <w:spacing w:line="360" w:lineRule="auto"/>
        <w:ind w:firstLine="480" w:firstLineChars="200"/>
        <w:rPr>
          <w:rFonts w:hint="eastAsia" w:cs="宋体" w:asciiTheme="minorEastAsia" w:hAnsiTheme="minorEastAsia"/>
          <w:sz w:val="24"/>
          <w:szCs w:val="24"/>
        </w:rPr>
      </w:pPr>
      <w:r>
        <w:rPr>
          <w:rFonts w:hint="eastAsia" w:cs="宋体" w:asciiTheme="minorEastAsia" w:hAnsiTheme="minorEastAsia"/>
          <w:sz w:val="24"/>
          <w:szCs w:val="24"/>
        </w:rPr>
        <w:t>较好者得</w:t>
      </w:r>
      <w:r>
        <w:rPr>
          <w:rFonts w:cs="宋体" w:asciiTheme="minorEastAsia" w:hAnsiTheme="minorEastAsia"/>
          <w:sz w:val="24"/>
          <w:szCs w:val="24"/>
        </w:rPr>
        <w:t>3</w:t>
      </w:r>
      <w:r>
        <w:rPr>
          <w:rFonts w:hint="eastAsia" w:cs="宋体" w:asciiTheme="minorEastAsia" w:hAnsiTheme="minorEastAsia"/>
          <w:sz w:val="24"/>
          <w:szCs w:val="24"/>
        </w:rPr>
        <w:t>分，一般者得</w:t>
      </w:r>
      <w:r>
        <w:rPr>
          <w:rFonts w:cs="宋体" w:asciiTheme="minorEastAsia" w:hAnsiTheme="minorEastAsia"/>
          <w:sz w:val="24"/>
          <w:szCs w:val="24"/>
        </w:rPr>
        <w:t>2</w:t>
      </w:r>
      <w:r>
        <w:rPr>
          <w:rFonts w:hint="eastAsia" w:cs="宋体" w:asciiTheme="minorEastAsia" w:hAnsiTheme="minorEastAsia"/>
          <w:sz w:val="24"/>
          <w:szCs w:val="24"/>
        </w:rPr>
        <w:t>分，差者得</w:t>
      </w:r>
      <w:r>
        <w:rPr>
          <w:rFonts w:cs="宋体" w:asciiTheme="minorEastAsia" w:hAnsiTheme="minorEastAsia"/>
          <w:sz w:val="24"/>
          <w:szCs w:val="24"/>
        </w:rPr>
        <w:t>1</w:t>
      </w:r>
      <w:r>
        <w:rPr>
          <w:rFonts w:hint="eastAsia" w:cs="宋体" w:asciiTheme="minorEastAsia" w:hAnsiTheme="minorEastAsia"/>
          <w:sz w:val="24"/>
          <w:szCs w:val="24"/>
        </w:rPr>
        <w:t>分，没有提供不得分。</w:t>
      </w:r>
    </w:p>
    <w:p>
      <w:pPr>
        <w:spacing w:line="360" w:lineRule="auto"/>
        <w:ind w:firstLine="482" w:firstLineChars="200"/>
        <w:rPr>
          <w:rFonts w:hint="eastAsia" w:asciiTheme="minorEastAsia" w:hAnsiTheme="minorEastAsia"/>
          <w:b/>
          <w:sz w:val="24"/>
          <w:szCs w:val="24"/>
        </w:rPr>
      </w:pPr>
      <w:r>
        <w:rPr>
          <w:rFonts w:hint="eastAsia" w:asciiTheme="minorEastAsia" w:hAnsiTheme="minorEastAsia"/>
          <w:b/>
          <w:sz w:val="24"/>
          <w:szCs w:val="24"/>
        </w:rPr>
        <w:t>26.4.5技术实力7分</w:t>
      </w:r>
    </w:p>
    <w:p>
      <w:pPr>
        <w:spacing w:line="360" w:lineRule="auto"/>
        <w:ind w:firstLine="480" w:firstLineChars="200"/>
        <w:rPr>
          <w:rFonts w:hint="eastAsia" w:cs="宋体" w:asciiTheme="minorEastAsia" w:hAnsiTheme="minorEastAsia"/>
          <w:sz w:val="24"/>
          <w:szCs w:val="24"/>
        </w:rPr>
      </w:pPr>
      <w:r>
        <w:rPr>
          <w:rFonts w:hint="eastAsia" w:cs="宋体" w:asciiTheme="minorEastAsia" w:hAnsiTheme="minorEastAsia"/>
          <w:sz w:val="24"/>
          <w:szCs w:val="24"/>
        </w:rPr>
        <w:t>26.4.5.1投标人具有软件能力成熟度集成模型</w:t>
      </w:r>
      <w:r>
        <w:rPr>
          <w:rFonts w:cs="宋体" w:asciiTheme="minorEastAsia" w:hAnsiTheme="minorEastAsia"/>
          <w:sz w:val="24"/>
          <w:szCs w:val="24"/>
        </w:rPr>
        <w:t>CMMI 3</w:t>
      </w:r>
      <w:r>
        <w:rPr>
          <w:rFonts w:hint="eastAsia" w:cs="宋体" w:asciiTheme="minorEastAsia" w:hAnsiTheme="minorEastAsia"/>
          <w:sz w:val="24"/>
          <w:szCs w:val="24"/>
        </w:rPr>
        <w:t>级（含）以上资质者得3分。</w:t>
      </w:r>
    </w:p>
    <w:p>
      <w:pPr>
        <w:spacing w:line="360" w:lineRule="auto"/>
        <w:ind w:firstLine="480" w:firstLineChars="200"/>
        <w:rPr>
          <w:rFonts w:hint="eastAsia" w:cs="宋体" w:asciiTheme="minorEastAsia" w:hAnsiTheme="minorEastAsia"/>
          <w:sz w:val="24"/>
          <w:szCs w:val="24"/>
        </w:rPr>
      </w:pPr>
      <w:r>
        <w:rPr>
          <w:rFonts w:hint="eastAsia" w:cs="宋体" w:asciiTheme="minorEastAsia" w:hAnsiTheme="minorEastAsia"/>
          <w:sz w:val="24"/>
          <w:szCs w:val="24"/>
        </w:rPr>
        <w:t>26.4.5.2投标人具有数据库高级管理师人数在</w:t>
      </w:r>
      <w:r>
        <w:rPr>
          <w:rFonts w:cs="宋体" w:asciiTheme="minorEastAsia" w:hAnsiTheme="minorEastAsia"/>
          <w:sz w:val="24"/>
          <w:szCs w:val="24"/>
        </w:rPr>
        <w:t>1</w:t>
      </w:r>
      <w:r>
        <w:rPr>
          <w:rFonts w:hint="eastAsia" w:cs="宋体" w:asciiTheme="minorEastAsia" w:hAnsiTheme="minorEastAsia"/>
          <w:sz w:val="24"/>
          <w:szCs w:val="24"/>
        </w:rPr>
        <w:t>人（含）以上得</w:t>
      </w:r>
      <w:r>
        <w:rPr>
          <w:rFonts w:cs="宋体" w:asciiTheme="minorEastAsia" w:hAnsiTheme="minorEastAsia"/>
          <w:sz w:val="24"/>
          <w:szCs w:val="24"/>
        </w:rPr>
        <w:t>1</w:t>
      </w:r>
      <w:r>
        <w:rPr>
          <w:rFonts w:hint="eastAsia" w:cs="宋体" w:asciiTheme="minorEastAsia" w:hAnsiTheme="minorEastAsia"/>
          <w:sz w:val="24"/>
          <w:szCs w:val="24"/>
        </w:rPr>
        <w:t>分。</w:t>
      </w:r>
    </w:p>
    <w:p>
      <w:pPr>
        <w:widowControl/>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26.4.5.3投标人具有信息安全高级工程师人数在</w:t>
      </w:r>
      <w:r>
        <w:rPr>
          <w:rFonts w:cs="宋体" w:asciiTheme="minorEastAsia" w:hAnsiTheme="minorEastAsia"/>
          <w:sz w:val="24"/>
          <w:szCs w:val="24"/>
        </w:rPr>
        <w:t>1</w:t>
      </w:r>
      <w:r>
        <w:rPr>
          <w:rFonts w:hint="eastAsia" w:cs="宋体" w:asciiTheme="minorEastAsia" w:hAnsiTheme="minorEastAsia"/>
          <w:sz w:val="24"/>
          <w:szCs w:val="24"/>
        </w:rPr>
        <w:t>人（含）以上得</w:t>
      </w:r>
      <w:r>
        <w:rPr>
          <w:rFonts w:cs="宋体" w:asciiTheme="minorEastAsia" w:hAnsiTheme="minorEastAsia"/>
          <w:sz w:val="24"/>
          <w:szCs w:val="24"/>
        </w:rPr>
        <w:t>1</w:t>
      </w:r>
      <w:r>
        <w:rPr>
          <w:rFonts w:hint="eastAsia" w:cs="宋体" w:asciiTheme="minorEastAsia" w:hAnsiTheme="minorEastAsia"/>
          <w:sz w:val="24"/>
          <w:szCs w:val="24"/>
        </w:rPr>
        <w:t>分。</w:t>
      </w:r>
    </w:p>
    <w:p>
      <w:pPr>
        <w:widowControl/>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26.4.5.4投标人提供项目经理证书人数在</w:t>
      </w:r>
      <w:r>
        <w:rPr>
          <w:rFonts w:cs="宋体" w:asciiTheme="minorEastAsia" w:hAnsiTheme="minorEastAsia"/>
          <w:sz w:val="24"/>
          <w:szCs w:val="24"/>
        </w:rPr>
        <w:t>3</w:t>
      </w:r>
      <w:r>
        <w:rPr>
          <w:rFonts w:hint="eastAsia" w:cs="宋体" w:asciiTheme="minorEastAsia" w:hAnsiTheme="minorEastAsia"/>
          <w:sz w:val="24"/>
          <w:szCs w:val="24"/>
        </w:rPr>
        <w:t>人（含）以上者得</w:t>
      </w:r>
      <w:r>
        <w:rPr>
          <w:rFonts w:cs="宋体" w:asciiTheme="minorEastAsia" w:hAnsiTheme="minorEastAsia"/>
          <w:sz w:val="24"/>
          <w:szCs w:val="24"/>
        </w:rPr>
        <w:t>1</w:t>
      </w:r>
      <w:r>
        <w:rPr>
          <w:rFonts w:hint="eastAsia" w:cs="宋体" w:asciiTheme="minorEastAsia" w:hAnsiTheme="minorEastAsia"/>
          <w:sz w:val="24"/>
          <w:szCs w:val="24"/>
        </w:rPr>
        <w:t>分。</w:t>
      </w:r>
    </w:p>
    <w:p>
      <w:pPr>
        <w:widowControl/>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26.4.5.5投标人具有软件工程造价师人数在</w:t>
      </w:r>
      <w:r>
        <w:rPr>
          <w:rFonts w:cs="宋体" w:asciiTheme="minorEastAsia" w:hAnsiTheme="minorEastAsia"/>
          <w:sz w:val="24"/>
          <w:szCs w:val="24"/>
        </w:rPr>
        <w:t>2</w:t>
      </w:r>
      <w:r>
        <w:rPr>
          <w:rFonts w:hint="eastAsia" w:cs="宋体" w:asciiTheme="minorEastAsia" w:hAnsiTheme="minorEastAsia"/>
          <w:sz w:val="24"/>
          <w:szCs w:val="24"/>
        </w:rPr>
        <w:t>人（含）以上得</w:t>
      </w:r>
      <w:r>
        <w:rPr>
          <w:rFonts w:cs="宋体" w:asciiTheme="minorEastAsia" w:hAnsiTheme="minorEastAsia"/>
          <w:sz w:val="24"/>
          <w:szCs w:val="24"/>
        </w:rPr>
        <w:t>1</w:t>
      </w:r>
      <w:r>
        <w:rPr>
          <w:rFonts w:hint="eastAsia" w:cs="宋体"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cs="宋体" w:asciiTheme="minorEastAsia" w:hAnsiTheme="minorEastAsia"/>
          <w:sz w:val="24"/>
          <w:szCs w:val="24"/>
        </w:rPr>
        <w:t>（开标时须提供资质证书原件；近三个月养老金缴纳记录）</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26.4.6投标报价30分</w:t>
      </w:r>
    </w:p>
    <w:p>
      <w:pPr>
        <w:widowControl/>
        <w:spacing w:line="360" w:lineRule="auto"/>
        <w:ind w:firstLine="480" w:firstLineChars="200"/>
        <w:rPr>
          <w:rFonts w:hint="eastAsia" w:cs="Arial" w:asciiTheme="minorEastAsia" w:hAnsiTheme="minorEastAsia"/>
          <w:color w:val="000000"/>
          <w:kern w:val="0"/>
          <w:sz w:val="24"/>
          <w:szCs w:val="24"/>
        </w:rPr>
      </w:pPr>
      <w:r>
        <w:rPr>
          <w:rFonts w:hint="eastAsia" w:asciiTheme="minorEastAsia" w:hAnsiTheme="minorEastAsia"/>
          <w:sz w:val="24"/>
          <w:szCs w:val="24"/>
        </w:rPr>
        <w:t>报价得分=最低有效投标报价/有效投标报价×30</w:t>
      </w:r>
    </w:p>
    <w:p>
      <w:pPr>
        <w:widowControl/>
        <w:shd w:val="clear" w:color="auto" w:fill="FFFFFF"/>
        <w:spacing w:line="360" w:lineRule="auto"/>
        <w:ind w:firstLine="645"/>
        <w:jc w:val="left"/>
        <w:rPr>
          <w:rFonts w:cs="Arial" w:asciiTheme="minorEastAsia" w:hAnsiTheme="minorEastAsia"/>
          <w:color w:val="000000"/>
          <w:kern w:val="0"/>
          <w:sz w:val="24"/>
          <w:szCs w:val="24"/>
        </w:rPr>
      </w:pPr>
    </w:p>
    <w:p>
      <w:pPr>
        <w:widowControl/>
        <w:shd w:val="clear" w:color="auto" w:fill="FFFFFF"/>
        <w:spacing w:line="360" w:lineRule="auto"/>
        <w:ind w:left="420"/>
        <w:jc w:val="left"/>
        <w:rPr>
          <w:rFonts w:cs="Arial" w:asciiTheme="minorEastAsia" w:hAnsiTheme="minorEastAsia"/>
          <w:b/>
          <w:color w:val="000000"/>
          <w:kern w:val="0"/>
          <w:sz w:val="24"/>
          <w:szCs w:val="24"/>
        </w:rPr>
      </w:pPr>
      <w:r>
        <w:rPr>
          <w:rFonts w:hint="eastAsia" w:cs="Arial" w:asciiTheme="minorEastAsia" w:hAnsiTheme="minorEastAsia"/>
          <w:b/>
          <w:color w:val="000000"/>
          <w:kern w:val="0"/>
          <w:sz w:val="24"/>
          <w:szCs w:val="24"/>
        </w:rPr>
        <w:t>（六）采购单位联系方式及地址</w:t>
      </w:r>
    </w:p>
    <w:p>
      <w:pPr>
        <w:widowControl/>
        <w:shd w:val="clear" w:color="auto" w:fill="FFFFFF"/>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联系人：李先生  联系电话：13333993633</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color w:val="000000"/>
          <w:sz w:val="24"/>
          <w:szCs w:val="24"/>
        </w:rPr>
        <w:t>递交书面材料地址：许昌市创业服务中心B栋1712室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roma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02"/>
    <w:multiLevelType w:val="multilevel"/>
    <w:tmpl w:val="0000000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04"/>
    <w:multiLevelType w:val="multilevel"/>
    <w:tmpl w:val="000000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5"/>
    <w:multiLevelType w:val="multilevel"/>
    <w:tmpl w:val="000000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A"/>
    <w:multiLevelType w:val="multilevel"/>
    <w:tmpl w:val="000000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B"/>
    <w:multiLevelType w:val="multilevel"/>
    <w:tmpl w:val="000000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000000C"/>
    <w:multiLevelType w:val="multilevel"/>
    <w:tmpl w:val="0000000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000000D"/>
    <w:multiLevelType w:val="multilevel"/>
    <w:tmpl w:val="0000000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000000E"/>
    <w:multiLevelType w:val="multilevel"/>
    <w:tmpl w:val="0000000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0000000F"/>
    <w:multiLevelType w:val="multilevel"/>
    <w:tmpl w:val="000000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00000010"/>
    <w:multiLevelType w:val="multilevel"/>
    <w:tmpl w:val="0000001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00000011"/>
    <w:multiLevelType w:val="multilevel"/>
    <w:tmpl w:val="000000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00000012"/>
    <w:multiLevelType w:val="multilevel"/>
    <w:tmpl w:val="000000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00000013"/>
    <w:multiLevelType w:val="multilevel"/>
    <w:tmpl w:val="0000001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00000014"/>
    <w:multiLevelType w:val="multilevel"/>
    <w:tmpl w:val="0000001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00000015"/>
    <w:multiLevelType w:val="multilevel"/>
    <w:tmpl w:val="0000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00000016"/>
    <w:multiLevelType w:val="multilevel"/>
    <w:tmpl w:val="0000001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00000017"/>
    <w:multiLevelType w:val="multilevel"/>
    <w:tmpl w:val="0000001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00000018"/>
    <w:multiLevelType w:val="multilevel"/>
    <w:tmpl w:val="0000001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00000019"/>
    <w:multiLevelType w:val="multilevel"/>
    <w:tmpl w:val="0000001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0000001A"/>
    <w:multiLevelType w:val="multilevel"/>
    <w:tmpl w:val="000000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05FE0C6E"/>
    <w:multiLevelType w:val="multilevel"/>
    <w:tmpl w:val="05FE0C6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6">
    <w:nsid w:val="36615DFD"/>
    <w:multiLevelType w:val="multilevel"/>
    <w:tmpl w:val="36615DF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9"/>
  </w:num>
  <w:num w:numId="2">
    <w:abstractNumId w:val="10"/>
  </w:num>
  <w:num w:numId="3">
    <w:abstractNumId w:val="14"/>
  </w:num>
  <w:num w:numId="4">
    <w:abstractNumId w:val="16"/>
  </w:num>
  <w:num w:numId="5">
    <w:abstractNumId w:val="0"/>
  </w:num>
  <w:num w:numId="6">
    <w:abstractNumId w:val="21"/>
  </w:num>
  <w:num w:numId="7">
    <w:abstractNumId w:val="11"/>
  </w:num>
  <w:num w:numId="8">
    <w:abstractNumId w:val="24"/>
  </w:num>
  <w:num w:numId="9">
    <w:abstractNumId w:val="17"/>
  </w:num>
  <w:num w:numId="10">
    <w:abstractNumId w:val="23"/>
  </w:num>
  <w:num w:numId="11">
    <w:abstractNumId w:val="13"/>
  </w:num>
  <w:num w:numId="12">
    <w:abstractNumId w:val="22"/>
  </w:num>
  <w:num w:numId="13">
    <w:abstractNumId w:val="18"/>
  </w:num>
  <w:num w:numId="14">
    <w:abstractNumId w:val="1"/>
  </w:num>
  <w:num w:numId="15">
    <w:abstractNumId w:val="12"/>
  </w:num>
  <w:num w:numId="16">
    <w:abstractNumId w:val="15"/>
  </w:num>
  <w:num w:numId="17">
    <w:abstractNumId w:val="20"/>
  </w:num>
  <w:num w:numId="18">
    <w:abstractNumId w:val="8"/>
  </w:num>
  <w:num w:numId="19">
    <w:abstractNumId w:val="4"/>
  </w:num>
  <w:num w:numId="20">
    <w:abstractNumId w:val="7"/>
  </w:num>
  <w:num w:numId="21">
    <w:abstractNumId w:val="2"/>
  </w:num>
  <w:num w:numId="22">
    <w:abstractNumId w:val="5"/>
  </w:num>
  <w:num w:numId="23">
    <w:abstractNumId w:val="6"/>
  </w:num>
  <w:num w:numId="24">
    <w:abstractNumId w:val="9"/>
  </w:num>
  <w:num w:numId="25">
    <w:abstractNumId w:val="3"/>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244"/>
    <w:rsid w:val="001C506F"/>
    <w:rsid w:val="003D7B04"/>
    <w:rsid w:val="00485FF0"/>
    <w:rsid w:val="005C0B39"/>
    <w:rsid w:val="00713071"/>
    <w:rsid w:val="007C5244"/>
    <w:rsid w:val="00A0341D"/>
    <w:rsid w:val="00A43E08"/>
    <w:rsid w:val="00AB17A6"/>
    <w:rsid w:val="00AD705E"/>
    <w:rsid w:val="00B138C5"/>
    <w:rsid w:val="00C547DE"/>
    <w:rsid w:val="00FC0DCF"/>
    <w:rsid w:val="2602777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6"/>
    <w:uiPriority w:val="0"/>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17"/>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7"/>
    <w:unhideWhenUsed/>
    <w:uiPriority w:val="99"/>
    <w:pPr>
      <w:spacing w:after="120"/>
    </w:pPr>
  </w:style>
  <w:style w:type="paragraph" w:styleId="6">
    <w:name w:val="toc 2"/>
    <w:basedOn w:val="1"/>
    <w:next w:val="1"/>
    <w:uiPriority w:val="0"/>
    <w:pPr>
      <w:widowControl/>
      <w:spacing w:after="100" w:line="276" w:lineRule="auto"/>
      <w:ind w:left="220"/>
      <w:jc w:val="left"/>
    </w:pPr>
    <w:rPr>
      <w:rFonts w:ascii="Calibri" w:hAnsi="Calibri" w:eastAsia="宋体" w:cs="黑体"/>
      <w:kern w:val="0"/>
      <w:sz w:val="22"/>
    </w:rPr>
  </w:style>
  <w:style w:type="paragraph" w:styleId="7">
    <w:name w:val="Normal (Web)"/>
    <w:basedOn w:val="1"/>
    <w:unhideWhenUsed/>
    <w:uiPriority w:val="99"/>
    <w:pPr>
      <w:widowControl/>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uiPriority w:val="0"/>
    <w:rPr>
      <w:color w:val="0000FF"/>
      <w:u w:val="single"/>
    </w:rPr>
  </w:style>
  <w:style w:type="paragraph" w:customStyle="1" w:styleId="12">
    <w:name w:val="列出段落1"/>
    <w:basedOn w:val="1"/>
    <w:uiPriority w:val="0"/>
    <w:pPr>
      <w:ind w:firstLine="420" w:firstLineChars="200"/>
    </w:pPr>
    <w:rPr>
      <w:rFonts w:ascii="Calibri" w:hAnsi="Calibri" w:eastAsia="宋体" w:cs="Times New Roman"/>
    </w:rPr>
  </w:style>
  <w:style w:type="paragraph" w:customStyle="1" w:styleId="13">
    <w:name w:val="列出段落2"/>
    <w:basedOn w:val="1"/>
    <w:link w:val="26"/>
    <w:uiPriority w:val="0"/>
    <w:pPr>
      <w:ind w:firstLine="420" w:firstLineChars="200"/>
    </w:pPr>
    <w:rPr>
      <w:rFonts w:ascii="Calibri" w:hAnsi="Calibri" w:eastAsia="宋体" w:cs="Times New Roman"/>
    </w:rPr>
  </w:style>
  <w:style w:type="paragraph" w:customStyle="1" w:styleId="14">
    <w:name w:val="列出段落3"/>
    <w:basedOn w:val="1"/>
    <w:uiPriority w:val="0"/>
    <w:pPr>
      <w:ind w:firstLine="420" w:firstLineChars="200"/>
    </w:pPr>
    <w:rPr>
      <w:rFonts w:ascii="Calibri" w:hAnsi="Calibri" w:eastAsia="宋体" w:cs="Times New Roman"/>
    </w:rPr>
  </w:style>
  <w:style w:type="character" w:customStyle="1" w:styleId="15">
    <w:name w:val="标题 1 Char"/>
    <w:basedOn w:val="8"/>
    <w:link w:val="2"/>
    <w:uiPriority w:val="0"/>
    <w:rPr>
      <w:rFonts w:ascii="Times New Roman" w:hAnsi="Times New Roman" w:eastAsia="宋体" w:cs="Times New Roman"/>
      <w:b/>
      <w:bCs/>
      <w:kern w:val="44"/>
      <w:sz w:val="44"/>
      <w:szCs w:val="44"/>
    </w:rPr>
  </w:style>
  <w:style w:type="character" w:customStyle="1" w:styleId="16">
    <w:name w:val="标题 2 Char"/>
    <w:basedOn w:val="8"/>
    <w:link w:val="3"/>
    <w:uiPriority w:val="0"/>
    <w:rPr>
      <w:rFonts w:ascii="Cambria" w:hAnsi="Cambria" w:eastAsia="宋体" w:cs="黑体"/>
      <w:b/>
      <w:bCs/>
      <w:sz w:val="32"/>
      <w:szCs w:val="32"/>
    </w:rPr>
  </w:style>
  <w:style w:type="character" w:customStyle="1" w:styleId="17">
    <w:name w:val="标题 3 Char"/>
    <w:basedOn w:val="8"/>
    <w:link w:val="4"/>
    <w:uiPriority w:val="0"/>
    <w:rPr>
      <w:rFonts w:ascii="Times New Roman" w:hAnsi="Times New Roman" w:eastAsia="宋体" w:cs="Times New Roman"/>
      <w:b/>
      <w:bCs/>
      <w:sz w:val="32"/>
      <w:szCs w:val="32"/>
    </w:rPr>
  </w:style>
  <w:style w:type="character" w:customStyle="1" w:styleId="18">
    <w:name w:val="正文首行缩进 Char"/>
    <w:basedOn w:val="8"/>
    <w:link w:val="19"/>
    <w:uiPriority w:val="0"/>
    <w:rPr>
      <w:rFonts w:ascii="Times New Roman" w:hAnsi="Times New Roman" w:eastAsia="宋体" w:cs="Times New Roman"/>
      <w:sz w:val="20"/>
      <w:szCs w:val="20"/>
    </w:rPr>
  </w:style>
  <w:style w:type="paragraph" w:customStyle="1" w:styleId="19">
    <w:name w:val="Body Text First Indent1"/>
    <w:basedOn w:val="5"/>
    <w:link w:val="18"/>
    <w:uiPriority w:val="0"/>
    <w:pPr>
      <w:adjustRightInd w:val="0"/>
      <w:spacing w:line="360" w:lineRule="auto"/>
      <w:ind w:firstLine="200" w:firstLineChars="200"/>
      <w:textAlignment w:val="baseline"/>
    </w:pPr>
    <w:rPr>
      <w:rFonts w:ascii="Times New Roman" w:hAnsi="Times New Roman" w:eastAsia="宋体" w:cs="Times New Roman"/>
      <w:sz w:val="20"/>
      <w:szCs w:val="20"/>
    </w:rPr>
  </w:style>
  <w:style w:type="character" w:customStyle="1" w:styleId="20">
    <w:name w:val="正文缩进 Char"/>
    <w:link w:val="21"/>
    <w:uiPriority w:val="0"/>
    <w:rPr>
      <w:rFonts w:eastAsia="宋体"/>
    </w:rPr>
  </w:style>
  <w:style w:type="paragraph" w:customStyle="1" w:styleId="21">
    <w:name w:val="Normal Indent1"/>
    <w:basedOn w:val="1"/>
    <w:link w:val="20"/>
    <w:uiPriority w:val="0"/>
    <w:pPr>
      <w:ind w:firstLine="420"/>
    </w:pPr>
    <w:rPr>
      <w:rFonts w:eastAsia="宋体"/>
    </w:rPr>
  </w:style>
  <w:style w:type="paragraph" w:customStyle="1" w:styleId="22">
    <w:name w:val="_Style 2"/>
    <w:basedOn w:val="1"/>
    <w:uiPriority w:val="0"/>
    <w:pPr>
      <w:ind w:firstLine="420" w:firstLineChars="200"/>
    </w:pPr>
    <w:rPr>
      <w:rFonts w:ascii="Calibri" w:hAnsi="Calibri" w:eastAsia="宋体" w:cs="Times New Roman"/>
    </w:rPr>
  </w:style>
  <w:style w:type="paragraph" w:customStyle="1" w:styleId="23">
    <w:name w:val="标准正文"/>
    <w:basedOn w:val="1"/>
    <w:uiPriority w:val="0"/>
    <w:pPr>
      <w:adjustRightInd w:val="0"/>
      <w:spacing w:before="120" w:line="400" w:lineRule="atLeast"/>
      <w:ind w:firstLine="576"/>
      <w:jc w:val="left"/>
      <w:textAlignment w:val="baseline"/>
    </w:pPr>
    <w:rPr>
      <w:rFonts w:ascii="Times New Roman" w:hAnsi="Times New Roman" w:eastAsia="楷体_GB2312" w:cs="Times New Roman"/>
      <w:kern w:val="0"/>
      <w:sz w:val="28"/>
      <w:szCs w:val="20"/>
    </w:rPr>
  </w:style>
  <w:style w:type="paragraph" w:customStyle="1" w:styleId="24">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5">
    <w:name w:val="List Paragraph1"/>
    <w:basedOn w:val="1"/>
    <w:uiPriority w:val="0"/>
    <w:pPr>
      <w:ind w:firstLine="420" w:firstLineChars="200"/>
    </w:pPr>
    <w:rPr>
      <w:rFonts w:ascii="Calibri" w:hAnsi="Calibri" w:eastAsia="宋体" w:cs="黑体"/>
    </w:rPr>
  </w:style>
  <w:style w:type="character" w:customStyle="1" w:styleId="26">
    <w:name w:val="列出段落 Char"/>
    <w:link w:val="13"/>
    <w:uiPriority w:val="0"/>
    <w:rPr>
      <w:rFonts w:ascii="Calibri" w:hAnsi="Calibri" w:eastAsia="宋体" w:cs="Times New Roman"/>
    </w:rPr>
  </w:style>
  <w:style w:type="character" w:customStyle="1" w:styleId="27">
    <w:name w:val="正文文本 Char"/>
    <w:basedOn w:val="8"/>
    <w:link w:val="5"/>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6788</Words>
  <Characters>38696</Characters>
  <Lines>322</Lines>
  <Paragraphs>90</Paragraphs>
  <TotalTime>0</TotalTime>
  <ScaleCrop>false</ScaleCrop>
  <LinksUpToDate>false</LinksUpToDate>
  <CharactersWithSpaces>45394</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2017-07-18T13:55:00Z</dcterms:created>
  <dc:creator>xb21cn</dc:creator>
  <cp:lastModifiedBy>许昌市公共资源交易中心:杨丹丹</cp:lastModifiedBy>
  <dcterms:modified xsi:type="dcterms:W3CDTF">2017-07-19T01:34:28Z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