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JZFCG-T2017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011许昌经济技术开发区住房建设城市管理与环境保护局“许昌经济技术开发区环卫车辆保险采购服务项目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招标</w:t>
      </w:r>
      <w:r>
        <w:rPr>
          <w:rFonts w:hint="eastAsia" w:hAnsi="宋体" w:eastAsia="宋体" w:cs="宋体"/>
          <w:b/>
          <w:bCs/>
          <w:color w:val="000000"/>
          <w:sz w:val="44"/>
          <w:szCs w:val="44"/>
          <w:lang w:val="en-US" w:eastAsia="zh-CN"/>
        </w:rPr>
        <w:t>公告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山东天马招标代理有限公司</w:t>
      </w:r>
      <w:r>
        <w:rPr>
          <w:rFonts w:hint="eastAsia" w:ascii="仿宋" w:hAnsi="仿宋" w:eastAsia="仿宋" w:cs="仿宋"/>
          <w:sz w:val="32"/>
          <w:szCs w:val="32"/>
        </w:rPr>
        <w:t>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许昌经济技术开发区住房建设城市管理与环境保护局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的委托，根据委托协议委托的事项，就“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许昌经济技术开发区环卫车辆保险采购服务项目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”项目进行竞争性谈判采购，现邀请合格的供应商参加谈判。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一、项目基本情况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许昌经济技术开发区环卫车辆保险采购服务项目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项目编号：JZFCG-T2017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号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采购需求：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开发区环卫车辆保险采购服务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详见谈判文件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预算金额：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251579.00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二、谈判响应供应商资格要求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1符合《中华人民共和国政府采购法》第二十二条之规定；</w:t>
      </w:r>
    </w:p>
    <w:p>
      <w:pPr>
        <w:spacing w:line="360" w:lineRule="auto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2在中华人民共和国境内注册，具有有效的营业执照、税务登记证、组织机构代码证或三证合一营业执照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3具有中国保险监督管理委员会颁发的保险业务许可证。</w:t>
      </w:r>
    </w:p>
    <w:p>
      <w:pPr>
        <w:spacing w:line="360" w:lineRule="auto"/>
        <w:ind w:firstLine="48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必须有与履行定点保险协议书规定的承保、理赔及其他服务要求的能力，具备对出险人员及车辆快速查勘现场的能力。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5投标人需资产状况良好，近期无重大金融财经违法行为，具有较强的风险控制能力和较好的经营业绩且经营状况良好。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6在许昌地区设有固定的服务机构。</w:t>
      </w:r>
    </w:p>
    <w:p>
      <w:pPr>
        <w:spacing w:line="360" w:lineRule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本项目不接受联合体投标。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三、获取谈判文件的时间、地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lang w:val="en-US" w:eastAsia="zh-CN"/>
        </w:rPr>
        <w:t>点、方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（一）网上下载谈判文件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1、持CA数字认证证书，登录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instrText xml:space="preserve"> HYPERLINK "http://221.14.6.70:8088/ggzy/eps/public/RegistAllJcxx.html" </w:instrTex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http://221.14.6.70:8088/ggzy/eps/public/RegistAllJcxx.html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进行免费注册登记（详见许昌公共资源交易网“常见问题解答-诚信库网上注册相关资料下载”）；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谈判响应文件接收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截止时间前登录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instrText xml:space="preserve"> HYPERLINK "http://221.14.6.70:8088/ggzy/" </w:instrTex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http://221.14.6.70:8088/ggzy/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，自行下载谈判文件（详见许昌公共资源交易网“常见问题解答-交易系统操作手册”）。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（二）未通过许昌市公共资源交易网下载谈判文件的投标企业,拒收其递交的谈判响应文件。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谈判文件售价：人民币300元/套，售后不退（供应商在递交纸质谈判响应文件时向代理公司缴纳）。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lang w:val="en-US" w:eastAsia="zh-CN"/>
        </w:rPr>
        <w:t>四、谈判响应文件接收截止时间、谈判开始时间及地点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谈判响应文件接收截止及谈判开始时间：2017年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7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17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09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分（北京时间），逾期送达或不符合规定的谈判响应文件不予接受。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谈判地点：许昌市公共资源交易中心开标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室（许昌市龙兴路与竹林路交汇处许昌市公共资源交易大厦三楼）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lang w:val="en-US" w:eastAsia="zh-CN"/>
        </w:rPr>
        <w:t>五、代理机构及采购单位地址、联系人、联系电话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采购人：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许昌经济技术开发区住房建设城市管理与环境保护局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许昌经济技术开发区创业服务中心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先生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电话：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13903740062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代理机构：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山东天马招标代理有限公司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许昌市创业服务中心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D座709室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赵女士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电话：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18768805725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山东天马招标代理有限公司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 xml:space="preserve">                            2017年7月11日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隶书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TimesNewRomanPSMT">
    <w:altName w:val="宋体"/>
    <w:panose1 w:val="00000000000000000000"/>
    <w:charset w:val="00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ˎ̥">
    <w:altName w:val="Times New Roman"/>
    <w:panose1 w:val="00000000000000000000"/>
    <w:charset w:val="01"/>
    <w:family w:val="decorative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E55E6"/>
    <w:rsid w:val="1157452E"/>
    <w:rsid w:val="1F5514F4"/>
    <w:rsid w:val="1FC83822"/>
    <w:rsid w:val="2B5542A3"/>
    <w:rsid w:val="2BCE55E6"/>
    <w:rsid w:val="2C9C5E23"/>
    <w:rsid w:val="30DD6F38"/>
    <w:rsid w:val="45DB2D29"/>
    <w:rsid w:val="4D0C6784"/>
    <w:rsid w:val="56C65C4A"/>
    <w:rsid w:val="6A995DA7"/>
    <w:rsid w:val="772536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adjustRightInd w:val="0"/>
      <w:spacing w:line="360" w:lineRule="atLeast"/>
      <w:jc w:val="left"/>
      <w:textAlignment w:val="baseline"/>
    </w:pPr>
    <w:rPr>
      <w:rFonts w:ascii="宋体" w:hAnsi="Courier New"/>
      <w:kern w:val="0"/>
      <w:szCs w:val="21"/>
    </w:rPr>
  </w:style>
  <w:style w:type="paragraph" w:customStyle="1" w:styleId="4">
    <w:name w:val="Char1"/>
    <w:basedOn w:val="1"/>
    <w:link w:val="3"/>
    <w:qFormat/>
    <w:uiPriority w:val="0"/>
    <w:pPr>
      <w:adjustRightInd w:val="0"/>
      <w:spacing w:line="600" w:lineRule="exact"/>
      <w:ind w:firstLine="560" w:firstLineChars="200"/>
      <w:jc w:val="center"/>
    </w:pPr>
  </w:style>
  <w:style w:type="character" w:styleId="5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2016-04-11T09:37:00Z</dcterms:created>
  <dc:creator>lenovo</dc:creator>
  <cp:lastModifiedBy>Administrator</cp:lastModifiedBy>
  <cp:lastPrinted>2016-04-25T10:20:00Z</cp:lastPrinted>
  <dcterms:modified xsi:type="dcterms:W3CDTF">2017-07-11T08:25:45Z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