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投标分项报价表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项目编号</w:t>
      </w:r>
      <w:r>
        <w:rPr>
          <w:rFonts w:hint="eastAsia" w:ascii="宋体" w:hAnsi="宋体" w:eastAsia="宋体" w:cs="宋体"/>
          <w:sz w:val="24"/>
          <w:lang w:eastAsia="zh-CN"/>
        </w:rPr>
        <w:t>：ZFCG－X2017006-1号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货币单位：元（人民币）</w:t>
      </w:r>
    </w:p>
    <w:tbl>
      <w:tblPr>
        <w:tblStyle w:val="4"/>
        <w:tblW w:w="141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30"/>
        <w:gridCol w:w="5745"/>
        <w:gridCol w:w="780"/>
        <w:gridCol w:w="855"/>
        <w:gridCol w:w="900"/>
        <w:gridCol w:w="1080"/>
        <w:gridCol w:w="99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" w:leftChars="1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sz w:val="24"/>
              </w:rPr>
              <w:t>品牌规格型号及主要参数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 w:right="-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黑体"/>
                <w:b/>
                <w:bCs/>
                <w:color w:val="000000"/>
                <w:sz w:val="24"/>
                <w:szCs w:val="20"/>
              </w:rPr>
              <w:t>单价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黑体"/>
                <w:b/>
                <w:bCs/>
                <w:color w:val="000000"/>
                <w:sz w:val="24"/>
                <w:szCs w:val="20"/>
              </w:rPr>
              <w:t>合计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黑体"/>
                <w:b/>
                <w:bCs/>
                <w:color w:val="000000"/>
                <w:sz w:val="24"/>
                <w:szCs w:val="20"/>
              </w:rPr>
              <w:t>交货期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b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sz w:val="24"/>
                <w:lang w:val="zh-CN"/>
              </w:rPr>
              <w:t>产地及</w:t>
            </w:r>
          </w:p>
          <w:p>
            <w:pPr>
              <w:spacing w:line="360" w:lineRule="auto"/>
              <w:ind w:left="1"/>
              <w:jc w:val="center"/>
              <w:rPr>
                <w:rFonts w:ascii="黑体"/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 w:ascii="宋体" w:cs="宋体"/>
                <w:b/>
                <w:sz w:val="24"/>
                <w:lang w:val="zh-CN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镜头及器材（长焦远镜头）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佳能 EF 70-300mm f/4-5.6 IS USM镜头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镜头定位：135mm全画幅镜头；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镜头结构：14组19片；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镜头分类：单反镜头；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镜头用途：中长焦镜头；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镜头类型：变焦；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镜头卡口：EF卡口；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变焦方式：伸缩式镜头；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滤镜尺寸：67mm；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驱动马达：USM；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遮光罩：ET-73B；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最近对焦距离：1.2m；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最大光圈：F4.0；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最小光圈：F32-F45;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光圈叶片数：8片；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防抖性能：光学防抖（4级）;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镜头直径：89mm；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镜头长度：143mm;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支持全画幅;自动镜头;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支持自动对焦马达;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其他：标准配件，全国联保，享受三包服务。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部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5个工作日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北京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佳能（中国）有限公司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通用摄像机（高清数码摄像机）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索尼HDR-PJ675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产品类型：高清摄像机；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传感器类型：Exmor R CMOS;传感器尺寸：（1/5.8）英寸；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最大像素：251万；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有效像素：229万；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影像处理器：BIONZ X；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光学变焦：30倍；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数字变焦：350倍；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实际焦距：f=1.9-57.0mm;最大光圈：F1.8-F4.0;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滤镜直径：46mm；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液晶屏类型：翻转屏；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液晶屏尺寸：3英寸；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液晶屏像素：46万像素液晶屏；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液晶屏描述：16:9模式，翻转角度，约270度；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对焦方式：自动对焦，手动对焦；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最近对焦距离：约1-80cm;麦克风：内置；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防抖性能：五轴防抖；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无线性能：WIFI兼容；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NFC功能：支持；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USB接口：多功能微型USB端口；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HDMI接口：MINI HDMI 接口；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存储介质：Micro SD/SDHC/SDXC存储卡/Memory stick Micro;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存储容量32GB，最大支持128GB；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电池类型：锂电池；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耗电量：HD模式2.5W；</w:t>
            </w:r>
          </w:p>
          <w:p>
            <w:pPr>
              <w:widowControl/>
              <w:pBdr>
                <w:top w:val="single" w:color="FFFFFF" w:sz="4" w:space="0"/>
              </w:pBdr>
              <w:shd w:val="clear" w:color="auto" w:fill="FFFFFF"/>
              <w:ind w:right="180" w:rightChars="0"/>
              <w:jc w:val="left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其他：标准配件，全国联保，享受三包服务。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5个工作日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北京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索尼(中国)有限公司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便携式计算机（笔记本）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联想小新510S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CPU型号:intel酷睿i7 6567U；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CPU主频：3.3GHz;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核心数：双核心/四线程;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内存容量：4GB;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内存类型：DDR4 2133MHz；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硬盘容量：1TB 5400转；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显卡芯片：Intel GMA Iris 550;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屏幕：14英寸，显示比例 16:9;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分辨率：1366x768;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摄像头：集成30万像素；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无线网卡：支持802.11ac无线协议；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有线网卡：1000Mbps以太网卡；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电池类型：3芯锂电池;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续航时间：6小时左右,视具体使用环境而定;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标准配件售后服务。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5个工作日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北京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联想（北京）有限公司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通用照相机（单反套机）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ind w:left="60" w:right="24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佳能5D Mark III（EF 24-70mm f/4L IS USM)套机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产品类型：高端单反；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产品定位：套装相机；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操作方式：全手动操作；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传感器类型：CMOS；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传感器尺寸：全画幅（36*24mm）；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传感器描述：自动，手动，添加除尘数据；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最大像素数：2340万；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有效像素：2230万；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光学变焦：3倍；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影像处理器：DIGIC 5+；最高分辨率：5760*3840；高清摄像：全高清（1080）；镜头类型：伸缩式；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等效35mm焦距：24-70mm；镜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头结构：12组15片；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变焦类型：变焦环；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显示屏类型：高清屏；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显示屏尺寸：3.2尺寸；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显示屏像素：104万像素液晶屏；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快门类型：电子控制焦平面快门；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闪光灯类型：外接；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遥控功能：支持；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存数卡类型：双卡插槽（CF卡及SD）；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HDMI接口：支持；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其它接口：USB2.0；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电池类型：锂电池（LP-E6，1800mAh);</w:t>
            </w:r>
          </w:p>
          <w:p>
            <w:pPr>
              <w:widowControl/>
              <w:shd w:val="clear" w:color="auto" w:fill="FFFFFF"/>
              <w:ind w:left="60" w:leftChars="0" w:right="240" w:right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标准配件，全国联保，享受三包服务。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5个工作日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北京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佳能（中国）有限公司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其他办公设备（照片封塑机）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雷盛LK4-320</w:t>
            </w:r>
          </w:p>
          <w:p>
            <w:pPr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过塑宽度：320mm；</w:t>
            </w:r>
          </w:p>
          <w:p>
            <w:pPr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规格：A3；</w:t>
            </w:r>
          </w:p>
          <w:p>
            <w:pPr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过胶厚度：35—175mic(mm);</w:t>
            </w:r>
          </w:p>
          <w:p>
            <w:pPr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过胶速度：500mm/分钟；</w:t>
            </w:r>
          </w:p>
          <w:p>
            <w:pPr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耗电：1.5千瓦/时</w:t>
            </w:r>
          </w:p>
          <w:p>
            <w:pPr>
              <w:shd w:val="clear" w:color="auto" w:fill="FFFFFF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标准配件，全国联保，享受三包服务。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5个工作日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佛山</w:t>
            </w:r>
          </w:p>
          <w:p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佛山市南海和顺雷盛五金电器有限公司</w:t>
            </w:r>
          </w:p>
          <w:p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其他打印设备（照片打印机）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爱普生L1800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产品定位：墨仓式彩色喷墨打印机；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最大幅面：A3+无边距打印；分体式墨盒；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接口类型：USB（兼容USB2.0）；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打印最高分辨率：5760*1440dpi;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喷头配置：共540个，90×6色（黑色/青色/洋红色/黄色/淡青色/淡洋红色）；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逐份打印：支持；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光学分辨率：5760dpi；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色彩深度：彩色，输入48位，输出24位；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彩色打印速度：约38ppm（经济模式）*1/约4.8ipm*2(A4);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介质类型：普通纸，高质量光泽照片纸；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介质尺寸：A3+/A3/B4/A4/A5/A6/Letter/legal;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供纸盒容量：100页（A4普通纸）；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系统平台：W7/XP/Vista;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标准配件，全国联保，享受三包服务。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5个工作日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北京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爱普生（中国）有限公司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其他打印设备（照片打印机）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DNP DP-DS820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呈像技术：热升华式YMCO连续色调输出；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解析度：300 dpi；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打印尺寸：8"*4"—8"*12"；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打印速度：8"*10"（203*254mm)约30秒；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色带/相纸：YMCO/相纸卷；电力规格：AC100—240V ，50/60Hz；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电脑介质：USB2.0，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缓冲记忆体：126MB；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作业系统：Windows XP,Vista/Win7/Win8；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标准配件，全国联保，享受三包服务。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5个工作日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大日本印刷株式会社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通用摄像机（手持式摄像机）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索尼PXW-X280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产品定位：专业摄影机；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传感器类型：3CMOS;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传感器尺寸：（1/2）英寸；光学变焦：17倍；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实际焦距：f=5.6-95.2mm；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最大光圈：F1.9-F16;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液晶屏尺寸：3.5英寸；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取景器描述：0.45英寸；对焦方式：自动对焦，手动对焦；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对焦范围：广角 50mm-无穷远；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长焦 800mm-无穷远；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最近对焦距离：5cm;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快门描述：1/32-1/2000秒；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白平衡：预设（3200k),内存A，内存B/ATW;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麦克风：内置立体声；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防抖性能：光学防抖；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无线性能：WIFI；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NFC功能：支持；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USB接口：USB2.0；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AV端子：音频输入 XLR型3针（母）（x2);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HDMI接口：支持；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存储介质：ExpressCard/34插槽/SD/SDHC卡；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供电时间：使用BP-U90电池时 约4.5小时，使用BP-U30电池时 约1.5小时；</w:t>
            </w:r>
          </w:p>
          <w:p>
            <w:pPr>
              <w:widowControl/>
              <w:shd w:val="clear" w:color="auto" w:fill="FFFFFF"/>
              <w:ind w:right="240" w:right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耗电量：约18-23W；标准配件，全国联保，享受三包服务。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5个工作日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北京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索尼(中国)有限公司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投标总报价人民币：（大写）壹拾陆万玖仟元整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￥：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169000</w:t>
            </w:r>
            <w:r>
              <w:rPr>
                <w:rFonts w:hint="eastAsia" w:ascii="宋体" w:hAnsi="宋体"/>
                <w:b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投标人名称：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许昌鼎昌电脑科技有限公司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（加盖公章）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 xml:space="preserve">日期： </w:t>
      </w:r>
      <w:r>
        <w:rPr>
          <w:rFonts w:hint="eastAsia" w:ascii="宋体" w:hAnsi="宋体" w:eastAsia="宋体" w:cs="宋体"/>
          <w:sz w:val="24"/>
          <w:lang w:eastAsia="zh-CN"/>
        </w:rPr>
        <w:t>2017年7月6日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楷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etaPlusL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.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ms Rmn">
    <w:altName w:val="Times New Roman"/>
    <w:panose1 w:val="02020603040505020304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宋体"/>
    <w:panose1 w:val="00000000000000000000"/>
    <w:charset w:val="00"/>
    <w:family w:val="decorative"/>
    <w:pitch w:val="default"/>
    <w:sig w:usb0="00000000" w:usb1="00000000" w:usb2="00000010" w:usb3="00000000" w:csb0="00040001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ヒラギノ角ゴ Pro W3">
    <w:altName w:val="MS Gothic"/>
    <w:panose1 w:val="0000501CFB266D66666F"/>
    <w:charset w:val="80"/>
    <w:family w:val="auto"/>
    <w:pitch w:val="default"/>
    <w:sig w:usb0="00000000" w:usb1="00000000" w:usb2="01000407" w:usb3="00000000" w:csb0="0002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ˎ̥">
    <w:altName w:val="微软雅黑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Futura Bk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HP Simplified Light">
    <w:altName w:val="微软雅黑"/>
    <w:panose1 w:val="00000000000000000000"/>
    <w:charset w:val="00"/>
    <w:family w:val="roman"/>
    <w:pitch w:val="default"/>
    <w:sig w:usb0="00000000" w:usb1="00000000" w:usb2="00000010" w:usb3="00000000" w:csb0="00040093" w:csb1="00000000"/>
  </w:font>
  <w:font w:name="Futura Md">
    <w:altName w:val="Lucida Sans Unicode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李国夫手写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Almonte Snow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Angsana New">
    <w:panose1 w:val="02020603050405020304"/>
    <w:charset w:val="00"/>
    <w:family w:val="swiss"/>
    <w:pitch w:val="default"/>
    <w:sig w:usb0="81000003" w:usb1="00000000" w:usb2="00000000" w:usb3="00000000" w:csb0="00010001" w:csb1="00000000"/>
  </w:font>
  <w:font w:name="Courier">
    <w:altName w:val="Courier New"/>
    <w:panose1 w:val="02070409020205020404"/>
    <w:charset w:val="00"/>
    <w:family w:val="decorative"/>
    <w:pitch w:val="default"/>
    <w:sig w:usb0="00000000" w:usb1="00000000" w:usb2="00000000" w:usb3="00000000" w:csb0="00000001" w:csb1="00000000"/>
  </w:font>
  <w:font w:name="新宋体-18030">
    <w:altName w:val="微软雅黑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utura Bk BT">
    <w:altName w:val="Segoe Print"/>
    <w:panose1 w:val="020B0502020204020303"/>
    <w:charset w:val="00"/>
    <w:family w:val="auto"/>
    <w:pitch w:val="default"/>
    <w:sig w:usb0="00000000" w:usb1="00000000" w:usb2="00000000" w:usb3="00000000" w:csb0="0000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粗魏碑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楷体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司马彦简行修正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37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4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许昌市公共资源交易中心:李海涛</cp:lastModifiedBy>
  <dcterms:modified xsi:type="dcterms:W3CDTF">2017-07-07T00:22:33Z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